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1D" w:rsidRPr="0086300C" w:rsidRDefault="0018041D">
      <w:pPr>
        <w:rPr>
          <w:snapToGrid w:val="0"/>
          <w:color w:val="000000"/>
          <w:lang w:eastAsia="en-US"/>
        </w:rPr>
      </w:pPr>
    </w:p>
    <w:p w:rsidR="0018041D" w:rsidRPr="0086300C" w:rsidRDefault="0018041D" w:rsidP="0018041D">
      <w:pPr>
        <w:tabs>
          <w:tab w:val="left" w:pos="1265"/>
        </w:tabs>
        <w:rPr>
          <w:snapToGrid w:val="0"/>
          <w:color w:val="000000"/>
          <w:lang w:eastAsia="en-US"/>
        </w:rPr>
      </w:pPr>
      <w:r w:rsidRPr="0086300C">
        <w:rPr>
          <w:snapToGrid w:val="0"/>
          <w:color w:val="000000"/>
          <w:lang w:eastAsia="en-US"/>
        </w:rPr>
        <w:tab/>
      </w:r>
    </w:p>
    <w:p w:rsidR="0018041D" w:rsidRPr="0086300C" w:rsidRDefault="0018041D">
      <w:pPr>
        <w:rPr>
          <w:snapToGrid w:val="0"/>
          <w:color w:val="000000"/>
          <w:lang w:eastAsia="en-US"/>
        </w:rPr>
      </w:pPr>
    </w:p>
    <w:p w:rsidR="00137760" w:rsidRPr="0086300C" w:rsidRDefault="000D1C32" w:rsidP="00137760">
      <w:pPr>
        <w:jc w:val="left"/>
        <w:rPr>
          <w:color w:val="003978"/>
          <w:sz w:val="36"/>
          <w:szCs w:val="36"/>
        </w:rPr>
      </w:pPr>
      <w:r w:rsidRPr="0086300C">
        <w:rPr>
          <w:color w:val="003978"/>
          <w:sz w:val="36"/>
          <w:szCs w:val="36"/>
        </w:rPr>
        <w:t xml:space="preserve">Data Sharing Agreement: </w:t>
      </w:r>
      <w:r w:rsidR="00137760">
        <w:rPr>
          <w:color w:val="003978"/>
          <w:sz w:val="36"/>
          <w:szCs w:val="36"/>
        </w:rPr>
        <w:t>Scottish National Standards for Information &amp; Advice Providers</w:t>
      </w:r>
      <w:r w:rsidR="001B6FB7">
        <w:rPr>
          <w:color w:val="003978"/>
          <w:sz w:val="36"/>
          <w:szCs w:val="36"/>
        </w:rPr>
        <w:t xml:space="preserve"> </w:t>
      </w:r>
      <w:r w:rsidR="007C5037">
        <w:rPr>
          <w:color w:val="003978"/>
          <w:sz w:val="36"/>
          <w:szCs w:val="36"/>
        </w:rPr>
        <w:t xml:space="preserve">(Type I Advice Agencies </w:t>
      </w:r>
      <w:r w:rsidR="00D526A9">
        <w:rPr>
          <w:color w:val="003978"/>
          <w:sz w:val="36"/>
          <w:szCs w:val="36"/>
        </w:rPr>
        <w:t>or</w:t>
      </w:r>
      <w:r w:rsidR="007C5037">
        <w:rPr>
          <w:color w:val="003978"/>
          <w:sz w:val="36"/>
          <w:szCs w:val="36"/>
        </w:rPr>
        <w:t xml:space="preserve"> Type II/III post Peer Review Advice Agencies)</w:t>
      </w:r>
      <w:r w:rsidR="00137760">
        <w:rPr>
          <w:color w:val="003978"/>
          <w:sz w:val="36"/>
          <w:szCs w:val="36"/>
        </w:rPr>
        <w:t xml:space="preserve"> </w:t>
      </w:r>
    </w:p>
    <w:p w:rsidR="006115BB" w:rsidRPr="0086300C" w:rsidRDefault="006115BB" w:rsidP="006E3417">
      <w:pPr>
        <w:rPr>
          <w:color w:val="003978"/>
          <w:sz w:val="36"/>
          <w:szCs w:val="36"/>
        </w:rPr>
      </w:pPr>
    </w:p>
    <w:p w:rsidR="006E3417" w:rsidRPr="0086300C" w:rsidRDefault="00DA7A52" w:rsidP="006E3417">
      <w:pPr>
        <w:rPr>
          <w:sz w:val="28"/>
        </w:rPr>
      </w:pPr>
      <w:r>
        <w:rPr>
          <w:noProof/>
          <w:sz w:val="28"/>
        </w:rPr>
        <mc:AlternateContent>
          <mc:Choice Requires="wps">
            <w:drawing>
              <wp:anchor distT="36575" distB="36575" distL="36576" distR="36576" simplePos="0" relativeHeight="251657728" behindDoc="0" locked="0" layoutInCell="1" allowOverlap="1" wp14:anchorId="19F641EC" wp14:editId="174BCAB0">
                <wp:simplePos x="0" y="0"/>
                <wp:positionH relativeFrom="column">
                  <wp:posOffset>20955</wp:posOffset>
                </wp:positionH>
                <wp:positionV relativeFrom="paragraph">
                  <wp:posOffset>109219</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B6A4D6" id="_x0000_t32" coordsize="21600,21600" o:spt="32" o:oned="t" path="m,l21600,21600e" filled="f">
                <v:path arrowok="t" fillok="f" o:connecttype="none"/>
                <o:lock v:ext="edit" shapetype="t"/>
              </v:shapetype>
              <v:shape id="Straight Arrow Connector 8" o:spid="_x0000_s1026" type="#_x0000_t32" style="position:absolute;margin-left:1.65pt;margin-top:8.6pt;width:529.5pt;height:0;z-index:2516577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" strokecolor="#c3c3c3">
                <v:shadow color="#eeece1"/>
              </v:shape>
            </w:pict>
          </mc:Fallback>
        </mc:AlternateContent>
      </w:r>
    </w:p>
    <w:p w:rsidR="00336739" w:rsidRPr="0086300C" w:rsidRDefault="00336739" w:rsidP="00336739">
      <w:pPr>
        <w:rPr>
          <w:color w:val="00397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tblGrid>
      <w:tr w:rsidR="00336739" w:rsidRPr="0086300C" w:rsidTr="001863FA">
        <w:tc>
          <w:tcPr>
            <w:tcW w:w="8045" w:type="dxa"/>
          </w:tcPr>
          <w:p w:rsidR="00336739" w:rsidRPr="0086300C" w:rsidRDefault="00336739" w:rsidP="001863FA">
            <w:pPr>
              <w:pStyle w:val="Heading1"/>
              <w:jc w:val="left"/>
              <w:rPr>
                <w:b w:val="0"/>
                <w:color w:val="1F497D"/>
              </w:rPr>
            </w:pPr>
            <w:r w:rsidRPr="0086300C">
              <w:rPr>
                <w:b w:val="0"/>
                <w:color w:val="000000"/>
              </w:rPr>
              <w:br w:type="page"/>
            </w:r>
            <w:r w:rsidRPr="0086300C">
              <w:rPr>
                <w:b w:val="0"/>
                <w:color w:val="1F497D"/>
              </w:rPr>
              <w:t>1. RECITALS</w:t>
            </w:r>
          </w:p>
        </w:tc>
      </w:tr>
    </w:tbl>
    <w:p w:rsidR="00336739" w:rsidRDefault="00336739" w:rsidP="001863FA">
      <w:pPr>
        <w:jc w:val="left"/>
      </w:pPr>
    </w:p>
    <w:p w:rsidR="00C867DD" w:rsidRPr="00602881" w:rsidRDefault="00C867DD" w:rsidP="001863FA">
      <w:pPr>
        <w:jc w:val="left"/>
        <w:rPr>
          <w:rFonts w:ascii="Trebuchet MS" w:hAnsi="Trebuchet MS"/>
          <w:b/>
          <w:color w:val="003978"/>
          <w:sz w:val="24"/>
          <w:szCs w:val="24"/>
        </w:rPr>
      </w:pPr>
    </w:p>
    <w:p w:rsidR="00336739" w:rsidRPr="0086300C" w:rsidRDefault="00336739" w:rsidP="001863FA">
      <w:pPr>
        <w:numPr>
          <w:ilvl w:val="0"/>
          <w:numId w:val="31"/>
        </w:numPr>
        <w:ind w:left="-142" w:hanging="284"/>
        <w:jc w:val="left"/>
        <w:rPr>
          <w:rFonts w:ascii="Trebuchet MS" w:hAnsi="Trebuchet MS" w:cs="Arial"/>
          <w:sz w:val="22"/>
          <w:szCs w:val="22"/>
        </w:rPr>
      </w:pPr>
      <w:r w:rsidRPr="0086300C">
        <w:rPr>
          <w:rFonts w:ascii="Trebuchet MS" w:hAnsi="Trebuchet MS" w:cs="Arial"/>
          <w:sz w:val="22"/>
          <w:szCs w:val="22"/>
        </w:rPr>
        <w:t xml:space="preserve">This Data Sharing Agreement (the “Agreement”) is made between: </w:t>
      </w:r>
    </w:p>
    <w:p w:rsidR="00336739" w:rsidRPr="0086300C" w:rsidRDefault="00336739" w:rsidP="001863FA">
      <w:pPr>
        <w:ind w:left="317" w:hanging="284"/>
        <w:jc w:val="left"/>
        <w:rPr>
          <w:rFonts w:cs="Arial"/>
          <w:sz w:val="22"/>
          <w:szCs w:val="22"/>
        </w:rPr>
      </w:pPr>
    </w:p>
    <w:p w:rsidR="00336739" w:rsidRPr="0086300C" w:rsidRDefault="00336739" w:rsidP="001863FA">
      <w:pPr>
        <w:pStyle w:val="ListParagraph"/>
        <w:ind w:left="0"/>
        <w:rPr>
          <w:sz w:val="22"/>
          <w:szCs w:val="22"/>
        </w:rPr>
      </w:pPr>
      <w:r w:rsidRPr="00FD7DE7">
        <w:rPr>
          <w:rFonts w:cs="Arial"/>
          <w:b/>
          <w:sz w:val="22"/>
          <w:szCs w:val="22"/>
        </w:rPr>
        <w:t>Scottish Legal Aid Board</w:t>
      </w:r>
      <w:r w:rsidRPr="0086300C">
        <w:rPr>
          <w:rFonts w:cs="Arial"/>
          <w:sz w:val="22"/>
          <w:szCs w:val="22"/>
        </w:rPr>
        <w:t xml:space="preserve">: </w:t>
      </w:r>
      <w:r w:rsidRPr="0086300C">
        <w:rPr>
          <w:sz w:val="22"/>
          <w:szCs w:val="22"/>
          <w:lang w:val="en"/>
        </w:rPr>
        <w:t>a</w:t>
      </w:r>
      <w:r w:rsidR="009C2C71">
        <w:rPr>
          <w:sz w:val="22"/>
          <w:szCs w:val="22"/>
          <w:lang w:val="en"/>
        </w:rPr>
        <w:t xml:space="preserve"> </w:t>
      </w:r>
      <w:hyperlink r:id="rId8" w:tooltip="Scottish public bodies" w:history="1">
        <w:r w:rsidRPr="0086300C">
          <w:rPr>
            <w:rStyle w:val="Hyperlink"/>
            <w:color w:val="auto"/>
            <w:sz w:val="22"/>
            <w:szCs w:val="22"/>
            <w:u w:val="none"/>
            <w:lang w:val="en"/>
          </w:rPr>
          <w:t>non-departmental public body</w:t>
        </w:r>
      </w:hyperlink>
      <w:r w:rsidR="009C2C71">
        <w:rPr>
          <w:sz w:val="22"/>
          <w:szCs w:val="22"/>
          <w:lang w:val="en"/>
        </w:rPr>
        <w:t xml:space="preserve"> </w:t>
      </w:r>
      <w:r w:rsidRPr="0086300C">
        <w:rPr>
          <w:sz w:val="22"/>
          <w:szCs w:val="22"/>
          <w:lang w:val="en"/>
        </w:rPr>
        <w:t xml:space="preserve">established by the Legal Aid (Scotland) Act 1986, </w:t>
      </w:r>
      <w:r w:rsidRPr="0086300C">
        <w:rPr>
          <w:rFonts w:cs="Arial"/>
          <w:sz w:val="22"/>
          <w:szCs w:val="22"/>
        </w:rPr>
        <w:t>having its headquarters at Thistle House, 91 Haymarket Terrace, Edinburgh, EH12 5HE, with responsibi</w:t>
      </w:r>
      <w:r w:rsidR="00AC38F2">
        <w:rPr>
          <w:rFonts w:cs="Arial"/>
          <w:sz w:val="22"/>
          <w:szCs w:val="22"/>
        </w:rPr>
        <w:t>lity for the administration of Legal A</w:t>
      </w:r>
      <w:r w:rsidRPr="0086300C">
        <w:rPr>
          <w:rFonts w:cs="Arial"/>
          <w:sz w:val="22"/>
          <w:szCs w:val="22"/>
        </w:rPr>
        <w:t xml:space="preserve">id in Scotland in terms of the aforesaid Act (hereinafter referred to as </w:t>
      </w:r>
      <w:r w:rsidR="00566A58">
        <w:rPr>
          <w:rFonts w:cs="Arial"/>
          <w:sz w:val="22"/>
          <w:szCs w:val="22"/>
        </w:rPr>
        <w:t>“</w:t>
      </w:r>
      <w:r w:rsidRPr="0086300C">
        <w:rPr>
          <w:rFonts w:cs="Arial"/>
          <w:sz w:val="22"/>
          <w:szCs w:val="22"/>
        </w:rPr>
        <w:t>SLAB</w:t>
      </w:r>
      <w:r w:rsidR="00566A58">
        <w:rPr>
          <w:rFonts w:cs="Arial"/>
          <w:sz w:val="22"/>
          <w:szCs w:val="22"/>
        </w:rPr>
        <w:t>”</w:t>
      </w:r>
      <w:r w:rsidRPr="0086300C">
        <w:rPr>
          <w:rFonts w:cs="Arial"/>
          <w:sz w:val="22"/>
          <w:szCs w:val="22"/>
        </w:rPr>
        <w:t>), and</w:t>
      </w:r>
    </w:p>
    <w:p w:rsidR="00137760" w:rsidRDefault="00137760" w:rsidP="001863FA">
      <w:pPr>
        <w:pStyle w:val="ListParagraph"/>
        <w:ind w:left="601" w:hanging="1027"/>
        <w:rPr>
          <w:rFonts w:cs="Arial"/>
          <w:sz w:val="22"/>
          <w:szCs w:val="22"/>
        </w:rPr>
      </w:pPr>
    </w:p>
    <w:p w:rsidR="00336739" w:rsidRPr="006E46D1" w:rsidRDefault="00137760" w:rsidP="00A26B95">
      <w:pPr>
        <w:pStyle w:val="ListParagraph"/>
        <w:ind w:left="0"/>
        <w:rPr>
          <w:sz w:val="22"/>
          <w:szCs w:val="22"/>
        </w:rPr>
      </w:pPr>
      <w:r w:rsidRPr="001B6FB7">
        <w:rPr>
          <w:rFonts w:cs="Arial"/>
          <w:sz w:val="22"/>
          <w:szCs w:val="22"/>
          <w:highlight w:val="yellow"/>
        </w:rPr>
        <w:t>[Enter the name of the advice agency</w:t>
      </w:r>
      <w:r w:rsidR="001B6FB7" w:rsidRPr="001B6FB7">
        <w:rPr>
          <w:rFonts w:cs="Arial"/>
          <w:sz w:val="22"/>
          <w:szCs w:val="22"/>
          <w:highlight w:val="yellow"/>
        </w:rPr>
        <w:t xml:space="preserve"> and a description of where they are based and the services they provide</w:t>
      </w:r>
      <w:r w:rsidRPr="001B6FB7">
        <w:rPr>
          <w:rFonts w:cs="Arial"/>
          <w:sz w:val="22"/>
          <w:szCs w:val="22"/>
          <w:highlight w:val="yellow"/>
        </w:rPr>
        <w:t>]</w:t>
      </w:r>
      <w:r w:rsidR="009303AC">
        <w:rPr>
          <w:rFonts w:cs="Arial"/>
          <w:sz w:val="22"/>
          <w:szCs w:val="22"/>
        </w:rPr>
        <w:t xml:space="preserve"> (hereinafter referred to as </w:t>
      </w:r>
      <w:r w:rsidR="00566A58">
        <w:rPr>
          <w:rFonts w:cs="Arial"/>
          <w:sz w:val="22"/>
          <w:szCs w:val="22"/>
        </w:rPr>
        <w:t>“</w:t>
      </w:r>
      <w:r w:rsidR="009303AC">
        <w:rPr>
          <w:rFonts w:cs="Arial"/>
          <w:sz w:val="22"/>
          <w:szCs w:val="22"/>
        </w:rPr>
        <w:t>the Agency</w:t>
      </w:r>
      <w:r w:rsidR="00566A58">
        <w:rPr>
          <w:rFonts w:cs="Arial"/>
          <w:sz w:val="22"/>
          <w:szCs w:val="22"/>
        </w:rPr>
        <w:t>”</w:t>
      </w:r>
      <w:r w:rsidR="009303AC">
        <w:rPr>
          <w:rFonts w:cs="Arial"/>
          <w:sz w:val="22"/>
          <w:szCs w:val="22"/>
        </w:rPr>
        <w:t>).</w:t>
      </w:r>
    </w:p>
    <w:p w:rsidR="00336739" w:rsidRPr="0086300C" w:rsidRDefault="00336739" w:rsidP="001863FA">
      <w:pPr>
        <w:ind w:left="317" w:hanging="284"/>
        <w:jc w:val="left"/>
        <w:rPr>
          <w:rFonts w:cs="Arial"/>
          <w:sz w:val="22"/>
          <w:szCs w:val="22"/>
        </w:rPr>
      </w:pPr>
    </w:p>
    <w:p w:rsidR="00336739" w:rsidRPr="0086300C" w:rsidRDefault="00336739" w:rsidP="00A26B95">
      <w:pPr>
        <w:numPr>
          <w:ilvl w:val="0"/>
          <w:numId w:val="31"/>
        </w:numPr>
        <w:ind w:left="0" w:hanging="426"/>
        <w:jc w:val="left"/>
        <w:rPr>
          <w:rFonts w:ascii="Trebuchet MS" w:hAnsi="Trebuchet MS" w:cs="Arial"/>
          <w:sz w:val="22"/>
          <w:szCs w:val="22"/>
        </w:rPr>
      </w:pPr>
      <w:r w:rsidRPr="0086300C">
        <w:rPr>
          <w:rFonts w:ascii="Trebuchet MS" w:hAnsi="Trebuchet MS" w:cs="Arial"/>
          <w:sz w:val="22"/>
          <w:szCs w:val="22"/>
        </w:rPr>
        <w:t xml:space="preserve">The Agreement is entered into </w:t>
      </w:r>
      <w:r w:rsidRPr="00637E22">
        <w:rPr>
          <w:rFonts w:ascii="Trebuchet MS" w:hAnsi="Trebuchet MS" w:cs="Arial"/>
          <w:sz w:val="22"/>
          <w:szCs w:val="22"/>
        </w:rPr>
        <w:t xml:space="preserve">in order to </w:t>
      </w:r>
      <w:r w:rsidR="00AF6F6A" w:rsidRPr="00637E22">
        <w:rPr>
          <w:rFonts w:ascii="Trebuchet MS" w:hAnsi="Trebuchet MS" w:cs="Arial"/>
          <w:sz w:val="22"/>
          <w:szCs w:val="22"/>
        </w:rPr>
        <w:t xml:space="preserve">share data for the purposes </w:t>
      </w:r>
      <w:r w:rsidR="00637E22">
        <w:rPr>
          <w:rFonts w:ascii="Trebuchet MS" w:hAnsi="Trebuchet MS" w:cs="Arial"/>
          <w:sz w:val="22"/>
          <w:szCs w:val="22"/>
        </w:rPr>
        <w:t xml:space="preserve">of the Advice Agency named at 1.1 to become accredited by the Scottish Government as a </w:t>
      </w:r>
      <w:r w:rsidR="00637E22" w:rsidRPr="003137D7">
        <w:rPr>
          <w:rFonts w:ascii="Trebuchet MS" w:hAnsi="Trebuchet MS" w:cs="Arial"/>
          <w:color w:val="FF0000"/>
          <w:sz w:val="22"/>
          <w:szCs w:val="22"/>
        </w:rPr>
        <w:t xml:space="preserve">Type I </w:t>
      </w:r>
      <w:r w:rsidR="00B46BF1" w:rsidRPr="003137D7">
        <w:rPr>
          <w:rFonts w:ascii="Trebuchet MS" w:hAnsi="Trebuchet MS" w:cs="Arial"/>
          <w:color w:val="FF0000"/>
          <w:sz w:val="22"/>
          <w:szCs w:val="22"/>
        </w:rPr>
        <w:t>Type II/III</w:t>
      </w:r>
      <w:r w:rsidR="00B46BF1">
        <w:rPr>
          <w:rFonts w:ascii="Trebuchet MS" w:hAnsi="Trebuchet MS" w:cs="Arial"/>
          <w:sz w:val="22"/>
          <w:szCs w:val="22"/>
        </w:rPr>
        <w:t xml:space="preserve"> (delete as appropriate) </w:t>
      </w:r>
      <w:r w:rsidR="00637E22">
        <w:rPr>
          <w:rFonts w:ascii="Trebuchet MS" w:hAnsi="Trebuchet MS" w:cs="Arial"/>
          <w:sz w:val="22"/>
          <w:szCs w:val="22"/>
        </w:rPr>
        <w:t>advice provider.</w:t>
      </w:r>
    </w:p>
    <w:p w:rsidR="00336739" w:rsidRPr="0086300C" w:rsidRDefault="00336739" w:rsidP="001863FA">
      <w:pPr>
        <w:ind w:left="317" w:hanging="284"/>
        <w:jc w:val="left"/>
        <w:rPr>
          <w:rFonts w:ascii="Trebuchet MS" w:hAnsi="Trebuchet MS" w:cs="Arial"/>
          <w:sz w:val="22"/>
          <w:szCs w:val="22"/>
        </w:rPr>
      </w:pPr>
    </w:p>
    <w:p w:rsidR="001863FA" w:rsidRDefault="00336739" w:rsidP="00A26B95">
      <w:pPr>
        <w:numPr>
          <w:ilvl w:val="0"/>
          <w:numId w:val="31"/>
        </w:numPr>
        <w:ind w:left="-284" w:hanging="142"/>
        <w:jc w:val="left"/>
        <w:rPr>
          <w:sz w:val="24"/>
          <w:szCs w:val="24"/>
        </w:rPr>
      </w:pPr>
      <w:r w:rsidRPr="0086300C">
        <w:rPr>
          <w:rFonts w:ascii="Trebuchet MS" w:hAnsi="Trebuchet MS"/>
          <w:sz w:val="22"/>
          <w:szCs w:val="22"/>
        </w:rPr>
        <w:t>Together SLAB and</w:t>
      </w:r>
      <w:r w:rsidR="009303AC">
        <w:rPr>
          <w:rFonts w:ascii="Trebuchet MS" w:hAnsi="Trebuchet MS"/>
          <w:sz w:val="22"/>
          <w:szCs w:val="22"/>
        </w:rPr>
        <w:t xml:space="preserve"> the Agency </w:t>
      </w:r>
      <w:r w:rsidRPr="0086300C">
        <w:rPr>
          <w:rFonts w:ascii="Trebuchet MS" w:hAnsi="Trebuchet MS"/>
          <w:sz w:val="22"/>
          <w:szCs w:val="22"/>
        </w:rPr>
        <w:t>are descri</w:t>
      </w:r>
      <w:r w:rsidR="001863FA">
        <w:rPr>
          <w:rFonts w:ascii="Trebuchet MS" w:hAnsi="Trebuchet MS"/>
          <w:sz w:val="22"/>
          <w:szCs w:val="22"/>
        </w:rPr>
        <w:t>bed as the “Parties”.</w:t>
      </w:r>
      <w:r w:rsidR="001863FA" w:rsidRPr="001863FA">
        <w:rPr>
          <w:sz w:val="24"/>
          <w:szCs w:val="24"/>
        </w:rPr>
        <w:t xml:space="preserve"> </w:t>
      </w:r>
    </w:p>
    <w:p w:rsidR="001863FA" w:rsidRDefault="001863FA" w:rsidP="001863FA">
      <w:pPr>
        <w:tabs>
          <w:tab w:val="left" w:pos="1891"/>
        </w:tabs>
        <w:jc w:val="left"/>
        <w:rPr>
          <w:sz w:val="24"/>
          <w:szCs w:val="24"/>
        </w:rPr>
      </w:pPr>
    </w:p>
    <w:p w:rsidR="00F559F6" w:rsidRPr="0086300C" w:rsidRDefault="00312643" w:rsidP="001863FA">
      <w:pPr>
        <w:numPr>
          <w:ilvl w:val="0"/>
          <w:numId w:val="31"/>
        </w:numPr>
        <w:ind w:left="0" w:hanging="426"/>
        <w:jc w:val="left"/>
        <w:rPr>
          <w:rFonts w:ascii="Trebuchet MS" w:hAnsi="Trebuchet MS"/>
          <w:sz w:val="22"/>
          <w:szCs w:val="22"/>
        </w:rPr>
      </w:pPr>
      <w:r>
        <w:rPr>
          <w:rFonts w:ascii="Trebuchet MS" w:hAnsi="Trebuchet MS"/>
          <w:sz w:val="22"/>
          <w:szCs w:val="22"/>
        </w:rPr>
        <w:t xml:space="preserve">The Agency </w:t>
      </w:r>
      <w:r w:rsidR="007675C9" w:rsidRPr="0086300C">
        <w:rPr>
          <w:rFonts w:ascii="Trebuchet MS" w:hAnsi="Trebuchet MS"/>
          <w:sz w:val="22"/>
          <w:szCs w:val="22"/>
        </w:rPr>
        <w:t>is a Data Controller, and has the responsibilities as such, as defined by the</w:t>
      </w:r>
      <w:r w:rsidR="00566A58">
        <w:rPr>
          <w:rFonts w:ascii="Trebuchet MS" w:hAnsi="Trebuchet MS"/>
          <w:sz w:val="22"/>
          <w:szCs w:val="22"/>
        </w:rPr>
        <w:t xml:space="preserve"> Data Protection</w:t>
      </w:r>
      <w:r w:rsidR="007675C9" w:rsidRPr="0086300C">
        <w:rPr>
          <w:rFonts w:ascii="Trebuchet MS" w:hAnsi="Trebuchet MS"/>
          <w:sz w:val="22"/>
          <w:szCs w:val="22"/>
        </w:rPr>
        <w:t xml:space="preserve"> Act</w:t>
      </w:r>
      <w:r w:rsidR="00566A58">
        <w:rPr>
          <w:rFonts w:ascii="Trebuchet MS" w:hAnsi="Trebuchet MS"/>
          <w:sz w:val="22"/>
          <w:szCs w:val="22"/>
        </w:rPr>
        <w:t xml:space="preserve"> 1998 (hereinafter “the Act”)</w:t>
      </w:r>
      <w:r w:rsidR="007675C9" w:rsidRPr="0086300C">
        <w:rPr>
          <w:rFonts w:ascii="Trebuchet MS" w:hAnsi="Trebuchet MS"/>
          <w:sz w:val="22"/>
          <w:szCs w:val="22"/>
        </w:rPr>
        <w:t>.</w:t>
      </w:r>
    </w:p>
    <w:p w:rsidR="00F559F6" w:rsidRPr="0086300C" w:rsidRDefault="00F559F6" w:rsidP="001863FA">
      <w:pPr>
        <w:pStyle w:val="ListParagraph"/>
        <w:ind w:left="0" w:hanging="426"/>
        <w:rPr>
          <w:sz w:val="22"/>
          <w:szCs w:val="22"/>
        </w:rPr>
      </w:pPr>
    </w:p>
    <w:p w:rsidR="007675C9" w:rsidRPr="00A826D0" w:rsidRDefault="000A60DE" w:rsidP="001863FA">
      <w:pPr>
        <w:numPr>
          <w:ilvl w:val="0"/>
          <w:numId w:val="31"/>
        </w:numPr>
        <w:ind w:left="0" w:hanging="426"/>
        <w:jc w:val="left"/>
        <w:rPr>
          <w:rFonts w:ascii="Trebuchet MS" w:hAnsi="Trebuchet MS"/>
          <w:sz w:val="22"/>
          <w:szCs w:val="22"/>
        </w:rPr>
      </w:pPr>
      <w:r w:rsidRPr="0086300C">
        <w:rPr>
          <w:rFonts w:ascii="Trebuchet MS" w:hAnsi="Trebuchet MS"/>
          <w:sz w:val="22"/>
          <w:szCs w:val="22"/>
        </w:rPr>
        <w:t>For the purposes of th</w:t>
      </w:r>
      <w:r w:rsidR="00AF6F6A">
        <w:rPr>
          <w:rFonts w:ascii="Trebuchet MS" w:hAnsi="Trebuchet MS"/>
          <w:sz w:val="22"/>
          <w:szCs w:val="22"/>
        </w:rPr>
        <w:t>e</w:t>
      </w:r>
      <w:r w:rsidRPr="0086300C">
        <w:rPr>
          <w:rFonts w:ascii="Trebuchet MS" w:hAnsi="Trebuchet MS"/>
          <w:sz w:val="22"/>
          <w:szCs w:val="22"/>
        </w:rPr>
        <w:t xml:space="preserve"> </w:t>
      </w:r>
      <w:r w:rsidR="00AF6F6A">
        <w:rPr>
          <w:rFonts w:ascii="Trebuchet MS" w:hAnsi="Trebuchet MS"/>
          <w:sz w:val="22"/>
          <w:szCs w:val="22"/>
        </w:rPr>
        <w:t>A</w:t>
      </w:r>
      <w:r w:rsidRPr="0086300C">
        <w:rPr>
          <w:rFonts w:ascii="Trebuchet MS" w:hAnsi="Trebuchet MS"/>
          <w:sz w:val="22"/>
          <w:szCs w:val="22"/>
        </w:rPr>
        <w:t xml:space="preserve">greement, </w:t>
      </w:r>
      <w:r w:rsidR="007675C9" w:rsidRPr="0086300C">
        <w:rPr>
          <w:rFonts w:ascii="Trebuchet MS" w:hAnsi="Trebuchet MS"/>
          <w:sz w:val="22"/>
          <w:szCs w:val="22"/>
        </w:rPr>
        <w:t>SLAB is the Data Recipient</w:t>
      </w:r>
      <w:r w:rsidR="00BD7955">
        <w:rPr>
          <w:rFonts w:ascii="Trebuchet MS" w:hAnsi="Trebuchet MS"/>
          <w:sz w:val="22"/>
          <w:szCs w:val="22"/>
        </w:rPr>
        <w:t>,</w:t>
      </w:r>
      <w:r w:rsidRPr="0086300C">
        <w:rPr>
          <w:rFonts w:ascii="Trebuchet MS" w:hAnsi="Trebuchet MS"/>
          <w:sz w:val="22"/>
          <w:szCs w:val="22"/>
        </w:rPr>
        <w:t xml:space="preserve"> as the information identified will be </w:t>
      </w:r>
      <w:r w:rsidR="00A826D0">
        <w:rPr>
          <w:rFonts w:ascii="Trebuchet MS" w:hAnsi="Trebuchet MS"/>
          <w:sz w:val="22"/>
          <w:szCs w:val="22"/>
        </w:rPr>
        <w:t xml:space="preserve">provided to them by </w:t>
      </w:r>
      <w:r w:rsidR="00312643">
        <w:rPr>
          <w:rFonts w:ascii="Trebuchet MS" w:hAnsi="Trebuchet MS"/>
          <w:sz w:val="22"/>
          <w:szCs w:val="22"/>
        </w:rPr>
        <w:t>the Agency</w:t>
      </w:r>
      <w:r w:rsidR="00566A58">
        <w:rPr>
          <w:rFonts w:ascii="Trebuchet MS" w:hAnsi="Trebuchet MS"/>
          <w:sz w:val="22"/>
          <w:szCs w:val="22"/>
        </w:rPr>
        <w:t xml:space="preserve">.  </w:t>
      </w:r>
      <w:r w:rsidR="00A826D0">
        <w:rPr>
          <w:rFonts w:ascii="Trebuchet MS" w:hAnsi="Trebuchet MS"/>
          <w:sz w:val="22"/>
          <w:szCs w:val="22"/>
        </w:rPr>
        <w:t>SLAB is also a Data Controller as defined by the Act.</w:t>
      </w:r>
    </w:p>
    <w:p w:rsidR="000A60DE" w:rsidRPr="0086300C" w:rsidRDefault="000A60DE" w:rsidP="001863FA">
      <w:pPr>
        <w:pStyle w:val="ListParagraph"/>
        <w:ind w:left="0" w:hanging="426"/>
        <w:rPr>
          <w:sz w:val="22"/>
          <w:szCs w:val="22"/>
        </w:rPr>
      </w:pPr>
    </w:p>
    <w:p w:rsidR="007B0175" w:rsidRPr="0086300C" w:rsidRDefault="007B0175" w:rsidP="001863FA">
      <w:pPr>
        <w:numPr>
          <w:ilvl w:val="0"/>
          <w:numId w:val="31"/>
        </w:numPr>
        <w:ind w:left="0" w:hanging="426"/>
        <w:jc w:val="left"/>
        <w:rPr>
          <w:rFonts w:ascii="Trebuchet MS" w:hAnsi="Trebuchet MS"/>
          <w:sz w:val="22"/>
          <w:szCs w:val="22"/>
        </w:rPr>
      </w:pPr>
      <w:r>
        <w:rPr>
          <w:rFonts w:ascii="Trebuchet MS" w:hAnsi="Trebuchet MS"/>
          <w:sz w:val="22"/>
          <w:szCs w:val="22"/>
        </w:rPr>
        <w:t>This is a Data Controller to Data Controller relationship and therefore both</w:t>
      </w:r>
      <w:r w:rsidR="00DD0620">
        <w:rPr>
          <w:rFonts w:ascii="Trebuchet MS" w:hAnsi="Trebuchet MS"/>
          <w:sz w:val="22"/>
          <w:szCs w:val="22"/>
        </w:rPr>
        <w:t xml:space="preserve"> P</w:t>
      </w:r>
      <w:r w:rsidRPr="0086300C">
        <w:rPr>
          <w:rFonts w:ascii="Trebuchet MS" w:hAnsi="Trebuchet MS"/>
          <w:sz w:val="22"/>
          <w:szCs w:val="22"/>
        </w:rPr>
        <w:t xml:space="preserve">arties are </w:t>
      </w:r>
      <w:r w:rsidR="00394EE4">
        <w:rPr>
          <w:rFonts w:ascii="Trebuchet MS" w:hAnsi="Trebuchet MS"/>
          <w:sz w:val="22"/>
          <w:szCs w:val="22"/>
        </w:rPr>
        <w:t xml:space="preserve">required to </w:t>
      </w:r>
      <w:r w:rsidRPr="0086300C">
        <w:rPr>
          <w:rFonts w:ascii="Trebuchet MS" w:hAnsi="Trebuchet MS"/>
          <w:sz w:val="22"/>
          <w:szCs w:val="22"/>
        </w:rPr>
        <w:t>compl</w:t>
      </w:r>
      <w:r w:rsidR="00394EE4">
        <w:rPr>
          <w:rFonts w:ascii="Trebuchet MS" w:hAnsi="Trebuchet MS"/>
          <w:sz w:val="22"/>
          <w:szCs w:val="22"/>
        </w:rPr>
        <w:t>y</w:t>
      </w:r>
      <w:r w:rsidRPr="0086300C">
        <w:rPr>
          <w:rFonts w:ascii="Trebuchet MS" w:hAnsi="Trebuchet MS"/>
          <w:sz w:val="22"/>
          <w:szCs w:val="22"/>
        </w:rPr>
        <w:t xml:space="preserve"> with</w:t>
      </w:r>
      <w:r w:rsidR="00394EE4">
        <w:rPr>
          <w:rFonts w:ascii="Trebuchet MS" w:hAnsi="Trebuchet MS"/>
          <w:sz w:val="22"/>
          <w:szCs w:val="22"/>
        </w:rPr>
        <w:t xml:space="preserve"> all</w:t>
      </w:r>
      <w:r w:rsidRPr="0086300C">
        <w:rPr>
          <w:rFonts w:ascii="Trebuchet MS" w:hAnsi="Trebuchet MS"/>
          <w:sz w:val="22"/>
          <w:szCs w:val="22"/>
        </w:rPr>
        <w:t xml:space="preserve"> the Data Protection Principles under the Act</w:t>
      </w:r>
      <w:r w:rsidR="00394EE4">
        <w:rPr>
          <w:rFonts w:ascii="Trebuchet MS" w:hAnsi="Trebuchet MS"/>
          <w:sz w:val="22"/>
          <w:szCs w:val="22"/>
        </w:rPr>
        <w:t xml:space="preserve">.  This applies to all operations of the Parties and specifically  </w:t>
      </w:r>
      <w:r w:rsidRPr="0086300C">
        <w:rPr>
          <w:rFonts w:ascii="Trebuchet MS" w:hAnsi="Trebuchet MS"/>
          <w:sz w:val="22"/>
          <w:szCs w:val="22"/>
        </w:rPr>
        <w:t xml:space="preserve"> in relation to Shared Information</w:t>
      </w:r>
      <w:r>
        <w:rPr>
          <w:rFonts w:ascii="Trebuchet MS" w:hAnsi="Trebuchet MS"/>
          <w:sz w:val="22"/>
          <w:szCs w:val="22"/>
        </w:rPr>
        <w:t>.  T</w:t>
      </w:r>
      <w:r w:rsidR="00DD0620">
        <w:rPr>
          <w:rFonts w:ascii="Trebuchet MS" w:hAnsi="Trebuchet MS"/>
          <w:sz w:val="22"/>
          <w:szCs w:val="22"/>
        </w:rPr>
        <w:t>he</w:t>
      </w:r>
      <w:r w:rsidRPr="0086300C">
        <w:rPr>
          <w:rFonts w:ascii="Trebuchet MS" w:hAnsi="Trebuchet MS"/>
          <w:sz w:val="22"/>
          <w:szCs w:val="22"/>
        </w:rPr>
        <w:t xml:space="preserve"> Agreement exists to provide a framework for that compliance.</w:t>
      </w:r>
    </w:p>
    <w:p w:rsidR="007675C9" w:rsidRPr="0086300C" w:rsidRDefault="007675C9" w:rsidP="001863FA">
      <w:pPr>
        <w:pStyle w:val="ListParagraph"/>
        <w:ind w:left="0" w:hanging="426"/>
        <w:rPr>
          <w:sz w:val="22"/>
          <w:szCs w:val="22"/>
        </w:rPr>
      </w:pPr>
    </w:p>
    <w:p w:rsidR="007675C9" w:rsidRPr="0086300C" w:rsidRDefault="007675C9" w:rsidP="001863FA">
      <w:pPr>
        <w:numPr>
          <w:ilvl w:val="0"/>
          <w:numId w:val="31"/>
        </w:numPr>
        <w:ind w:left="0" w:hanging="426"/>
        <w:jc w:val="left"/>
        <w:rPr>
          <w:rFonts w:ascii="Trebuchet MS" w:hAnsi="Trebuchet MS"/>
          <w:sz w:val="22"/>
          <w:szCs w:val="22"/>
        </w:rPr>
      </w:pPr>
      <w:r w:rsidRPr="0086300C">
        <w:rPr>
          <w:rFonts w:ascii="Trebuchet MS" w:hAnsi="Trebuchet MS"/>
          <w:sz w:val="22"/>
          <w:szCs w:val="22"/>
        </w:rPr>
        <w:t>Th</w:t>
      </w:r>
      <w:r w:rsidR="001D11EB">
        <w:rPr>
          <w:rFonts w:ascii="Trebuchet MS" w:hAnsi="Trebuchet MS"/>
          <w:sz w:val="22"/>
          <w:szCs w:val="22"/>
        </w:rPr>
        <w:t>e</w:t>
      </w:r>
      <w:r w:rsidRPr="0086300C">
        <w:rPr>
          <w:rFonts w:ascii="Trebuchet MS" w:hAnsi="Trebuchet MS"/>
          <w:sz w:val="22"/>
          <w:szCs w:val="22"/>
        </w:rPr>
        <w:t xml:space="preserve"> </w:t>
      </w:r>
      <w:r w:rsidR="001D11EB">
        <w:rPr>
          <w:rFonts w:ascii="Trebuchet MS" w:hAnsi="Trebuchet MS"/>
          <w:sz w:val="22"/>
          <w:szCs w:val="22"/>
        </w:rPr>
        <w:t>A</w:t>
      </w:r>
      <w:r w:rsidRPr="0086300C">
        <w:rPr>
          <w:rFonts w:ascii="Trebuchet MS" w:hAnsi="Trebuchet MS"/>
          <w:sz w:val="22"/>
          <w:szCs w:val="22"/>
        </w:rPr>
        <w:t xml:space="preserve">greement exists to </w:t>
      </w:r>
      <w:r w:rsidR="00394EE4">
        <w:rPr>
          <w:rFonts w:ascii="Trebuchet MS" w:hAnsi="Trebuchet MS"/>
          <w:sz w:val="22"/>
          <w:szCs w:val="22"/>
        </w:rPr>
        <w:t>provide</w:t>
      </w:r>
      <w:r w:rsidRPr="0086300C">
        <w:rPr>
          <w:rFonts w:ascii="Trebuchet MS" w:hAnsi="Trebuchet MS"/>
          <w:sz w:val="22"/>
          <w:szCs w:val="22"/>
        </w:rPr>
        <w:t xml:space="preserve"> sufficient security guarantees in place</w:t>
      </w:r>
      <w:r w:rsidR="00394EE4">
        <w:rPr>
          <w:rFonts w:ascii="Trebuchet MS" w:hAnsi="Trebuchet MS"/>
          <w:sz w:val="22"/>
          <w:szCs w:val="22"/>
        </w:rPr>
        <w:t xml:space="preserve"> to ensure that</w:t>
      </w:r>
      <w:r w:rsidRPr="0086300C">
        <w:rPr>
          <w:rFonts w:ascii="Trebuchet MS" w:hAnsi="Trebuchet MS"/>
          <w:sz w:val="22"/>
          <w:szCs w:val="22"/>
        </w:rPr>
        <w:t xml:space="preserve"> </w:t>
      </w:r>
      <w:r w:rsidR="006951B3">
        <w:rPr>
          <w:rFonts w:ascii="Trebuchet MS" w:hAnsi="Trebuchet MS"/>
          <w:sz w:val="22"/>
          <w:szCs w:val="22"/>
        </w:rPr>
        <w:t>P</w:t>
      </w:r>
      <w:r w:rsidRPr="0086300C">
        <w:rPr>
          <w:rFonts w:ascii="Trebuchet MS" w:hAnsi="Trebuchet MS"/>
          <w:sz w:val="22"/>
          <w:szCs w:val="22"/>
        </w:rPr>
        <w:t>rocessing</w:t>
      </w:r>
      <w:r w:rsidR="00566A58">
        <w:rPr>
          <w:rFonts w:ascii="Trebuchet MS" w:hAnsi="Trebuchet MS"/>
          <w:sz w:val="22"/>
          <w:szCs w:val="22"/>
        </w:rPr>
        <w:t xml:space="preserve">, as defined in the Act, </w:t>
      </w:r>
      <w:r w:rsidR="00566A58" w:rsidRPr="0086300C">
        <w:rPr>
          <w:rFonts w:ascii="Trebuchet MS" w:hAnsi="Trebuchet MS"/>
          <w:sz w:val="22"/>
          <w:szCs w:val="22"/>
        </w:rPr>
        <w:t>complies</w:t>
      </w:r>
      <w:r w:rsidR="00394EE4">
        <w:rPr>
          <w:rFonts w:ascii="Trebuchet MS" w:hAnsi="Trebuchet MS"/>
          <w:sz w:val="22"/>
          <w:szCs w:val="22"/>
        </w:rPr>
        <w:t xml:space="preserve"> with the obligations under the Data Protection Principles.</w:t>
      </w:r>
    </w:p>
    <w:p w:rsidR="0084759A" w:rsidRPr="0086300C" w:rsidRDefault="0084759A" w:rsidP="00FD7DE7">
      <w:pPr>
        <w:rPr>
          <w:rFonts w:ascii="Trebuchet MS" w:hAnsi="Trebuchet MS"/>
          <w:sz w:val="22"/>
          <w:szCs w:val="22"/>
        </w:rPr>
      </w:pPr>
    </w:p>
    <w:p w:rsidR="0013250B" w:rsidRPr="0086300C" w:rsidRDefault="0013250B">
      <w:pPr>
        <w:rPr>
          <w:rStyle w:val="StyleArial115ptBlack"/>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90826" w:rsidRPr="0086300C">
        <w:trPr>
          <w:trHeight w:val="357"/>
        </w:trPr>
        <w:tc>
          <w:tcPr>
            <w:tcW w:w="8746" w:type="dxa"/>
          </w:tcPr>
          <w:p w:rsidR="00390826" w:rsidRPr="0086300C" w:rsidRDefault="00C867DD" w:rsidP="0078246A">
            <w:pPr>
              <w:pStyle w:val="Heading1"/>
              <w:rPr>
                <w:b w:val="0"/>
                <w:color w:val="1F497D"/>
              </w:rPr>
            </w:pPr>
            <w:bookmarkStart w:id="0" w:name="_Toc442710851"/>
            <w:r>
              <w:rPr>
                <w:b w:val="0"/>
                <w:color w:val="1F497D"/>
              </w:rPr>
              <w:t>2</w:t>
            </w:r>
            <w:r w:rsidR="00390826" w:rsidRPr="0086300C">
              <w:rPr>
                <w:b w:val="0"/>
                <w:color w:val="1F497D"/>
              </w:rPr>
              <w:t>. PURPOSE</w:t>
            </w:r>
            <w:bookmarkEnd w:id="0"/>
          </w:p>
        </w:tc>
      </w:tr>
    </w:tbl>
    <w:p w:rsidR="00A72820" w:rsidRDefault="00A72820" w:rsidP="00D97F28">
      <w:pPr>
        <w:ind w:left="720" w:hanging="720"/>
        <w:rPr>
          <w:snapToGrid w:val="0"/>
          <w:color w:val="000000"/>
          <w:lang w:eastAsia="en-US"/>
        </w:rPr>
      </w:pPr>
    </w:p>
    <w:p w:rsidR="00BE2CFC" w:rsidRDefault="00BE2CFC" w:rsidP="00BE2CFC">
      <w:pPr>
        <w:rPr>
          <w:highlight w:val="yellow"/>
          <w:lang w:val="en-US" w:eastAsia="en-US"/>
        </w:rPr>
      </w:pPr>
    </w:p>
    <w:p w:rsidR="00BE777D" w:rsidRDefault="00BE777D" w:rsidP="00280A0A">
      <w:pPr>
        <w:pStyle w:val="ListParagraph"/>
        <w:numPr>
          <w:ilvl w:val="0"/>
          <w:numId w:val="37"/>
        </w:numPr>
        <w:tabs>
          <w:tab w:val="left" w:pos="284"/>
        </w:tabs>
        <w:ind w:left="426" w:hanging="426"/>
        <w:jc w:val="both"/>
        <w:rPr>
          <w:iCs/>
          <w:sz w:val="22"/>
          <w:szCs w:val="22"/>
        </w:rPr>
      </w:pPr>
      <w:r>
        <w:rPr>
          <w:iCs/>
          <w:sz w:val="22"/>
          <w:szCs w:val="22"/>
        </w:rPr>
        <w:t>SLAB has been asked by the Scottish Government to develop and implement the new Scottish National Standards for Information and Advice Providers (SNSIAP) accreditation model to improve and assure the quality of advice in Scotland.</w:t>
      </w:r>
    </w:p>
    <w:p w:rsidR="00CB2D65" w:rsidRDefault="00CB2D65" w:rsidP="00CB2D65">
      <w:pPr>
        <w:pStyle w:val="ListParagraph"/>
        <w:tabs>
          <w:tab w:val="left" w:pos="284"/>
        </w:tabs>
        <w:ind w:left="426"/>
        <w:jc w:val="both"/>
        <w:rPr>
          <w:iCs/>
          <w:sz w:val="22"/>
          <w:szCs w:val="22"/>
        </w:rPr>
      </w:pPr>
    </w:p>
    <w:p w:rsidR="00BE777D" w:rsidRDefault="00BE777D" w:rsidP="00280A0A">
      <w:pPr>
        <w:pStyle w:val="ListParagraph"/>
        <w:numPr>
          <w:ilvl w:val="0"/>
          <w:numId w:val="37"/>
        </w:numPr>
        <w:tabs>
          <w:tab w:val="left" w:pos="284"/>
        </w:tabs>
        <w:ind w:left="426" w:hanging="426"/>
        <w:jc w:val="both"/>
        <w:rPr>
          <w:iCs/>
          <w:sz w:val="22"/>
          <w:szCs w:val="22"/>
        </w:rPr>
      </w:pPr>
      <w:r>
        <w:rPr>
          <w:iCs/>
          <w:sz w:val="22"/>
          <w:szCs w:val="22"/>
        </w:rPr>
        <w:t>SNSIAP is the accepted quality framework for agencies providing advice on housing, money/debt and welfare benefits issues.  The SNSIAP contains both organisational standards and competences for advisers and agencies.</w:t>
      </w:r>
    </w:p>
    <w:p w:rsidR="00CB2D65" w:rsidRDefault="00CB2D65" w:rsidP="00CB2D65">
      <w:pPr>
        <w:pStyle w:val="ListParagraph"/>
        <w:tabs>
          <w:tab w:val="left" w:pos="284"/>
        </w:tabs>
        <w:ind w:left="0"/>
        <w:jc w:val="both"/>
        <w:rPr>
          <w:iCs/>
          <w:sz w:val="22"/>
          <w:szCs w:val="22"/>
        </w:rPr>
      </w:pPr>
    </w:p>
    <w:p w:rsidR="00BE777D" w:rsidRDefault="00BE777D" w:rsidP="00280A0A">
      <w:pPr>
        <w:pStyle w:val="ListParagraph"/>
        <w:numPr>
          <w:ilvl w:val="0"/>
          <w:numId w:val="37"/>
        </w:numPr>
        <w:tabs>
          <w:tab w:val="left" w:pos="284"/>
        </w:tabs>
        <w:ind w:left="426" w:hanging="426"/>
        <w:jc w:val="both"/>
        <w:rPr>
          <w:iCs/>
          <w:sz w:val="22"/>
          <w:szCs w:val="22"/>
        </w:rPr>
      </w:pPr>
      <w:r>
        <w:rPr>
          <w:iCs/>
          <w:sz w:val="22"/>
          <w:szCs w:val="22"/>
        </w:rPr>
        <w:t xml:space="preserve">SLAB is managing the first three-year test cycle of a new model including the co-ordination of the peer review </w:t>
      </w:r>
      <w:r w:rsidR="00B46BF1">
        <w:rPr>
          <w:iCs/>
          <w:sz w:val="22"/>
          <w:szCs w:val="22"/>
        </w:rPr>
        <w:t xml:space="preserve">and audit </w:t>
      </w:r>
      <w:r>
        <w:rPr>
          <w:iCs/>
          <w:sz w:val="22"/>
          <w:szCs w:val="22"/>
        </w:rPr>
        <w:t>of advice providers.</w:t>
      </w:r>
      <w:r w:rsidR="00CB2D65">
        <w:rPr>
          <w:iCs/>
          <w:sz w:val="22"/>
          <w:szCs w:val="22"/>
        </w:rPr>
        <w:t xml:space="preserve">  The </w:t>
      </w:r>
      <w:r w:rsidR="00B46BF1">
        <w:rPr>
          <w:iCs/>
          <w:sz w:val="22"/>
          <w:szCs w:val="22"/>
        </w:rPr>
        <w:t xml:space="preserve">peer review </w:t>
      </w:r>
      <w:r w:rsidR="00CB2D65">
        <w:rPr>
          <w:iCs/>
          <w:sz w:val="22"/>
          <w:szCs w:val="22"/>
        </w:rPr>
        <w:t>process will be over-seen by a Moderation Committee appointed by SLAB</w:t>
      </w:r>
      <w:r w:rsidR="00B46BF1">
        <w:rPr>
          <w:iCs/>
          <w:sz w:val="22"/>
          <w:szCs w:val="22"/>
        </w:rPr>
        <w:t xml:space="preserve"> and the audit function will be over-seen by </w:t>
      </w:r>
      <w:r w:rsidR="00E1730C">
        <w:rPr>
          <w:iCs/>
          <w:sz w:val="22"/>
          <w:szCs w:val="22"/>
        </w:rPr>
        <w:t xml:space="preserve">the </w:t>
      </w:r>
      <w:r w:rsidR="00B46BF1">
        <w:rPr>
          <w:iCs/>
          <w:sz w:val="22"/>
          <w:szCs w:val="22"/>
        </w:rPr>
        <w:t>Internal Audit Department</w:t>
      </w:r>
      <w:r w:rsidR="00E1730C">
        <w:rPr>
          <w:iCs/>
          <w:sz w:val="22"/>
          <w:szCs w:val="22"/>
        </w:rPr>
        <w:t xml:space="preserve"> of SLAB</w:t>
      </w:r>
      <w:r w:rsidR="00CB2D65">
        <w:rPr>
          <w:iCs/>
          <w:sz w:val="22"/>
          <w:szCs w:val="22"/>
        </w:rPr>
        <w:t>.</w:t>
      </w:r>
      <w:r>
        <w:rPr>
          <w:iCs/>
          <w:sz w:val="22"/>
          <w:szCs w:val="22"/>
        </w:rPr>
        <w:t xml:space="preserve">  Scottish Government retains ownership of the SNSIAP and the award of accreditation.</w:t>
      </w:r>
    </w:p>
    <w:p w:rsidR="00CB2D65" w:rsidRDefault="00CB2D65" w:rsidP="00CB2D65">
      <w:pPr>
        <w:pStyle w:val="ListParagraph"/>
        <w:tabs>
          <w:tab w:val="left" w:pos="284"/>
        </w:tabs>
        <w:ind w:left="0"/>
        <w:jc w:val="both"/>
        <w:rPr>
          <w:iCs/>
          <w:sz w:val="22"/>
          <w:szCs w:val="22"/>
        </w:rPr>
      </w:pPr>
    </w:p>
    <w:p w:rsidR="006A07F6" w:rsidRDefault="00531F5E" w:rsidP="00D43C34">
      <w:pPr>
        <w:pStyle w:val="ListParagraph"/>
        <w:numPr>
          <w:ilvl w:val="0"/>
          <w:numId w:val="37"/>
        </w:numPr>
        <w:tabs>
          <w:tab w:val="left" w:pos="284"/>
        </w:tabs>
        <w:jc w:val="both"/>
        <w:rPr>
          <w:iCs/>
          <w:sz w:val="22"/>
          <w:szCs w:val="22"/>
        </w:rPr>
      </w:pPr>
      <w:r>
        <w:rPr>
          <w:iCs/>
          <w:sz w:val="22"/>
          <w:szCs w:val="22"/>
        </w:rPr>
        <w:t xml:space="preserve">  </w:t>
      </w:r>
      <w:r w:rsidR="006A07F6">
        <w:rPr>
          <w:iCs/>
          <w:sz w:val="22"/>
          <w:szCs w:val="22"/>
        </w:rPr>
        <w:t>(delete as appropriate)</w:t>
      </w:r>
    </w:p>
    <w:p w:rsidR="006A07F6" w:rsidRPr="006A07F6" w:rsidRDefault="006A07F6" w:rsidP="006A07F6">
      <w:pPr>
        <w:pStyle w:val="ListParagraph"/>
        <w:rPr>
          <w:iCs/>
          <w:color w:val="FF0000"/>
          <w:sz w:val="22"/>
          <w:szCs w:val="22"/>
        </w:rPr>
      </w:pPr>
    </w:p>
    <w:p w:rsidR="00B46BF1" w:rsidRDefault="006A07F6" w:rsidP="006A07F6">
      <w:pPr>
        <w:pStyle w:val="ListParagraph"/>
        <w:tabs>
          <w:tab w:val="left" w:pos="284"/>
        </w:tabs>
        <w:jc w:val="both"/>
        <w:rPr>
          <w:iCs/>
          <w:sz w:val="22"/>
          <w:szCs w:val="22"/>
        </w:rPr>
      </w:pPr>
      <w:r w:rsidRPr="006A07F6">
        <w:rPr>
          <w:iCs/>
          <w:color w:val="FF0000"/>
          <w:sz w:val="22"/>
          <w:szCs w:val="22"/>
        </w:rPr>
        <w:t xml:space="preserve">Type I - </w:t>
      </w:r>
      <w:r w:rsidR="00531F5E">
        <w:rPr>
          <w:iCs/>
          <w:sz w:val="22"/>
          <w:szCs w:val="22"/>
        </w:rPr>
        <w:t xml:space="preserve">Advice agencies providing </w:t>
      </w:r>
      <w:r w:rsidR="00E91E8E">
        <w:rPr>
          <w:iCs/>
          <w:sz w:val="22"/>
          <w:szCs w:val="22"/>
        </w:rPr>
        <w:t xml:space="preserve">active information, sign-posting and explanations can become accredited as Type I under </w:t>
      </w:r>
      <w:r w:rsidR="00D43C34" w:rsidRPr="00D43C34">
        <w:rPr>
          <w:iCs/>
          <w:sz w:val="22"/>
          <w:szCs w:val="22"/>
        </w:rPr>
        <w:t>SNSIAP</w:t>
      </w:r>
      <w:r w:rsidR="00E91E8E">
        <w:rPr>
          <w:iCs/>
          <w:sz w:val="22"/>
          <w:szCs w:val="22"/>
        </w:rPr>
        <w:t>.</w:t>
      </w:r>
      <w:r w:rsidR="00F72E38">
        <w:rPr>
          <w:iCs/>
          <w:sz w:val="22"/>
          <w:szCs w:val="22"/>
        </w:rPr>
        <w:t xml:space="preserve">  This type of accreditation is suitable for advice providers who do not undertake casework.</w:t>
      </w:r>
      <w:r w:rsidR="00E91E8E">
        <w:rPr>
          <w:iCs/>
          <w:sz w:val="22"/>
          <w:szCs w:val="22"/>
        </w:rPr>
        <w:t xml:space="preserve">  Type I </w:t>
      </w:r>
      <w:r w:rsidR="00E1730C">
        <w:rPr>
          <w:iCs/>
          <w:sz w:val="22"/>
          <w:szCs w:val="22"/>
        </w:rPr>
        <w:t xml:space="preserve">accreditation </w:t>
      </w:r>
      <w:r w:rsidR="00E91E8E">
        <w:rPr>
          <w:iCs/>
          <w:sz w:val="22"/>
          <w:szCs w:val="22"/>
        </w:rPr>
        <w:t>involves an audit against the organisational standards of SNSIAP.</w:t>
      </w:r>
    </w:p>
    <w:p w:rsidR="00B46BF1" w:rsidRPr="003137D7" w:rsidRDefault="00B46BF1" w:rsidP="003137D7">
      <w:pPr>
        <w:pStyle w:val="ListParagraph"/>
        <w:rPr>
          <w:iCs/>
          <w:sz w:val="22"/>
          <w:szCs w:val="22"/>
        </w:rPr>
      </w:pPr>
    </w:p>
    <w:p w:rsidR="00B46BF1" w:rsidRDefault="00B46BF1" w:rsidP="003137D7">
      <w:pPr>
        <w:pStyle w:val="ListParagraph"/>
        <w:tabs>
          <w:tab w:val="left" w:pos="284"/>
        </w:tabs>
        <w:ind w:left="426"/>
        <w:jc w:val="both"/>
        <w:rPr>
          <w:iCs/>
          <w:sz w:val="22"/>
          <w:szCs w:val="22"/>
        </w:rPr>
      </w:pPr>
      <w:r>
        <w:rPr>
          <w:iCs/>
          <w:sz w:val="22"/>
          <w:szCs w:val="22"/>
        </w:rPr>
        <w:t>Or</w:t>
      </w:r>
    </w:p>
    <w:p w:rsidR="00B46BF1" w:rsidRDefault="00B46BF1" w:rsidP="003137D7">
      <w:pPr>
        <w:pStyle w:val="ListParagraph"/>
        <w:tabs>
          <w:tab w:val="left" w:pos="284"/>
        </w:tabs>
        <w:ind w:left="426"/>
        <w:jc w:val="both"/>
        <w:rPr>
          <w:iCs/>
          <w:sz w:val="22"/>
          <w:szCs w:val="22"/>
        </w:rPr>
      </w:pPr>
    </w:p>
    <w:p w:rsidR="009C2C71" w:rsidRDefault="00B46BF1" w:rsidP="003137D7">
      <w:pPr>
        <w:pStyle w:val="ListParagraph"/>
        <w:tabs>
          <w:tab w:val="left" w:pos="284"/>
        </w:tabs>
        <w:ind w:left="426"/>
        <w:jc w:val="both"/>
        <w:rPr>
          <w:iCs/>
          <w:sz w:val="22"/>
          <w:szCs w:val="22"/>
        </w:rPr>
      </w:pPr>
      <w:r>
        <w:rPr>
          <w:iCs/>
          <w:sz w:val="22"/>
          <w:szCs w:val="22"/>
        </w:rPr>
        <w:t xml:space="preserve">  </w:t>
      </w:r>
      <w:r w:rsidR="006A07F6" w:rsidRPr="006A07F6">
        <w:rPr>
          <w:iCs/>
          <w:color w:val="FF0000"/>
          <w:sz w:val="22"/>
          <w:szCs w:val="22"/>
        </w:rPr>
        <w:t xml:space="preserve">Type II/III - </w:t>
      </w:r>
      <w:r>
        <w:rPr>
          <w:iCs/>
          <w:sz w:val="22"/>
          <w:szCs w:val="22"/>
        </w:rPr>
        <w:t xml:space="preserve">Advice agencies seeking to be accredited (at Type II and III) under the SNSIAP in one or more of these areas will be independently reviewed by people who are appropriately qualified (known as Peer Reviewers) to assess the technical quality of advice against agreed criteria.  The peer review process will provide a report for the advice provider identifying strengths/weaknesses in their advice provision.  The purpose of the peer review will be to encourage advice providers to continuously improve the service provided to the public by providing a means of evidencing how effectively technical quality is assured within their advice service.  Type II/III </w:t>
      </w:r>
      <w:r w:rsidR="00E1730C">
        <w:rPr>
          <w:iCs/>
          <w:sz w:val="22"/>
          <w:szCs w:val="22"/>
        </w:rPr>
        <w:t xml:space="preserve">accreditation </w:t>
      </w:r>
      <w:r>
        <w:rPr>
          <w:iCs/>
          <w:sz w:val="22"/>
          <w:szCs w:val="22"/>
        </w:rPr>
        <w:t>involves an audit against the organisational standards of SNSIAP.</w:t>
      </w:r>
      <w:r w:rsidR="00BE777D">
        <w:rPr>
          <w:iCs/>
          <w:sz w:val="22"/>
          <w:szCs w:val="22"/>
        </w:rPr>
        <w:t xml:space="preserve">  </w:t>
      </w:r>
    </w:p>
    <w:p w:rsidR="009C2C71" w:rsidRDefault="009C2C71" w:rsidP="009C2C71">
      <w:pPr>
        <w:pStyle w:val="ListParagraph"/>
        <w:rPr>
          <w:iCs/>
          <w:sz w:val="22"/>
          <w:szCs w:val="22"/>
        </w:rPr>
      </w:pPr>
    </w:p>
    <w:p w:rsidR="00585FFE" w:rsidRPr="009C2C71" w:rsidRDefault="00A72709" w:rsidP="00352EE2">
      <w:pPr>
        <w:pStyle w:val="ListParagraph"/>
        <w:numPr>
          <w:ilvl w:val="0"/>
          <w:numId w:val="37"/>
        </w:numPr>
        <w:tabs>
          <w:tab w:val="left" w:pos="284"/>
          <w:tab w:val="left" w:pos="426"/>
        </w:tabs>
        <w:ind w:left="426" w:hanging="426"/>
        <w:jc w:val="both"/>
        <w:rPr>
          <w:iCs/>
          <w:sz w:val="22"/>
          <w:szCs w:val="22"/>
        </w:rPr>
      </w:pPr>
      <w:r w:rsidRPr="009C2C71">
        <w:rPr>
          <w:iCs/>
          <w:sz w:val="22"/>
          <w:szCs w:val="22"/>
        </w:rPr>
        <w:t>Scottish Government has directed t</w:t>
      </w:r>
      <w:r w:rsidR="006478EE" w:rsidRPr="009C2C71">
        <w:rPr>
          <w:iCs/>
          <w:sz w:val="22"/>
          <w:szCs w:val="22"/>
        </w:rPr>
        <w:t xml:space="preserve">his work be carried out </w:t>
      </w:r>
      <w:r w:rsidR="009C2C71">
        <w:rPr>
          <w:iCs/>
          <w:sz w:val="22"/>
          <w:szCs w:val="22"/>
        </w:rPr>
        <w:t>by SLAB.</w:t>
      </w:r>
    </w:p>
    <w:p w:rsidR="00F01232" w:rsidRPr="0086300C" w:rsidRDefault="00F01232" w:rsidP="00052FBD">
      <w:pPr>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27457C" w:rsidRPr="0086300C">
        <w:trPr>
          <w:trHeight w:val="357"/>
        </w:trPr>
        <w:tc>
          <w:tcPr>
            <w:tcW w:w="8746" w:type="dxa"/>
          </w:tcPr>
          <w:p w:rsidR="0027457C" w:rsidRPr="0086300C" w:rsidRDefault="00BD0BCF" w:rsidP="00EA1F99">
            <w:pPr>
              <w:pStyle w:val="Heading1"/>
              <w:rPr>
                <w:b w:val="0"/>
                <w:color w:val="1F497D"/>
              </w:rPr>
            </w:pPr>
            <w:r w:rsidRPr="0086300C">
              <w:rPr>
                <w:b w:val="0"/>
                <w:color w:val="000000"/>
              </w:rPr>
              <w:br w:type="page"/>
            </w:r>
            <w:bookmarkStart w:id="1" w:name="_Toc442710852"/>
            <w:r w:rsidR="00C867DD">
              <w:rPr>
                <w:b w:val="0"/>
                <w:color w:val="1F497D"/>
              </w:rPr>
              <w:t>3</w:t>
            </w:r>
            <w:r w:rsidR="0027457C" w:rsidRPr="0086300C">
              <w:rPr>
                <w:b w:val="0"/>
                <w:color w:val="1F497D"/>
              </w:rPr>
              <w:t xml:space="preserve">. </w:t>
            </w:r>
            <w:r w:rsidR="00EA1F99" w:rsidRPr="0086300C">
              <w:rPr>
                <w:b w:val="0"/>
                <w:color w:val="1F497D"/>
              </w:rPr>
              <w:t>REPRESENTATIVES</w:t>
            </w:r>
            <w:bookmarkEnd w:id="1"/>
          </w:p>
        </w:tc>
      </w:tr>
    </w:tbl>
    <w:p w:rsidR="005D4E2B" w:rsidRDefault="005D4E2B" w:rsidP="00E57A7D">
      <w:pPr>
        <w:rPr>
          <w:highlight w:val="yellow"/>
          <w:lang w:val="en-US" w:eastAsia="en-US"/>
        </w:rPr>
      </w:pPr>
    </w:p>
    <w:p w:rsidR="00BE2CFC" w:rsidRDefault="00BE2CFC" w:rsidP="00BE2CFC">
      <w:pPr>
        <w:rPr>
          <w:highlight w:val="yellow"/>
          <w:lang w:val="en-US" w:eastAsia="en-US"/>
        </w:rPr>
      </w:pPr>
    </w:p>
    <w:p w:rsidR="008373F3" w:rsidRPr="0086300C" w:rsidRDefault="00803583" w:rsidP="00352EE2">
      <w:pPr>
        <w:numPr>
          <w:ilvl w:val="1"/>
          <w:numId w:val="9"/>
        </w:numPr>
        <w:tabs>
          <w:tab w:val="clear" w:pos="720"/>
          <w:tab w:val="num" w:pos="426"/>
        </w:tabs>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For the purposes of the Agreement</w:t>
      </w:r>
      <w:r w:rsidR="00BD7955">
        <w:rPr>
          <w:rFonts w:ascii="Trebuchet MS" w:hAnsi="Trebuchet MS"/>
          <w:snapToGrid w:val="0"/>
          <w:color w:val="000000"/>
          <w:sz w:val="22"/>
          <w:szCs w:val="22"/>
          <w:lang w:eastAsia="en-US"/>
        </w:rPr>
        <w:t xml:space="preserve"> the</w:t>
      </w:r>
      <w:r>
        <w:rPr>
          <w:rFonts w:ascii="Trebuchet MS" w:hAnsi="Trebuchet MS"/>
          <w:snapToGrid w:val="0"/>
          <w:color w:val="000000"/>
          <w:sz w:val="22"/>
          <w:szCs w:val="22"/>
          <w:lang w:eastAsia="en-US"/>
        </w:rPr>
        <w:t xml:space="preserve"> </w:t>
      </w:r>
      <w:r w:rsidR="008373F3" w:rsidRPr="0086300C">
        <w:rPr>
          <w:rFonts w:ascii="Trebuchet MS" w:hAnsi="Trebuchet MS"/>
          <w:snapToGrid w:val="0"/>
          <w:color w:val="000000"/>
          <w:sz w:val="22"/>
          <w:szCs w:val="22"/>
          <w:lang w:eastAsia="en-US"/>
        </w:rPr>
        <w:t xml:space="preserve">following </w:t>
      </w:r>
      <w:r>
        <w:rPr>
          <w:rFonts w:ascii="Trebuchet MS" w:hAnsi="Trebuchet MS"/>
          <w:snapToGrid w:val="0"/>
          <w:color w:val="000000"/>
          <w:sz w:val="22"/>
          <w:szCs w:val="22"/>
          <w:lang w:eastAsia="en-US"/>
        </w:rPr>
        <w:t>representatives are the primary contacts</w:t>
      </w:r>
      <w:r w:rsidR="008373F3" w:rsidRPr="0086300C">
        <w:rPr>
          <w:rFonts w:ascii="Trebuchet MS" w:hAnsi="Trebuchet MS"/>
          <w:snapToGrid w:val="0"/>
          <w:color w:val="000000"/>
          <w:sz w:val="22"/>
          <w:szCs w:val="22"/>
          <w:lang w:eastAsia="en-US"/>
        </w:rPr>
        <w:t>:</w:t>
      </w:r>
    </w:p>
    <w:p w:rsidR="008373F3" w:rsidRPr="0086300C" w:rsidRDefault="008373F3" w:rsidP="00352EE2">
      <w:pPr>
        <w:ind w:left="284"/>
        <w:rPr>
          <w:rFonts w:ascii="Trebuchet MS" w:hAnsi="Trebuchet MS"/>
          <w:snapToGrid w:val="0"/>
          <w:color w:val="000000"/>
          <w:sz w:val="22"/>
          <w:szCs w:val="22"/>
          <w:lang w:eastAsia="en-US"/>
        </w:rPr>
      </w:pPr>
    </w:p>
    <w:p w:rsidR="008373F3" w:rsidRPr="0086300C" w:rsidRDefault="008373F3" w:rsidP="00352EE2">
      <w:pPr>
        <w:pStyle w:val="maintextindented"/>
        <w:numPr>
          <w:ilvl w:val="0"/>
          <w:numId w:val="29"/>
        </w:numPr>
        <w:ind w:left="284"/>
        <w:rPr>
          <w:rFonts w:ascii="Trebuchet MS" w:hAnsi="Trebuchet MS"/>
          <w:color w:val="000000"/>
          <w:szCs w:val="22"/>
        </w:rPr>
      </w:pPr>
      <w:r w:rsidRPr="0086300C">
        <w:rPr>
          <w:rFonts w:ascii="Trebuchet MS" w:hAnsi="Trebuchet MS"/>
          <w:szCs w:val="22"/>
        </w:rPr>
        <w:t>For SLAB</w:t>
      </w:r>
      <w:r w:rsidRPr="0086300C">
        <w:rPr>
          <w:rFonts w:ascii="Trebuchet MS" w:hAnsi="Trebuchet MS"/>
          <w:color w:val="000000"/>
          <w:szCs w:val="22"/>
        </w:rPr>
        <w:t xml:space="preserve">: </w:t>
      </w:r>
    </w:p>
    <w:p w:rsidR="008373F3" w:rsidRPr="0086300C" w:rsidRDefault="008373F3" w:rsidP="00352EE2">
      <w:pPr>
        <w:pStyle w:val="maintextindented"/>
        <w:ind w:left="284"/>
        <w:rPr>
          <w:rFonts w:ascii="Trebuchet MS" w:hAnsi="Trebuchet MS"/>
          <w:color w:val="000000"/>
          <w:szCs w:val="22"/>
        </w:rPr>
      </w:pPr>
      <w:r w:rsidRPr="0086300C">
        <w:rPr>
          <w:rFonts w:ascii="Trebuchet MS" w:hAnsi="Trebuchet MS"/>
          <w:color w:val="000000"/>
          <w:szCs w:val="22"/>
        </w:rPr>
        <w:t xml:space="preserve">Name: </w:t>
      </w:r>
      <w:r w:rsidR="00761957">
        <w:rPr>
          <w:rFonts w:ascii="Trebuchet MS" w:hAnsi="Trebuchet MS"/>
          <w:color w:val="000000"/>
          <w:szCs w:val="22"/>
        </w:rPr>
        <w:t>Alan Haddow</w:t>
      </w:r>
    </w:p>
    <w:p w:rsidR="008373F3" w:rsidRPr="0086300C" w:rsidRDefault="008373F3" w:rsidP="00352EE2">
      <w:pPr>
        <w:pStyle w:val="maintextindented"/>
        <w:ind w:left="284"/>
        <w:rPr>
          <w:rFonts w:ascii="Trebuchet MS" w:hAnsi="Trebuchet MS"/>
          <w:color w:val="000000"/>
          <w:szCs w:val="22"/>
        </w:rPr>
      </w:pPr>
      <w:r w:rsidRPr="0086300C">
        <w:rPr>
          <w:rFonts w:ascii="Trebuchet MS" w:hAnsi="Trebuchet MS"/>
          <w:color w:val="000000"/>
          <w:szCs w:val="22"/>
        </w:rPr>
        <w:t xml:space="preserve">Title: </w:t>
      </w:r>
      <w:r w:rsidR="00761957">
        <w:rPr>
          <w:rFonts w:ascii="Trebuchet MS" w:hAnsi="Trebuchet MS"/>
          <w:color w:val="000000"/>
          <w:szCs w:val="22"/>
        </w:rPr>
        <w:t>Performance Auditor</w:t>
      </w:r>
    </w:p>
    <w:p w:rsidR="008373F3" w:rsidRDefault="008373F3" w:rsidP="00352EE2">
      <w:pPr>
        <w:pStyle w:val="maintextindented"/>
        <w:ind w:left="284"/>
        <w:rPr>
          <w:rFonts w:ascii="Trebuchet MS" w:hAnsi="Trebuchet MS"/>
          <w:color w:val="000000"/>
          <w:szCs w:val="22"/>
        </w:rPr>
      </w:pPr>
      <w:r w:rsidRPr="0086300C">
        <w:rPr>
          <w:rFonts w:ascii="Trebuchet MS" w:hAnsi="Trebuchet MS"/>
          <w:color w:val="000000"/>
          <w:szCs w:val="22"/>
        </w:rPr>
        <w:t>Address: Thistle House, 91 Haymarket Terrace, Edinburgh</w:t>
      </w:r>
      <w:r w:rsidRPr="0086300C">
        <w:rPr>
          <w:rFonts w:ascii="Trebuchet MS" w:hAnsi="Trebuchet MS"/>
          <w:szCs w:val="22"/>
        </w:rPr>
        <w:t xml:space="preserve"> </w:t>
      </w:r>
      <w:r w:rsidRPr="0086300C">
        <w:rPr>
          <w:rFonts w:ascii="Trebuchet MS" w:hAnsi="Trebuchet MS"/>
          <w:color w:val="000000"/>
          <w:szCs w:val="22"/>
        </w:rPr>
        <w:t xml:space="preserve"> </w:t>
      </w:r>
    </w:p>
    <w:p w:rsidR="00761957" w:rsidRPr="0086300C" w:rsidRDefault="00761957" w:rsidP="00352EE2">
      <w:pPr>
        <w:pStyle w:val="maintextindented"/>
        <w:ind w:left="284"/>
        <w:rPr>
          <w:rFonts w:ascii="Trebuchet MS" w:hAnsi="Trebuchet MS"/>
          <w:szCs w:val="22"/>
        </w:rPr>
      </w:pPr>
      <w:r>
        <w:rPr>
          <w:rFonts w:ascii="Trebuchet MS" w:hAnsi="Trebuchet MS"/>
          <w:color w:val="000000"/>
          <w:szCs w:val="22"/>
        </w:rPr>
        <w:t>Tel: 0131 240 1997</w:t>
      </w:r>
    </w:p>
    <w:p w:rsidR="008373F3" w:rsidRDefault="008373F3" w:rsidP="00761957">
      <w:pPr>
        <w:ind w:left="284"/>
        <w:rPr>
          <w:rFonts w:ascii="Trebuchet MS" w:hAnsi="Trebuchet MS"/>
          <w:sz w:val="22"/>
          <w:szCs w:val="22"/>
        </w:rPr>
      </w:pPr>
      <w:r w:rsidRPr="0086300C">
        <w:rPr>
          <w:rFonts w:ascii="Trebuchet MS" w:hAnsi="Trebuchet MS"/>
          <w:sz w:val="22"/>
          <w:szCs w:val="22"/>
        </w:rPr>
        <w:t xml:space="preserve">E-mail: </w:t>
      </w:r>
      <w:hyperlink r:id="rId9" w:history="1">
        <w:r w:rsidR="00761957" w:rsidRPr="00760D13">
          <w:rPr>
            <w:rStyle w:val="Hyperlink"/>
            <w:rFonts w:ascii="Trebuchet MS" w:hAnsi="Trebuchet MS"/>
            <w:sz w:val="22"/>
            <w:szCs w:val="22"/>
          </w:rPr>
          <w:t>haddowal@slab.org.uk</w:t>
        </w:r>
      </w:hyperlink>
    </w:p>
    <w:p w:rsidR="008373F3" w:rsidRPr="0086300C" w:rsidRDefault="008373F3" w:rsidP="00352EE2">
      <w:pPr>
        <w:pStyle w:val="maintextindented"/>
        <w:ind w:firstLine="142"/>
        <w:outlineLvl w:val="0"/>
        <w:rPr>
          <w:rFonts w:ascii="Trebuchet MS" w:hAnsi="Trebuchet MS"/>
          <w:color w:val="000000"/>
          <w:szCs w:val="22"/>
        </w:rPr>
      </w:pPr>
    </w:p>
    <w:p w:rsidR="008373F3" w:rsidRPr="0086300C" w:rsidRDefault="008373F3" w:rsidP="00352EE2">
      <w:pPr>
        <w:ind w:left="142"/>
        <w:rPr>
          <w:rFonts w:ascii="Trebuchet MS" w:hAnsi="Trebuchet MS"/>
          <w:sz w:val="22"/>
          <w:szCs w:val="22"/>
        </w:rPr>
      </w:pPr>
      <w:r w:rsidRPr="0086300C">
        <w:rPr>
          <w:rFonts w:ascii="Trebuchet MS" w:hAnsi="Trebuchet MS"/>
          <w:sz w:val="22"/>
          <w:szCs w:val="22"/>
        </w:rPr>
        <w:t>Information Sharing Lead:</w:t>
      </w:r>
      <w:r w:rsidRPr="0086300C">
        <w:rPr>
          <w:rFonts w:ascii="Trebuchet MS" w:hAnsi="Trebuchet MS"/>
          <w:sz w:val="22"/>
          <w:szCs w:val="22"/>
        </w:rPr>
        <w:tab/>
        <w:t>Graeme Hill, Director of Corporate Services &amp; Accounts and SIRO</w:t>
      </w:r>
      <w:hyperlink r:id="rId10" w:history="1"/>
    </w:p>
    <w:p w:rsidR="00A15F6F" w:rsidRPr="0086300C" w:rsidRDefault="008373F3" w:rsidP="00352EE2">
      <w:pPr>
        <w:pStyle w:val="ListBullet"/>
        <w:numPr>
          <w:ilvl w:val="0"/>
          <w:numId w:val="0"/>
        </w:numPr>
        <w:ind w:left="142"/>
        <w:rPr>
          <w:rFonts w:ascii="Trebuchet MS" w:hAnsi="Trebuchet MS"/>
          <w:snapToGrid w:val="0"/>
          <w:sz w:val="22"/>
          <w:szCs w:val="22"/>
          <w:lang w:eastAsia="en-US"/>
        </w:rPr>
      </w:pPr>
      <w:r w:rsidRPr="0086300C">
        <w:rPr>
          <w:rFonts w:ascii="Trebuchet MS" w:hAnsi="Trebuchet MS"/>
          <w:snapToGrid w:val="0"/>
          <w:sz w:val="22"/>
          <w:szCs w:val="22"/>
          <w:lang w:eastAsia="en-US"/>
        </w:rPr>
        <w:t xml:space="preserve"> </w:t>
      </w:r>
    </w:p>
    <w:p w:rsidR="008373F3" w:rsidRPr="001B6FB7" w:rsidRDefault="00352EE2" w:rsidP="00352EE2">
      <w:pPr>
        <w:pStyle w:val="ListBullet"/>
        <w:tabs>
          <w:tab w:val="clear" w:pos="360"/>
        </w:tabs>
        <w:ind w:left="426" w:hanging="284"/>
        <w:rPr>
          <w:rFonts w:ascii="Trebuchet MS" w:hAnsi="Trebuchet MS"/>
          <w:snapToGrid w:val="0"/>
          <w:sz w:val="22"/>
          <w:szCs w:val="22"/>
          <w:highlight w:val="yellow"/>
          <w:lang w:eastAsia="en-US"/>
        </w:rPr>
      </w:pPr>
      <w:r w:rsidRPr="0086300C">
        <w:rPr>
          <w:rFonts w:ascii="Trebuchet MS" w:hAnsi="Trebuchet MS"/>
          <w:snapToGrid w:val="0"/>
          <w:sz w:val="22"/>
          <w:szCs w:val="22"/>
          <w:lang w:eastAsia="en-US"/>
        </w:rPr>
        <w:t xml:space="preserve"> </w:t>
      </w:r>
      <w:r w:rsidR="008373F3" w:rsidRPr="001B6FB7">
        <w:rPr>
          <w:rFonts w:ascii="Trebuchet MS" w:hAnsi="Trebuchet MS"/>
          <w:snapToGrid w:val="0"/>
          <w:sz w:val="22"/>
          <w:szCs w:val="22"/>
          <w:highlight w:val="yellow"/>
          <w:lang w:eastAsia="en-US"/>
        </w:rPr>
        <w:t xml:space="preserve">For </w:t>
      </w:r>
      <w:r w:rsidR="001B6FB7" w:rsidRPr="001B6FB7">
        <w:rPr>
          <w:rFonts w:ascii="Trebuchet MS" w:hAnsi="Trebuchet MS"/>
          <w:snapToGrid w:val="0"/>
          <w:sz w:val="22"/>
          <w:szCs w:val="22"/>
          <w:highlight w:val="yellow"/>
          <w:lang w:eastAsia="en-US"/>
        </w:rPr>
        <w:t>[Enter the name of the advice agency]</w:t>
      </w:r>
      <w:r w:rsidR="008373F3" w:rsidRPr="001B6FB7">
        <w:rPr>
          <w:rFonts w:ascii="Trebuchet MS" w:hAnsi="Trebuchet MS"/>
          <w:snapToGrid w:val="0"/>
          <w:sz w:val="22"/>
          <w:szCs w:val="22"/>
          <w:highlight w:val="yellow"/>
          <w:lang w:eastAsia="en-US"/>
        </w:rPr>
        <w:t>:</w:t>
      </w:r>
    </w:p>
    <w:p w:rsidR="008373F3" w:rsidRPr="001B6FB7" w:rsidRDefault="008373F3" w:rsidP="008373F3">
      <w:pPr>
        <w:pStyle w:val="ListBullet"/>
        <w:numPr>
          <w:ilvl w:val="0"/>
          <w:numId w:val="0"/>
        </w:numPr>
        <w:ind w:left="720"/>
        <w:rPr>
          <w:rFonts w:ascii="Trebuchet MS" w:hAnsi="Trebuchet MS"/>
          <w:snapToGrid w:val="0"/>
          <w:sz w:val="22"/>
          <w:szCs w:val="22"/>
          <w:highlight w:val="yellow"/>
          <w:lang w:eastAsia="en-US"/>
        </w:rPr>
      </w:pPr>
    </w:p>
    <w:p w:rsidR="008373F3" w:rsidRPr="001B6FB7" w:rsidRDefault="008373F3" w:rsidP="00352EE2">
      <w:pPr>
        <w:pStyle w:val="maintextindented"/>
        <w:ind w:left="142"/>
        <w:rPr>
          <w:rFonts w:ascii="Trebuchet MS" w:hAnsi="Trebuchet MS"/>
          <w:color w:val="000000"/>
          <w:szCs w:val="22"/>
          <w:highlight w:val="yellow"/>
        </w:rPr>
      </w:pPr>
      <w:r w:rsidRPr="001B6FB7">
        <w:rPr>
          <w:rFonts w:ascii="Trebuchet MS" w:hAnsi="Trebuchet MS"/>
          <w:color w:val="000000"/>
          <w:szCs w:val="22"/>
          <w:highlight w:val="yellow"/>
        </w:rPr>
        <w:t xml:space="preserve">Name: </w:t>
      </w:r>
      <w:r w:rsidR="001B6FB7" w:rsidRPr="001B6FB7">
        <w:rPr>
          <w:rFonts w:ascii="Trebuchet MS" w:hAnsi="Trebuchet MS"/>
          <w:color w:val="000000"/>
          <w:szCs w:val="22"/>
          <w:highlight w:val="yellow"/>
        </w:rPr>
        <w:t>[Enter contact name]</w:t>
      </w:r>
    </w:p>
    <w:p w:rsidR="008373F3" w:rsidRPr="001B6FB7" w:rsidRDefault="008373F3" w:rsidP="00352EE2">
      <w:pPr>
        <w:pStyle w:val="maintextindented"/>
        <w:ind w:left="142"/>
        <w:rPr>
          <w:rFonts w:ascii="Trebuchet MS" w:hAnsi="Trebuchet MS"/>
          <w:color w:val="000000"/>
          <w:szCs w:val="22"/>
          <w:highlight w:val="yellow"/>
        </w:rPr>
      </w:pPr>
      <w:r w:rsidRPr="001B6FB7">
        <w:rPr>
          <w:rFonts w:ascii="Trebuchet MS" w:hAnsi="Trebuchet MS"/>
          <w:color w:val="000000"/>
          <w:szCs w:val="22"/>
          <w:highlight w:val="yellow"/>
        </w:rPr>
        <w:t xml:space="preserve">Title: </w:t>
      </w:r>
      <w:r w:rsidR="001B6FB7" w:rsidRPr="001B6FB7">
        <w:rPr>
          <w:rFonts w:ascii="Trebuchet MS" w:hAnsi="Trebuchet MS"/>
          <w:color w:val="000000"/>
          <w:szCs w:val="22"/>
          <w:highlight w:val="yellow"/>
        </w:rPr>
        <w:t>[Enter contact’s job title]</w:t>
      </w:r>
    </w:p>
    <w:p w:rsidR="008373F3" w:rsidRPr="001B6FB7" w:rsidRDefault="008373F3" w:rsidP="00352EE2">
      <w:pPr>
        <w:pStyle w:val="maintextindented"/>
        <w:ind w:left="142"/>
        <w:rPr>
          <w:rFonts w:ascii="Trebuchet MS" w:hAnsi="Trebuchet MS"/>
          <w:szCs w:val="22"/>
          <w:highlight w:val="yellow"/>
        </w:rPr>
      </w:pPr>
      <w:r w:rsidRPr="001B6FB7">
        <w:rPr>
          <w:rFonts w:ascii="Trebuchet MS" w:hAnsi="Trebuchet MS"/>
          <w:color w:val="000000"/>
          <w:szCs w:val="22"/>
          <w:highlight w:val="yellow"/>
        </w:rPr>
        <w:t xml:space="preserve">Address: </w:t>
      </w:r>
      <w:r w:rsidR="001B6FB7" w:rsidRPr="001B6FB7">
        <w:rPr>
          <w:rFonts w:ascii="Trebuchet MS" w:hAnsi="Trebuchet MS"/>
          <w:szCs w:val="22"/>
          <w:highlight w:val="yellow"/>
        </w:rPr>
        <w:t>[Enter address]</w:t>
      </w:r>
    </w:p>
    <w:p w:rsidR="008373F3" w:rsidRPr="001B6FB7" w:rsidRDefault="008373F3" w:rsidP="00352EE2">
      <w:pPr>
        <w:pStyle w:val="maintextindented"/>
        <w:ind w:left="142"/>
        <w:rPr>
          <w:rFonts w:ascii="Trebuchet MS" w:hAnsi="Trebuchet MS"/>
          <w:color w:val="000000"/>
          <w:szCs w:val="22"/>
          <w:highlight w:val="yellow"/>
        </w:rPr>
      </w:pPr>
      <w:r w:rsidRPr="001B6FB7">
        <w:rPr>
          <w:rFonts w:ascii="Trebuchet MS" w:hAnsi="Trebuchet MS"/>
          <w:color w:val="000000"/>
          <w:szCs w:val="22"/>
          <w:highlight w:val="yellow"/>
        </w:rPr>
        <w:t xml:space="preserve">Tel. </w:t>
      </w:r>
      <w:r w:rsidR="001B6FB7" w:rsidRPr="001B6FB7">
        <w:rPr>
          <w:rFonts w:ascii="Trebuchet MS" w:hAnsi="Trebuchet MS" w:cs="Arial"/>
          <w:color w:val="000000"/>
          <w:szCs w:val="22"/>
          <w:highlight w:val="yellow"/>
        </w:rPr>
        <w:t>[Enter contact number]</w:t>
      </w:r>
    </w:p>
    <w:p w:rsidR="006115BB" w:rsidRPr="001B6FB7" w:rsidRDefault="008373F3" w:rsidP="00352EE2">
      <w:pPr>
        <w:ind w:left="142"/>
        <w:rPr>
          <w:rFonts w:ascii="Trebuchet MS" w:hAnsi="Trebuchet MS"/>
          <w:sz w:val="22"/>
          <w:szCs w:val="22"/>
          <w:highlight w:val="yellow"/>
        </w:rPr>
      </w:pPr>
      <w:r w:rsidRPr="001B6FB7">
        <w:rPr>
          <w:rFonts w:ascii="Trebuchet MS" w:hAnsi="Trebuchet MS"/>
          <w:sz w:val="22"/>
          <w:szCs w:val="22"/>
          <w:highlight w:val="yellow"/>
        </w:rPr>
        <w:t xml:space="preserve">E-mail: </w:t>
      </w:r>
      <w:hyperlink r:id="rId11" w:history="1">
        <w:r w:rsidR="001B6FB7" w:rsidRPr="001B6FB7">
          <w:rPr>
            <w:rStyle w:val="Hyperlink"/>
            <w:rFonts w:ascii="Trebuchet MS" w:hAnsi="Trebuchet MS"/>
            <w:color w:val="auto"/>
            <w:sz w:val="22"/>
            <w:szCs w:val="22"/>
            <w:highlight w:val="yellow"/>
            <w:u w:val="none"/>
          </w:rPr>
          <w:t>[Enter</w:t>
        </w:r>
      </w:hyperlink>
      <w:r w:rsidR="001B6FB7" w:rsidRPr="001B6FB7">
        <w:rPr>
          <w:rFonts w:ascii="Trebuchet MS" w:hAnsi="Trebuchet MS"/>
          <w:sz w:val="22"/>
          <w:szCs w:val="22"/>
          <w:highlight w:val="yellow"/>
        </w:rPr>
        <w:t xml:space="preserve"> contact email]</w:t>
      </w:r>
    </w:p>
    <w:p w:rsidR="008373F3" w:rsidRPr="001B6FB7" w:rsidRDefault="00403D41" w:rsidP="00352EE2">
      <w:pPr>
        <w:ind w:left="142"/>
        <w:rPr>
          <w:snapToGrid w:val="0"/>
          <w:highlight w:val="yellow"/>
          <w:lang w:eastAsia="en-US"/>
        </w:rPr>
      </w:pPr>
      <w:r w:rsidRPr="001B6FB7">
        <w:rPr>
          <w:snapToGrid w:val="0"/>
          <w:highlight w:val="yellow"/>
          <w:lang w:eastAsia="en-US"/>
        </w:rPr>
        <w:t xml:space="preserve"> </w:t>
      </w:r>
    </w:p>
    <w:p w:rsidR="00A15F6F" w:rsidRPr="0086300C" w:rsidRDefault="008373F3" w:rsidP="00352EE2">
      <w:pPr>
        <w:ind w:left="142"/>
        <w:rPr>
          <w:rFonts w:ascii="Trebuchet MS" w:hAnsi="Trebuchet MS"/>
          <w:color w:val="000000"/>
          <w:sz w:val="22"/>
          <w:szCs w:val="22"/>
        </w:rPr>
      </w:pPr>
      <w:r w:rsidRPr="001B6FB7">
        <w:rPr>
          <w:rFonts w:ascii="Trebuchet MS" w:hAnsi="Trebuchet MS"/>
          <w:color w:val="000000"/>
          <w:sz w:val="22"/>
          <w:szCs w:val="22"/>
          <w:highlight w:val="yellow"/>
        </w:rPr>
        <w:t>Information Sharing Lead:</w:t>
      </w:r>
      <w:r w:rsidRPr="001B6FB7">
        <w:rPr>
          <w:rFonts w:ascii="Trebuchet MS" w:hAnsi="Trebuchet MS"/>
          <w:color w:val="000000"/>
          <w:sz w:val="22"/>
          <w:szCs w:val="22"/>
          <w:highlight w:val="yellow"/>
        </w:rPr>
        <w:tab/>
      </w:r>
      <w:r w:rsidR="001B6FB7" w:rsidRPr="001B6FB7">
        <w:rPr>
          <w:rFonts w:ascii="Trebuchet MS" w:hAnsi="Trebuchet MS"/>
          <w:color w:val="000000"/>
          <w:sz w:val="22"/>
          <w:szCs w:val="22"/>
          <w:highlight w:val="yellow"/>
        </w:rPr>
        <w:t>[Enter details of the information sharing lead, if applicable, with the advice agency]</w:t>
      </w:r>
    </w:p>
    <w:p w:rsidR="008373F3" w:rsidRPr="0086300C" w:rsidRDefault="00550416" w:rsidP="00A15F6F">
      <w:pPr>
        <w:rPr>
          <w:color w:val="000000"/>
        </w:rPr>
      </w:pPr>
      <w:hyperlink r:id="rId12" w:history="1"/>
    </w:p>
    <w:p w:rsidR="008373F3" w:rsidRDefault="00803583" w:rsidP="00352EE2">
      <w:pPr>
        <w:numPr>
          <w:ilvl w:val="1"/>
          <w:numId w:val="9"/>
        </w:numPr>
        <w:tabs>
          <w:tab w:val="clear" w:pos="720"/>
        </w:tabs>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P</w:t>
      </w:r>
      <w:r w:rsidR="008373F3" w:rsidRPr="0086300C">
        <w:rPr>
          <w:rFonts w:ascii="Trebuchet MS" w:hAnsi="Trebuchet MS"/>
          <w:snapToGrid w:val="0"/>
          <w:color w:val="000000"/>
          <w:sz w:val="22"/>
          <w:szCs w:val="22"/>
          <w:lang w:eastAsia="en-US"/>
        </w:rPr>
        <w:t>arties agree that these representatives will correspond at regular interv</w:t>
      </w:r>
      <w:r w:rsidR="00BD7955">
        <w:rPr>
          <w:rFonts w:ascii="Trebuchet MS" w:hAnsi="Trebuchet MS"/>
          <w:snapToGrid w:val="0"/>
          <w:color w:val="000000"/>
          <w:sz w:val="22"/>
          <w:szCs w:val="22"/>
          <w:lang w:eastAsia="en-US"/>
        </w:rPr>
        <w:t xml:space="preserve">als throughout the data </w:t>
      </w:r>
      <w:r w:rsidR="008373F3" w:rsidRPr="0086300C">
        <w:rPr>
          <w:rFonts w:ascii="Trebuchet MS" w:hAnsi="Trebuchet MS"/>
          <w:snapToGrid w:val="0"/>
          <w:color w:val="000000"/>
          <w:sz w:val="22"/>
          <w:szCs w:val="22"/>
          <w:lang w:eastAsia="en-US"/>
        </w:rPr>
        <w:t>share to discuss activity in general and will</w:t>
      </w:r>
      <w:r w:rsidR="00BD7955">
        <w:rPr>
          <w:rFonts w:ascii="Trebuchet MS" w:hAnsi="Trebuchet MS"/>
          <w:snapToGrid w:val="0"/>
          <w:color w:val="000000"/>
          <w:sz w:val="22"/>
          <w:szCs w:val="22"/>
          <w:lang w:eastAsia="en-US"/>
        </w:rPr>
        <w:t xml:space="preserve"> also</w:t>
      </w:r>
      <w:r w:rsidR="008373F3" w:rsidRPr="0086300C">
        <w:rPr>
          <w:rFonts w:ascii="Trebuchet MS" w:hAnsi="Trebuchet MS"/>
          <w:snapToGrid w:val="0"/>
          <w:color w:val="000000"/>
          <w:sz w:val="22"/>
          <w:szCs w:val="22"/>
          <w:lang w:eastAsia="en-US"/>
        </w:rPr>
        <w:t xml:space="preserve"> provide updates to each other on matters of interest.</w:t>
      </w:r>
    </w:p>
    <w:p w:rsidR="00E15185" w:rsidRDefault="00E15185" w:rsidP="00E15185">
      <w:pPr>
        <w:ind w:left="426"/>
        <w:rPr>
          <w:rFonts w:ascii="Trebuchet MS" w:hAnsi="Trebuchet MS"/>
          <w:snapToGrid w:val="0"/>
          <w:color w:val="000000"/>
          <w:sz w:val="22"/>
          <w:szCs w:val="22"/>
          <w:lang w:eastAsia="en-US"/>
        </w:rPr>
      </w:pPr>
    </w:p>
    <w:p w:rsidR="00E15185" w:rsidRDefault="00E15185" w:rsidP="00352EE2">
      <w:pPr>
        <w:numPr>
          <w:ilvl w:val="1"/>
          <w:numId w:val="9"/>
        </w:numPr>
        <w:tabs>
          <w:tab w:val="clear" w:pos="720"/>
        </w:tabs>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In the first instance all communications should be made to the named person from each Party.  In case of complaint it should be addressed to the Information Sharing Lead from the relevant Party.</w:t>
      </w:r>
    </w:p>
    <w:p w:rsidR="00C867DD" w:rsidRDefault="00C867DD" w:rsidP="006E46D1">
      <w:pPr>
        <w:pStyle w:val="ListParagraph"/>
        <w:rPr>
          <w:snapToGrid w:val="0"/>
          <w:color w:val="000000"/>
          <w:sz w:val="22"/>
          <w:szCs w:val="22"/>
        </w:rPr>
      </w:pPr>
    </w:p>
    <w:p w:rsidR="00C867DD" w:rsidRPr="0086300C" w:rsidRDefault="00C867DD" w:rsidP="006E46D1">
      <w:pPr>
        <w:ind w:left="426"/>
        <w:rPr>
          <w:rFonts w:ascii="Trebuchet MS" w:hAnsi="Trebuchet MS"/>
          <w:snapToGrid w:val="0"/>
          <w:color w:val="000000"/>
          <w:sz w:val="22"/>
          <w:szCs w:val="22"/>
          <w:lang w:eastAsia="en-US"/>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213C1" w:rsidRPr="0086300C">
        <w:trPr>
          <w:trHeight w:val="370"/>
        </w:trPr>
        <w:tc>
          <w:tcPr>
            <w:tcW w:w="8746" w:type="dxa"/>
          </w:tcPr>
          <w:p w:rsidR="003213C1" w:rsidRPr="0086300C" w:rsidRDefault="00C867DD" w:rsidP="0078246A">
            <w:pPr>
              <w:pStyle w:val="Heading1"/>
              <w:rPr>
                <w:b w:val="0"/>
                <w:color w:val="1F497D"/>
              </w:rPr>
            </w:pPr>
            <w:bookmarkStart w:id="2" w:name="_Toc442710853"/>
            <w:r>
              <w:rPr>
                <w:b w:val="0"/>
                <w:color w:val="1F497D"/>
              </w:rPr>
              <w:t>4</w:t>
            </w:r>
            <w:r w:rsidR="003213C1" w:rsidRPr="0086300C">
              <w:rPr>
                <w:b w:val="0"/>
                <w:color w:val="1F497D"/>
              </w:rPr>
              <w:t xml:space="preserve">. </w:t>
            </w:r>
            <w:r w:rsidR="00177EAE" w:rsidRPr="0086300C">
              <w:rPr>
                <w:b w:val="0"/>
                <w:color w:val="1F497D"/>
              </w:rPr>
              <w:t xml:space="preserve">BASIS </w:t>
            </w:r>
            <w:r w:rsidR="00177EAE" w:rsidRPr="00934B7D">
              <w:rPr>
                <w:b w:val="0"/>
                <w:color w:val="1F497D"/>
              </w:rPr>
              <w:t>FOR SHARING</w:t>
            </w:r>
            <w:bookmarkEnd w:id="2"/>
          </w:p>
        </w:tc>
      </w:tr>
    </w:tbl>
    <w:p w:rsidR="005D4E2B" w:rsidRDefault="005D4E2B" w:rsidP="00177EAE">
      <w:pPr>
        <w:rPr>
          <w:highlight w:val="yellow"/>
          <w:lang w:val="en-US" w:eastAsia="en-US"/>
        </w:rPr>
      </w:pPr>
    </w:p>
    <w:p w:rsidR="00BE2CFC" w:rsidRDefault="00BE2CFC" w:rsidP="00BE2CFC">
      <w:pPr>
        <w:rPr>
          <w:highlight w:val="yellow"/>
          <w:lang w:val="en-US" w:eastAsia="en-US"/>
        </w:rPr>
      </w:pPr>
    </w:p>
    <w:p w:rsidR="000B2B5B" w:rsidRDefault="009303AC" w:rsidP="00A14446">
      <w:pPr>
        <w:numPr>
          <w:ilvl w:val="0"/>
          <w:numId w:val="3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The Agency</w:t>
      </w:r>
      <w:r w:rsidR="00974BC8">
        <w:rPr>
          <w:rFonts w:ascii="Trebuchet MS" w:hAnsi="Trebuchet MS"/>
          <w:snapToGrid w:val="0"/>
          <w:color w:val="000000"/>
          <w:sz w:val="22"/>
          <w:szCs w:val="22"/>
          <w:lang w:eastAsia="en-US"/>
        </w:rPr>
        <w:t xml:space="preserve"> agrees to share this data with SLAB in pursuance </w:t>
      </w:r>
      <w:r>
        <w:rPr>
          <w:rFonts w:ascii="Trebuchet MS" w:hAnsi="Trebuchet MS"/>
          <w:snapToGrid w:val="0"/>
          <w:color w:val="000000"/>
          <w:sz w:val="22"/>
          <w:szCs w:val="22"/>
          <w:lang w:eastAsia="en-US"/>
        </w:rPr>
        <w:t>of ac</w:t>
      </w:r>
      <w:r w:rsidR="00CC034B">
        <w:rPr>
          <w:rFonts w:ascii="Trebuchet MS" w:hAnsi="Trebuchet MS"/>
          <w:snapToGrid w:val="0"/>
          <w:color w:val="000000"/>
          <w:sz w:val="22"/>
          <w:szCs w:val="22"/>
          <w:lang w:eastAsia="en-US"/>
        </w:rPr>
        <w:t>creditation under SNSIA</w:t>
      </w:r>
      <w:r>
        <w:rPr>
          <w:rFonts w:ascii="Trebuchet MS" w:hAnsi="Trebuchet MS"/>
          <w:snapToGrid w:val="0"/>
          <w:color w:val="000000"/>
          <w:sz w:val="22"/>
          <w:szCs w:val="22"/>
          <w:lang w:eastAsia="en-US"/>
        </w:rPr>
        <w:t>P</w:t>
      </w:r>
      <w:r w:rsidR="00974BC8">
        <w:rPr>
          <w:rFonts w:ascii="Trebuchet MS" w:hAnsi="Trebuchet MS"/>
          <w:snapToGrid w:val="0"/>
          <w:color w:val="000000"/>
          <w:sz w:val="22"/>
          <w:szCs w:val="22"/>
          <w:lang w:eastAsia="en-US"/>
        </w:rPr>
        <w:t>.</w:t>
      </w:r>
    </w:p>
    <w:p w:rsidR="00DB31C4" w:rsidRDefault="00DB31C4" w:rsidP="00DB31C4">
      <w:pPr>
        <w:ind w:left="426"/>
        <w:rPr>
          <w:rFonts w:ascii="Trebuchet MS" w:hAnsi="Trebuchet MS"/>
          <w:snapToGrid w:val="0"/>
          <w:color w:val="000000"/>
          <w:sz w:val="22"/>
          <w:szCs w:val="22"/>
          <w:lang w:eastAsia="en-US"/>
        </w:rPr>
      </w:pPr>
    </w:p>
    <w:p w:rsidR="00DB31C4" w:rsidRPr="00621C79" w:rsidRDefault="000B2B5B" w:rsidP="00DB31C4">
      <w:pPr>
        <w:numPr>
          <w:ilvl w:val="0"/>
          <w:numId w:val="36"/>
        </w:numPr>
        <w:ind w:left="426" w:hanging="426"/>
        <w:rPr>
          <w:rFonts w:ascii="Trebuchet MS" w:hAnsi="Trebuchet MS"/>
          <w:sz w:val="22"/>
          <w:szCs w:val="22"/>
        </w:rPr>
      </w:pPr>
      <w:r>
        <w:rPr>
          <w:rFonts w:ascii="Trebuchet MS" w:hAnsi="Trebuchet MS"/>
          <w:snapToGrid w:val="0"/>
          <w:color w:val="000000"/>
          <w:sz w:val="22"/>
          <w:szCs w:val="22"/>
          <w:lang w:eastAsia="en-US"/>
        </w:rPr>
        <w:t xml:space="preserve">The Act requires that data controllers </w:t>
      </w:r>
      <w:r w:rsidR="00DB31C4" w:rsidRPr="00621C79">
        <w:rPr>
          <w:rFonts w:ascii="Trebuchet MS" w:hAnsi="Trebuchet MS"/>
          <w:sz w:val="22"/>
          <w:szCs w:val="22"/>
        </w:rPr>
        <w:t xml:space="preserve">meet certain obligations, which include compliance with the eight data protection principles.  The first data protection principle states that personal data shall be processed fairly and lawfully and shall not be processed unless at least one Schedule 2 condition is met </w:t>
      </w:r>
      <w:r w:rsidR="00DB31C4" w:rsidRPr="00621C79">
        <w:rPr>
          <w:rFonts w:ascii="Trebuchet MS" w:hAnsi="Trebuchet MS"/>
          <w:b/>
          <w:sz w:val="22"/>
          <w:szCs w:val="22"/>
        </w:rPr>
        <w:t>and</w:t>
      </w:r>
      <w:r w:rsidR="00DB31C4" w:rsidRPr="00621C79">
        <w:rPr>
          <w:rFonts w:ascii="Trebuchet MS" w:hAnsi="Trebuchet MS"/>
          <w:sz w:val="22"/>
          <w:szCs w:val="22"/>
        </w:rPr>
        <w:t xml:space="preserve">, in the case of ‘sensitive personal data’, at least one Schedule 3 condition is also met. </w:t>
      </w:r>
    </w:p>
    <w:p w:rsidR="00DB31C4" w:rsidRPr="00621C79" w:rsidRDefault="00DB31C4" w:rsidP="00DB31C4">
      <w:pPr>
        <w:rPr>
          <w:rFonts w:ascii="Trebuchet MS" w:hAnsi="Trebuchet MS"/>
          <w:sz w:val="22"/>
          <w:szCs w:val="22"/>
        </w:rPr>
      </w:pPr>
      <w:r w:rsidRPr="00621C79">
        <w:rPr>
          <w:rFonts w:ascii="Trebuchet MS" w:hAnsi="Trebuchet MS"/>
          <w:sz w:val="22"/>
          <w:szCs w:val="22"/>
        </w:rPr>
        <w:t xml:space="preserve"> </w:t>
      </w:r>
    </w:p>
    <w:p w:rsidR="00DB31C4" w:rsidRPr="00621C79" w:rsidRDefault="00DB31C4" w:rsidP="00DB31C4">
      <w:pPr>
        <w:ind w:left="426"/>
        <w:rPr>
          <w:rFonts w:ascii="Trebuchet MS" w:hAnsi="Trebuchet MS"/>
          <w:sz w:val="22"/>
          <w:szCs w:val="22"/>
        </w:rPr>
      </w:pPr>
      <w:r w:rsidRPr="00621C79">
        <w:rPr>
          <w:rFonts w:ascii="Trebuchet MS" w:hAnsi="Trebuchet MS"/>
          <w:sz w:val="22"/>
          <w:szCs w:val="22"/>
        </w:rPr>
        <w:t>Both Parties to this agreement confirm that their processing of personal data complies with the requirements of Schedules 2 and 3 of the Act as follows:</w:t>
      </w:r>
    </w:p>
    <w:p w:rsidR="00DB31C4" w:rsidRPr="00621C79" w:rsidRDefault="00DB31C4" w:rsidP="00DB31C4">
      <w:pPr>
        <w:rPr>
          <w:rFonts w:ascii="Trebuchet MS" w:hAnsi="Trebuchet MS"/>
          <w:sz w:val="22"/>
          <w:szCs w:val="22"/>
        </w:rPr>
      </w:pPr>
    </w:p>
    <w:p w:rsidR="00DB31C4" w:rsidRPr="00621C79" w:rsidRDefault="00DB31C4" w:rsidP="00DB31C4">
      <w:pPr>
        <w:pStyle w:val="ListParagraph"/>
        <w:ind w:left="426"/>
        <w:contextualSpacing w:val="0"/>
        <w:jc w:val="both"/>
        <w:rPr>
          <w:rFonts w:cs="Arial"/>
          <w:sz w:val="22"/>
          <w:szCs w:val="22"/>
        </w:rPr>
      </w:pPr>
      <w:r w:rsidRPr="00621C79">
        <w:rPr>
          <w:rFonts w:cs="Arial"/>
          <w:sz w:val="22"/>
          <w:szCs w:val="22"/>
        </w:rPr>
        <w:t xml:space="preserve">Schedule 2: </w:t>
      </w:r>
    </w:p>
    <w:p w:rsidR="00DB31C4" w:rsidRPr="00621C79" w:rsidRDefault="00DB31C4" w:rsidP="00DB31C4">
      <w:pPr>
        <w:pStyle w:val="ListParagraph"/>
        <w:numPr>
          <w:ilvl w:val="0"/>
          <w:numId w:val="29"/>
        </w:numPr>
        <w:contextualSpacing w:val="0"/>
        <w:jc w:val="both"/>
        <w:rPr>
          <w:rFonts w:cs="Arial"/>
          <w:sz w:val="22"/>
          <w:szCs w:val="22"/>
        </w:rPr>
      </w:pPr>
      <w:r w:rsidRPr="00621C79">
        <w:rPr>
          <w:rFonts w:cs="Arial"/>
          <w:color w:val="000000"/>
          <w:sz w:val="22"/>
          <w:szCs w:val="22"/>
        </w:rPr>
        <w:t>Paragraph 5: The processing is necessary (a) for the administration of justice, (b) for the exercise of any functions conferred on any person by or under any enactment, (c) for the exercise of any functions of the Crown, a Minister of the Crown or a government department or (d) for the exercise of any other function of a public nature exercised in the public interest by any person.</w:t>
      </w:r>
    </w:p>
    <w:p w:rsidR="00DB31C4" w:rsidRPr="00621C79" w:rsidRDefault="00DB31C4" w:rsidP="00DB31C4">
      <w:pPr>
        <w:pStyle w:val="ListParagraph"/>
        <w:numPr>
          <w:ilvl w:val="0"/>
          <w:numId w:val="29"/>
        </w:numPr>
        <w:contextualSpacing w:val="0"/>
        <w:jc w:val="both"/>
        <w:rPr>
          <w:rFonts w:cs="Arial"/>
          <w:sz w:val="22"/>
          <w:szCs w:val="22"/>
        </w:rPr>
      </w:pPr>
      <w:r w:rsidRPr="00621C79">
        <w:rPr>
          <w:rFonts w:cs="Arial"/>
          <w:color w:val="000000"/>
          <w:sz w:val="22"/>
          <w:szCs w:val="22"/>
        </w:rPr>
        <w:t xml:space="preserve">Paragraph 6(1): The processing is necessary for the purposes of legitimate interests pursued by the data controller or by the third party or parties to whom the data are disclosed. </w:t>
      </w:r>
    </w:p>
    <w:p w:rsidR="00DB31C4" w:rsidRDefault="00DB31C4" w:rsidP="00DB31C4">
      <w:pPr>
        <w:pStyle w:val="ListParagraph"/>
        <w:contextualSpacing w:val="0"/>
        <w:jc w:val="both"/>
        <w:rPr>
          <w:rFonts w:cs="Arial"/>
          <w:sz w:val="22"/>
          <w:szCs w:val="22"/>
        </w:rPr>
      </w:pPr>
    </w:p>
    <w:p w:rsidR="00DB31C4" w:rsidRPr="00621C79" w:rsidRDefault="00DB31C4" w:rsidP="00DB31C4">
      <w:pPr>
        <w:pStyle w:val="ListParagraph"/>
        <w:ind w:left="426"/>
        <w:contextualSpacing w:val="0"/>
        <w:jc w:val="both"/>
        <w:rPr>
          <w:rFonts w:cs="Arial"/>
          <w:sz w:val="22"/>
          <w:szCs w:val="22"/>
        </w:rPr>
      </w:pPr>
      <w:r>
        <w:rPr>
          <w:rFonts w:cs="Arial"/>
          <w:sz w:val="22"/>
          <w:szCs w:val="22"/>
        </w:rPr>
        <w:t>Schedule 3:</w:t>
      </w:r>
    </w:p>
    <w:p w:rsidR="00DB31C4" w:rsidRPr="00621C79" w:rsidRDefault="00DB31C4" w:rsidP="00DB31C4">
      <w:pPr>
        <w:pStyle w:val="ListParagraph"/>
        <w:numPr>
          <w:ilvl w:val="0"/>
          <w:numId w:val="29"/>
        </w:numPr>
        <w:contextualSpacing w:val="0"/>
        <w:jc w:val="both"/>
        <w:rPr>
          <w:rFonts w:cs="Arial"/>
          <w:sz w:val="22"/>
          <w:szCs w:val="22"/>
        </w:rPr>
      </w:pPr>
      <w:r w:rsidRPr="00621C79">
        <w:rPr>
          <w:rFonts w:cs="Arial"/>
          <w:color w:val="000000"/>
          <w:sz w:val="22"/>
          <w:szCs w:val="22"/>
        </w:rPr>
        <w:t>Paragraphs 7(1): The processing is necessary (a) for the administration of justice, (b) for the exercise of any functions conferred on any person by or under any enactment or (c) for the exercise of any functions of the Crown, a Minister of the Crown or a government department.</w:t>
      </w:r>
    </w:p>
    <w:p w:rsidR="000B2B5B" w:rsidRDefault="000B2B5B" w:rsidP="00DB31C4">
      <w:pPr>
        <w:rPr>
          <w:rFonts w:ascii="Trebuchet MS" w:hAnsi="Trebuchet MS"/>
          <w:snapToGrid w:val="0"/>
          <w:color w:val="000000"/>
          <w:sz w:val="22"/>
          <w:szCs w:val="22"/>
          <w:lang w:eastAsia="en-US"/>
        </w:rPr>
      </w:pPr>
    </w:p>
    <w:p w:rsidR="00F559F6" w:rsidRDefault="00974BC8" w:rsidP="00A14446">
      <w:pPr>
        <w:numPr>
          <w:ilvl w:val="0"/>
          <w:numId w:val="3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Both Parties confirm</w:t>
      </w:r>
      <w:r w:rsidR="00A72709">
        <w:rPr>
          <w:rFonts w:ascii="Trebuchet MS" w:hAnsi="Trebuchet MS"/>
          <w:snapToGrid w:val="0"/>
          <w:color w:val="000000"/>
          <w:sz w:val="22"/>
          <w:szCs w:val="22"/>
          <w:lang w:eastAsia="en-US"/>
        </w:rPr>
        <w:t xml:space="preserve"> that this share complies with t</w:t>
      </w:r>
      <w:r>
        <w:rPr>
          <w:rFonts w:ascii="Trebuchet MS" w:hAnsi="Trebuchet MS"/>
          <w:snapToGrid w:val="0"/>
          <w:color w:val="000000"/>
          <w:sz w:val="22"/>
          <w:szCs w:val="22"/>
          <w:lang w:eastAsia="en-US"/>
        </w:rPr>
        <w:t xml:space="preserve">he Act.  </w:t>
      </w:r>
      <w:r w:rsidR="009303AC">
        <w:rPr>
          <w:rFonts w:ascii="Trebuchet MS" w:hAnsi="Trebuchet MS"/>
          <w:snapToGrid w:val="0"/>
          <w:color w:val="000000"/>
          <w:sz w:val="22"/>
          <w:szCs w:val="22"/>
          <w:lang w:eastAsia="en-US"/>
        </w:rPr>
        <w:t>The Agency</w:t>
      </w:r>
      <w:r>
        <w:rPr>
          <w:rFonts w:ascii="Trebuchet MS" w:hAnsi="Trebuchet MS"/>
          <w:snapToGrid w:val="0"/>
          <w:color w:val="000000"/>
          <w:sz w:val="22"/>
          <w:szCs w:val="22"/>
          <w:lang w:eastAsia="en-US"/>
        </w:rPr>
        <w:t xml:space="preserve"> fully accepts and acknowledges that it is responsible for collecting, processing and obtaining consent as defined in </w:t>
      </w:r>
      <w:r w:rsidR="009303AC">
        <w:rPr>
          <w:rFonts w:ascii="Trebuchet MS" w:hAnsi="Trebuchet MS"/>
          <w:snapToGrid w:val="0"/>
          <w:color w:val="000000"/>
          <w:sz w:val="22"/>
          <w:szCs w:val="22"/>
          <w:lang w:eastAsia="en-US"/>
        </w:rPr>
        <w:t>t</w:t>
      </w:r>
      <w:r>
        <w:rPr>
          <w:rFonts w:ascii="Trebuchet MS" w:hAnsi="Trebuchet MS"/>
          <w:snapToGrid w:val="0"/>
          <w:color w:val="000000"/>
          <w:sz w:val="22"/>
          <w:szCs w:val="22"/>
          <w:lang w:eastAsia="en-US"/>
        </w:rPr>
        <w:t>he Act.</w:t>
      </w:r>
    </w:p>
    <w:p w:rsidR="00974BC8" w:rsidRDefault="00974BC8" w:rsidP="00974BC8">
      <w:pPr>
        <w:ind w:left="426"/>
        <w:rPr>
          <w:rFonts w:ascii="Trebuchet MS" w:hAnsi="Trebuchet MS"/>
          <w:snapToGrid w:val="0"/>
          <w:color w:val="000000"/>
          <w:sz w:val="22"/>
          <w:szCs w:val="22"/>
          <w:lang w:eastAsia="en-US"/>
        </w:rPr>
      </w:pPr>
    </w:p>
    <w:p w:rsidR="00974BC8" w:rsidRDefault="009303AC" w:rsidP="00A14446">
      <w:pPr>
        <w:numPr>
          <w:ilvl w:val="0"/>
          <w:numId w:val="3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w:t>
      </w:r>
      <w:r w:rsidR="00974BC8">
        <w:rPr>
          <w:rFonts w:ascii="Trebuchet MS" w:hAnsi="Trebuchet MS"/>
          <w:snapToGrid w:val="0"/>
          <w:color w:val="000000"/>
          <w:sz w:val="22"/>
          <w:szCs w:val="22"/>
          <w:lang w:eastAsia="en-US"/>
        </w:rPr>
        <w:t>fully acknowledge</w:t>
      </w:r>
      <w:r>
        <w:rPr>
          <w:rFonts w:ascii="Trebuchet MS" w:hAnsi="Trebuchet MS"/>
          <w:snapToGrid w:val="0"/>
          <w:color w:val="000000"/>
          <w:sz w:val="22"/>
          <w:szCs w:val="22"/>
          <w:lang w:eastAsia="en-US"/>
        </w:rPr>
        <w:t>s</w:t>
      </w:r>
      <w:r w:rsidR="00974BC8">
        <w:rPr>
          <w:rFonts w:ascii="Trebuchet MS" w:hAnsi="Trebuchet MS"/>
          <w:snapToGrid w:val="0"/>
          <w:color w:val="000000"/>
          <w:sz w:val="22"/>
          <w:szCs w:val="22"/>
          <w:lang w:eastAsia="en-US"/>
        </w:rPr>
        <w:t xml:space="preserve"> that this information will be collected and pro</w:t>
      </w:r>
      <w:r w:rsidR="00A72709">
        <w:rPr>
          <w:rFonts w:ascii="Trebuchet MS" w:hAnsi="Trebuchet MS"/>
          <w:snapToGrid w:val="0"/>
          <w:color w:val="000000"/>
          <w:sz w:val="22"/>
          <w:szCs w:val="22"/>
          <w:lang w:eastAsia="en-US"/>
        </w:rPr>
        <w:t>cessed in full compliance with t</w:t>
      </w:r>
      <w:r w:rsidR="00974BC8">
        <w:rPr>
          <w:rFonts w:ascii="Trebuchet MS" w:hAnsi="Trebuchet MS"/>
          <w:snapToGrid w:val="0"/>
          <w:color w:val="000000"/>
          <w:sz w:val="22"/>
          <w:szCs w:val="22"/>
          <w:lang w:eastAsia="en-US"/>
        </w:rPr>
        <w:t>he Act.</w:t>
      </w:r>
    </w:p>
    <w:p w:rsidR="002F6B66" w:rsidRDefault="002F6B66" w:rsidP="002F6B66">
      <w:pPr>
        <w:pStyle w:val="ListParagraph"/>
        <w:rPr>
          <w:snapToGrid w:val="0"/>
          <w:color w:val="000000"/>
          <w:sz w:val="22"/>
          <w:szCs w:val="22"/>
        </w:rPr>
      </w:pPr>
    </w:p>
    <w:p w:rsidR="002F6B66" w:rsidRPr="0086300C" w:rsidRDefault="002F6B66" w:rsidP="00A14446">
      <w:pPr>
        <w:numPr>
          <w:ilvl w:val="0"/>
          <w:numId w:val="3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fully acknowledges and agrees that all processing, including transition and storage, of the d</w:t>
      </w:r>
      <w:r w:rsidR="00A72709">
        <w:rPr>
          <w:rFonts w:ascii="Trebuchet MS" w:hAnsi="Trebuchet MS"/>
          <w:snapToGrid w:val="0"/>
          <w:color w:val="000000"/>
          <w:sz w:val="22"/>
          <w:szCs w:val="22"/>
          <w:lang w:eastAsia="en-US"/>
        </w:rPr>
        <w:t>ata will be in compliance with t</w:t>
      </w:r>
      <w:r>
        <w:rPr>
          <w:rFonts w:ascii="Trebuchet MS" w:hAnsi="Trebuchet MS"/>
          <w:snapToGrid w:val="0"/>
          <w:color w:val="000000"/>
          <w:sz w:val="22"/>
          <w:szCs w:val="22"/>
          <w:lang w:eastAsia="en-US"/>
        </w:rPr>
        <w:t>he Act</w:t>
      </w:r>
      <w:r w:rsidR="004253CC">
        <w:rPr>
          <w:rFonts w:ascii="Trebuchet MS" w:hAnsi="Trebuchet MS"/>
          <w:snapToGrid w:val="0"/>
          <w:color w:val="000000"/>
          <w:sz w:val="22"/>
          <w:szCs w:val="22"/>
          <w:lang w:eastAsia="en-US"/>
        </w:rPr>
        <w:t>.</w:t>
      </w:r>
    </w:p>
    <w:p w:rsidR="00FC65C6" w:rsidRPr="0086300C" w:rsidRDefault="00FC65C6" w:rsidP="00835EB1">
      <w:pPr>
        <w:ind w:left="709"/>
        <w:rPr>
          <w:snapToGrid w:val="0"/>
          <w:color w:val="000000"/>
          <w:lang w:eastAsia="en-US"/>
        </w:rPr>
      </w:pPr>
    </w:p>
    <w:p w:rsidR="00835EB1" w:rsidRPr="0086300C" w:rsidRDefault="00835EB1" w:rsidP="00835EB1">
      <w:pPr>
        <w:ind w:left="709"/>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51DE9" w:rsidRPr="0086300C">
        <w:trPr>
          <w:trHeight w:val="357"/>
        </w:trPr>
        <w:tc>
          <w:tcPr>
            <w:tcW w:w="8812" w:type="dxa"/>
          </w:tcPr>
          <w:p w:rsidR="00351DE9" w:rsidRPr="0086300C" w:rsidRDefault="00BE2CFC" w:rsidP="00E1730C">
            <w:pPr>
              <w:pStyle w:val="Heading1"/>
              <w:rPr>
                <w:b w:val="0"/>
                <w:color w:val="1F497D"/>
              </w:rPr>
            </w:pPr>
            <w:bookmarkStart w:id="3" w:name="_Toc442710854"/>
            <w:r>
              <w:rPr>
                <w:b w:val="0"/>
                <w:color w:val="1F497D"/>
              </w:rPr>
              <w:t>5</w:t>
            </w:r>
            <w:r w:rsidR="00351DE9" w:rsidRPr="0086300C">
              <w:rPr>
                <w:b w:val="0"/>
                <w:color w:val="1F497D"/>
              </w:rPr>
              <w:t>. PROCESS</w:t>
            </w:r>
            <w:bookmarkEnd w:id="3"/>
          </w:p>
        </w:tc>
      </w:tr>
    </w:tbl>
    <w:p w:rsidR="00351DE9" w:rsidRPr="0086300C" w:rsidRDefault="00351DE9">
      <w:pPr>
        <w:rPr>
          <w:snapToGrid w:val="0"/>
          <w:color w:val="800080"/>
          <w:lang w:eastAsia="en-US"/>
        </w:rPr>
      </w:pPr>
    </w:p>
    <w:p w:rsidR="00593753" w:rsidRPr="0086300C" w:rsidRDefault="000F28D3" w:rsidP="006A5841">
      <w:pPr>
        <w:numPr>
          <w:ilvl w:val="0"/>
          <w:numId w:val="38"/>
        </w:numPr>
        <w:ind w:left="426" w:hanging="426"/>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INFORMATION</w:t>
      </w:r>
      <w:r w:rsidR="00593753" w:rsidRPr="0086300C">
        <w:rPr>
          <w:rFonts w:ascii="Trebuchet MS" w:hAnsi="Trebuchet MS"/>
          <w:snapToGrid w:val="0"/>
          <w:color w:val="000000"/>
          <w:sz w:val="22"/>
          <w:szCs w:val="22"/>
          <w:lang w:eastAsia="en-US"/>
        </w:rPr>
        <w:t xml:space="preserve"> T</w:t>
      </w:r>
      <w:r w:rsidRPr="0086300C">
        <w:rPr>
          <w:rFonts w:ascii="Trebuchet MS" w:hAnsi="Trebuchet MS"/>
          <w:snapToGrid w:val="0"/>
          <w:color w:val="000000"/>
          <w:sz w:val="22"/>
          <w:szCs w:val="22"/>
          <w:lang w:eastAsia="en-US"/>
        </w:rPr>
        <w:t>O</w:t>
      </w:r>
      <w:r w:rsidR="00593753" w:rsidRPr="0086300C">
        <w:rPr>
          <w:rFonts w:ascii="Trebuchet MS" w:hAnsi="Trebuchet MS"/>
          <w:snapToGrid w:val="0"/>
          <w:color w:val="000000"/>
          <w:sz w:val="22"/>
          <w:szCs w:val="22"/>
          <w:lang w:eastAsia="en-US"/>
        </w:rPr>
        <w:t xml:space="preserve"> B</w:t>
      </w:r>
      <w:r w:rsidRPr="0086300C">
        <w:rPr>
          <w:rFonts w:ascii="Trebuchet MS" w:hAnsi="Trebuchet MS"/>
          <w:snapToGrid w:val="0"/>
          <w:color w:val="000000"/>
          <w:sz w:val="22"/>
          <w:szCs w:val="22"/>
          <w:lang w:eastAsia="en-US"/>
        </w:rPr>
        <w:t>E</w:t>
      </w:r>
      <w:r w:rsidR="00593753" w:rsidRPr="0086300C">
        <w:rPr>
          <w:rFonts w:ascii="Trebuchet MS" w:hAnsi="Trebuchet MS"/>
          <w:snapToGrid w:val="0"/>
          <w:color w:val="000000"/>
          <w:sz w:val="22"/>
          <w:szCs w:val="22"/>
          <w:lang w:eastAsia="en-US"/>
        </w:rPr>
        <w:t xml:space="preserve"> S</w:t>
      </w:r>
      <w:r w:rsidRPr="0086300C">
        <w:rPr>
          <w:rFonts w:ascii="Trebuchet MS" w:hAnsi="Trebuchet MS"/>
          <w:snapToGrid w:val="0"/>
          <w:color w:val="000000"/>
          <w:sz w:val="22"/>
          <w:szCs w:val="22"/>
          <w:lang w:eastAsia="en-US"/>
        </w:rPr>
        <w:t>HARED</w:t>
      </w:r>
    </w:p>
    <w:p w:rsidR="000F0439" w:rsidRDefault="000F0439" w:rsidP="000F0439">
      <w:pPr>
        <w:rPr>
          <w:snapToGrid w:val="0"/>
          <w:color w:val="000000"/>
          <w:lang w:eastAsia="en-US"/>
        </w:rPr>
      </w:pPr>
    </w:p>
    <w:p w:rsidR="008F2CFA" w:rsidRPr="0086300C" w:rsidRDefault="002958FC" w:rsidP="0086300C">
      <w:pPr>
        <w:numPr>
          <w:ilvl w:val="0"/>
          <w:numId w:val="40"/>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In order for SLA</w:t>
      </w:r>
      <w:r w:rsidR="00742C29">
        <w:rPr>
          <w:rFonts w:ascii="Trebuchet MS" w:hAnsi="Trebuchet MS"/>
          <w:snapToGrid w:val="0"/>
          <w:color w:val="000000"/>
          <w:sz w:val="22"/>
          <w:szCs w:val="22"/>
          <w:lang w:eastAsia="en-US"/>
        </w:rPr>
        <w:t>B to</w:t>
      </w:r>
      <w:r w:rsidR="005079B8">
        <w:rPr>
          <w:rFonts w:ascii="Trebuchet MS" w:hAnsi="Trebuchet MS"/>
          <w:snapToGrid w:val="0"/>
          <w:color w:val="000000"/>
          <w:sz w:val="22"/>
          <w:szCs w:val="22"/>
          <w:lang w:eastAsia="en-US"/>
        </w:rPr>
        <w:t xml:space="preserve"> facilitate this process the information requested in the S</w:t>
      </w:r>
      <w:r w:rsidR="009303AC">
        <w:rPr>
          <w:rFonts w:ascii="Trebuchet MS" w:hAnsi="Trebuchet MS"/>
          <w:snapToGrid w:val="0"/>
          <w:color w:val="000000"/>
          <w:sz w:val="22"/>
          <w:szCs w:val="22"/>
          <w:lang w:eastAsia="en-US"/>
        </w:rPr>
        <w:t>NSIAP</w:t>
      </w:r>
      <w:r w:rsidR="005079B8">
        <w:rPr>
          <w:rFonts w:ascii="Trebuchet MS" w:hAnsi="Trebuchet MS"/>
          <w:snapToGrid w:val="0"/>
          <w:color w:val="000000"/>
          <w:sz w:val="22"/>
          <w:szCs w:val="22"/>
          <w:lang w:eastAsia="en-US"/>
        </w:rPr>
        <w:t xml:space="preserve"> Self Assessment and Application Form must be</w:t>
      </w:r>
      <w:r w:rsidR="00A72709">
        <w:rPr>
          <w:rFonts w:ascii="Trebuchet MS" w:hAnsi="Trebuchet MS"/>
          <w:snapToGrid w:val="0"/>
          <w:color w:val="000000"/>
          <w:sz w:val="22"/>
          <w:szCs w:val="22"/>
          <w:lang w:eastAsia="en-US"/>
        </w:rPr>
        <w:t xml:space="preserve"> completed and provided to SLAB.  This will be Shared Information.</w:t>
      </w:r>
    </w:p>
    <w:p w:rsidR="008F2CFA" w:rsidRPr="0086300C" w:rsidRDefault="008F2CFA" w:rsidP="0086300C">
      <w:pPr>
        <w:ind w:left="709" w:hanging="709"/>
        <w:rPr>
          <w:rFonts w:ascii="Trebuchet MS" w:hAnsi="Trebuchet MS"/>
          <w:snapToGrid w:val="0"/>
          <w:color w:val="000000"/>
          <w:sz w:val="22"/>
          <w:szCs w:val="22"/>
          <w:lang w:eastAsia="en-US"/>
        </w:rPr>
      </w:pPr>
    </w:p>
    <w:p w:rsidR="00124D07" w:rsidRDefault="009303AC" w:rsidP="003D506A">
      <w:pPr>
        <w:numPr>
          <w:ilvl w:val="0"/>
          <w:numId w:val="40"/>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agrees and </w:t>
      </w:r>
      <w:r w:rsidR="005079B8">
        <w:rPr>
          <w:rFonts w:ascii="Trebuchet MS" w:hAnsi="Trebuchet MS"/>
          <w:snapToGrid w:val="0"/>
          <w:color w:val="000000"/>
          <w:sz w:val="22"/>
          <w:szCs w:val="22"/>
          <w:lang w:eastAsia="en-US"/>
        </w:rPr>
        <w:t xml:space="preserve">fully acknowledges that no other information is requested.  Any additional information is provided solely at the risk of </w:t>
      </w:r>
      <w:r>
        <w:rPr>
          <w:rFonts w:ascii="Trebuchet MS" w:hAnsi="Trebuchet MS"/>
          <w:snapToGrid w:val="0"/>
          <w:color w:val="000000"/>
          <w:sz w:val="22"/>
          <w:szCs w:val="22"/>
          <w:lang w:eastAsia="en-US"/>
        </w:rPr>
        <w:t>the Agency.</w:t>
      </w:r>
    </w:p>
    <w:p w:rsidR="00903CFF" w:rsidRPr="003D506A" w:rsidRDefault="00903CFF" w:rsidP="00903CFF">
      <w:pPr>
        <w:rPr>
          <w:rFonts w:ascii="Trebuchet MS" w:hAnsi="Trebuchet MS"/>
          <w:snapToGrid w:val="0"/>
          <w:color w:val="000000"/>
          <w:sz w:val="22"/>
          <w:szCs w:val="22"/>
          <w:lang w:eastAsia="en-US"/>
        </w:rPr>
      </w:pPr>
    </w:p>
    <w:p w:rsidR="00460563" w:rsidRPr="0086300C" w:rsidRDefault="00C36B23" w:rsidP="006A5841">
      <w:pPr>
        <w:numPr>
          <w:ilvl w:val="0"/>
          <w:numId w:val="38"/>
        </w:numPr>
        <w:ind w:left="426" w:hanging="426"/>
        <w:rPr>
          <w:snapToGrid w:val="0"/>
          <w:color w:val="000000"/>
          <w:sz w:val="22"/>
          <w:szCs w:val="22"/>
          <w:lang w:eastAsia="en-US"/>
        </w:rPr>
      </w:pPr>
      <w:r w:rsidRPr="0086300C">
        <w:rPr>
          <w:snapToGrid w:val="0"/>
          <w:color w:val="000000"/>
          <w:sz w:val="22"/>
          <w:szCs w:val="22"/>
          <w:lang w:eastAsia="en-US"/>
        </w:rPr>
        <w:t>FURTHER USES OF SHARED INFORMATION</w:t>
      </w:r>
    </w:p>
    <w:p w:rsidR="009A2570" w:rsidRPr="0086300C" w:rsidRDefault="009A2570" w:rsidP="00F50AA3">
      <w:pPr>
        <w:rPr>
          <w:snapToGrid w:val="0"/>
          <w:color w:val="000000"/>
          <w:lang w:eastAsia="en-US"/>
        </w:rPr>
      </w:pPr>
    </w:p>
    <w:p w:rsidR="00FF13F8" w:rsidRPr="00997F4B" w:rsidRDefault="009303AC" w:rsidP="00D43C34">
      <w:pPr>
        <w:numPr>
          <w:ilvl w:val="0"/>
          <w:numId w:val="41"/>
        </w:num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w:t>
      </w:r>
      <w:r w:rsidR="00FF13F8" w:rsidRPr="00997F4B">
        <w:rPr>
          <w:rFonts w:ascii="Trebuchet MS" w:hAnsi="Trebuchet MS"/>
          <w:snapToGrid w:val="0"/>
          <w:color w:val="000000"/>
          <w:sz w:val="22"/>
          <w:szCs w:val="22"/>
          <w:lang w:eastAsia="en-US"/>
        </w:rPr>
        <w:t>agree</w:t>
      </w:r>
      <w:r w:rsidR="000B2B5B">
        <w:rPr>
          <w:rFonts w:ascii="Trebuchet MS" w:hAnsi="Trebuchet MS"/>
          <w:snapToGrid w:val="0"/>
          <w:color w:val="000000"/>
          <w:sz w:val="22"/>
          <w:szCs w:val="22"/>
          <w:lang w:eastAsia="en-US"/>
        </w:rPr>
        <w:t>s</w:t>
      </w:r>
      <w:r w:rsidR="00FF13F8" w:rsidRPr="00997F4B">
        <w:rPr>
          <w:rFonts w:ascii="Trebuchet MS" w:hAnsi="Trebuchet MS"/>
          <w:snapToGrid w:val="0"/>
          <w:color w:val="000000"/>
          <w:sz w:val="22"/>
          <w:szCs w:val="22"/>
          <w:lang w:eastAsia="en-US"/>
        </w:rPr>
        <w:t xml:space="preserve"> that the</w:t>
      </w:r>
      <w:r w:rsidR="00124D07" w:rsidRPr="00997F4B">
        <w:rPr>
          <w:rFonts w:ascii="Trebuchet MS" w:hAnsi="Trebuchet MS"/>
          <w:snapToGrid w:val="0"/>
          <w:color w:val="000000"/>
          <w:sz w:val="22"/>
          <w:szCs w:val="22"/>
          <w:lang w:eastAsia="en-US"/>
        </w:rPr>
        <w:t xml:space="preserve"> </w:t>
      </w:r>
      <w:r w:rsidR="00A72709">
        <w:rPr>
          <w:rFonts w:ascii="Trebuchet MS" w:hAnsi="Trebuchet MS"/>
          <w:snapToGrid w:val="0"/>
          <w:color w:val="000000"/>
          <w:sz w:val="22"/>
          <w:szCs w:val="22"/>
          <w:lang w:eastAsia="en-US"/>
        </w:rPr>
        <w:t>Shared I</w:t>
      </w:r>
      <w:r w:rsidR="00FF13F8" w:rsidRPr="00997F4B">
        <w:rPr>
          <w:rFonts w:ascii="Trebuchet MS" w:hAnsi="Trebuchet MS"/>
          <w:snapToGrid w:val="0"/>
          <w:color w:val="000000"/>
          <w:sz w:val="22"/>
          <w:szCs w:val="22"/>
          <w:lang w:eastAsia="en-US"/>
        </w:rPr>
        <w:t>nformation</w:t>
      </w:r>
      <w:r w:rsidR="00124D07" w:rsidRPr="00997F4B">
        <w:rPr>
          <w:rFonts w:ascii="Trebuchet MS" w:hAnsi="Trebuchet MS"/>
          <w:snapToGrid w:val="0"/>
          <w:color w:val="000000"/>
          <w:sz w:val="22"/>
          <w:szCs w:val="22"/>
          <w:lang w:eastAsia="en-US"/>
        </w:rPr>
        <w:t>, as set out in 5.1.1, will be</w:t>
      </w:r>
      <w:r w:rsidR="00FF13F8" w:rsidRPr="00997F4B">
        <w:rPr>
          <w:rFonts w:ascii="Trebuchet MS" w:hAnsi="Trebuchet MS"/>
          <w:snapToGrid w:val="0"/>
          <w:color w:val="000000"/>
          <w:sz w:val="22"/>
          <w:szCs w:val="22"/>
          <w:lang w:eastAsia="en-US"/>
        </w:rPr>
        <w:t xml:space="preserve"> provided to SLAB</w:t>
      </w:r>
      <w:r w:rsidR="00CE5BBC" w:rsidRPr="00997F4B">
        <w:rPr>
          <w:rFonts w:ascii="Trebuchet MS" w:hAnsi="Trebuchet MS"/>
          <w:snapToGrid w:val="0"/>
          <w:color w:val="000000"/>
          <w:sz w:val="22"/>
          <w:szCs w:val="22"/>
          <w:lang w:eastAsia="en-US"/>
        </w:rPr>
        <w:t xml:space="preserve"> and that this</w:t>
      </w:r>
      <w:r w:rsidR="00FF13F8" w:rsidRPr="00997F4B">
        <w:rPr>
          <w:rFonts w:ascii="Trebuchet MS" w:hAnsi="Trebuchet MS"/>
          <w:snapToGrid w:val="0"/>
          <w:color w:val="000000"/>
          <w:sz w:val="22"/>
          <w:szCs w:val="22"/>
          <w:lang w:eastAsia="en-US"/>
        </w:rPr>
        <w:t xml:space="preserve"> can</w:t>
      </w:r>
      <w:r w:rsidR="00CE5BBC" w:rsidRPr="00997F4B">
        <w:rPr>
          <w:rFonts w:ascii="Trebuchet MS" w:hAnsi="Trebuchet MS"/>
          <w:snapToGrid w:val="0"/>
          <w:color w:val="000000"/>
          <w:sz w:val="22"/>
          <w:szCs w:val="22"/>
          <w:lang w:eastAsia="en-US"/>
        </w:rPr>
        <w:t xml:space="preserve"> then</w:t>
      </w:r>
      <w:r w:rsidR="00FF13F8" w:rsidRPr="00997F4B">
        <w:rPr>
          <w:rFonts w:ascii="Trebuchet MS" w:hAnsi="Trebuchet MS"/>
          <w:snapToGrid w:val="0"/>
          <w:color w:val="000000"/>
          <w:sz w:val="22"/>
          <w:szCs w:val="22"/>
          <w:lang w:eastAsia="en-US"/>
        </w:rPr>
        <w:t xml:space="preserve"> be</w:t>
      </w:r>
      <w:r w:rsidR="00A10BA1" w:rsidRPr="00997F4B">
        <w:rPr>
          <w:rFonts w:ascii="Trebuchet MS" w:hAnsi="Trebuchet MS"/>
          <w:snapToGrid w:val="0"/>
          <w:color w:val="000000"/>
          <w:sz w:val="22"/>
          <w:szCs w:val="22"/>
          <w:lang w:eastAsia="en-US"/>
        </w:rPr>
        <w:t xml:space="preserve"> </w:t>
      </w:r>
      <w:r w:rsidR="00F72E38">
        <w:rPr>
          <w:rFonts w:ascii="Trebuchet MS" w:hAnsi="Trebuchet MS"/>
          <w:snapToGrid w:val="0"/>
          <w:color w:val="000000"/>
          <w:sz w:val="22"/>
          <w:szCs w:val="22"/>
          <w:lang w:eastAsia="en-US"/>
        </w:rPr>
        <w:t>used for the purposes of completing the requirements of a</w:t>
      </w:r>
      <w:r w:rsidR="00B30DAA">
        <w:rPr>
          <w:rFonts w:ascii="Trebuchet MS" w:hAnsi="Trebuchet MS"/>
          <w:snapToGrid w:val="0"/>
          <w:color w:val="000000"/>
          <w:sz w:val="22"/>
          <w:szCs w:val="22"/>
          <w:lang w:eastAsia="en-US"/>
        </w:rPr>
        <w:t xml:space="preserve">n </w:t>
      </w:r>
      <w:r w:rsidR="00F72E38">
        <w:rPr>
          <w:rFonts w:ascii="Trebuchet MS" w:hAnsi="Trebuchet MS"/>
          <w:snapToGrid w:val="0"/>
          <w:color w:val="000000"/>
          <w:sz w:val="22"/>
          <w:szCs w:val="22"/>
          <w:lang w:eastAsia="en-US"/>
        </w:rPr>
        <w:t xml:space="preserve">audit under </w:t>
      </w:r>
      <w:r w:rsidR="00D43C34" w:rsidRPr="00D43C34">
        <w:rPr>
          <w:rFonts w:ascii="Trebuchet MS" w:hAnsi="Trebuchet MS"/>
          <w:snapToGrid w:val="0"/>
          <w:color w:val="000000"/>
          <w:sz w:val="22"/>
          <w:szCs w:val="22"/>
          <w:lang w:eastAsia="en-US"/>
        </w:rPr>
        <w:t>SNSIAP</w:t>
      </w:r>
      <w:r w:rsidR="00A10BA1" w:rsidRPr="00997F4B">
        <w:rPr>
          <w:rFonts w:ascii="Trebuchet MS" w:hAnsi="Trebuchet MS"/>
          <w:snapToGrid w:val="0"/>
          <w:color w:val="000000"/>
          <w:sz w:val="22"/>
          <w:szCs w:val="22"/>
          <w:lang w:eastAsia="en-US"/>
        </w:rPr>
        <w:t>.</w:t>
      </w:r>
    </w:p>
    <w:p w:rsidR="00D466B0" w:rsidRPr="00997F4B" w:rsidRDefault="00D466B0" w:rsidP="0086300C">
      <w:pPr>
        <w:ind w:left="709" w:hanging="709"/>
        <w:rPr>
          <w:rFonts w:ascii="Trebuchet MS" w:hAnsi="Trebuchet MS"/>
          <w:snapToGrid w:val="0"/>
          <w:color w:val="000000"/>
          <w:sz w:val="22"/>
          <w:szCs w:val="22"/>
          <w:lang w:eastAsia="en-US"/>
        </w:rPr>
      </w:pPr>
    </w:p>
    <w:p w:rsidR="00D466B0" w:rsidRPr="00997F4B" w:rsidRDefault="00D466B0" w:rsidP="0086300C">
      <w:pPr>
        <w:numPr>
          <w:ilvl w:val="0"/>
          <w:numId w:val="41"/>
        </w:numPr>
        <w:ind w:left="709" w:hanging="709"/>
        <w:rPr>
          <w:rFonts w:ascii="Trebuchet MS" w:hAnsi="Trebuchet MS"/>
          <w:snapToGrid w:val="0"/>
          <w:color w:val="000000"/>
          <w:sz w:val="22"/>
          <w:szCs w:val="22"/>
          <w:lang w:eastAsia="en-US"/>
        </w:rPr>
      </w:pPr>
      <w:r w:rsidRPr="00997F4B">
        <w:rPr>
          <w:rFonts w:ascii="Trebuchet MS" w:hAnsi="Trebuchet MS"/>
          <w:snapToGrid w:val="0"/>
          <w:color w:val="000000"/>
          <w:sz w:val="22"/>
          <w:szCs w:val="22"/>
          <w:lang w:eastAsia="en-US"/>
        </w:rPr>
        <w:t xml:space="preserve">Access to the </w:t>
      </w:r>
      <w:r w:rsidR="0064771D" w:rsidRPr="00997F4B">
        <w:rPr>
          <w:rFonts w:ascii="Trebuchet MS" w:hAnsi="Trebuchet MS"/>
          <w:snapToGrid w:val="0"/>
          <w:color w:val="000000"/>
          <w:sz w:val="22"/>
          <w:szCs w:val="22"/>
          <w:lang w:eastAsia="en-US"/>
        </w:rPr>
        <w:t>S</w:t>
      </w:r>
      <w:r w:rsidRPr="00997F4B">
        <w:rPr>
          <w:rFonts w:ascii="Trebuchet MS" w:hAnsi="Trebuchet MS"/>
          <w:snapToGrid w:val="0"/>
          <w:color w:val="000000"/>
          <w:sz w:val="22"/>
          <w:szCs w:val="22"/>
          <w:lang w:eastAsia="en-US"/>
        </w:rPr>
        <w:t xml:space="preserve">hared </w:t>
      </w:r>
      <w:r w:rsidR="0064771D" w:rsidRPr="00997F4B">
        <w:rPr>
          <w:rFonts w:ascii="Trebuchet MS" w:hAnsi="Trebuchet MS"/>
          <w:snapToGrid w:val="0"/>
          <w:color w:val="000000"/>
          <w:sz w:val="22"/>
          <w:szCs w:val="22"/>
          <w:lang w:eastAsia="en-US"/>
        </w:rPr>
        <w:t>I</w:t>
      </w:r>
      <w:r w:rsidRPr="00997F4B">
        <w:rPr>
          <w:rFonts w:ascii="Trebuchet MS" w:hAnsi="Trebuchet MS"/>
          <w:snapToGrid w:val="0"/>
          <w:color w:val="000000"/>
          <w:sz w:val="22"/>
          <w:szCs w:val="22"/>
          <w:lang w:eastAsia="en-US"/>
        </w:rPr>
        <w:t>nformation will be limited solely to those with a direct involvement in carrying out the SLAB duties associated with</w:t>
      </w:r>
      <w:r w:rsidR="00416049">
        <w:rPr>
          <w:rFonts w:ascii="Trebuchet MS" w:hAnsi="Trebuchet MS"/>
          <w:snapToGrid w:val="0"/>
          <w:color w:val="000000"/>
          <w:sz w:val="22"/>
          <w:szCs w:val="22"/>
          <w:lang w:eastAsia="en-US"/>
        </w:rPr>
        <w:t xml:space="preserve"> the</w:t>
      </w:r>
      <w:r w:rsidRPr="00997F4B">
        <w:rPr>
          <w:rFonts w:ascii="Trebuchet MS" w:hAnsi="Trebuchet MS"/>
          <w:snapToGrid w:val="0"/>
          <w:color w:val="000000"/>
          <w:sz w:val="22"/>
          <w:szCs w:val="22"/>
          <w:lang w:eastAsia="en-US"/>
        </w:rPr>
        <w:t xml:space="preserve"> </w:t>
      </w:r>
      <w:r w:rsidR="009303AC">
        <w:rPr>
          <w:rFonts w:ascii="Trebuchet MS" w:hAnsi="Trebuchet MS"/>
          <w:snapToGrid w:val="0"/>
          <w:color w:val="000000"/>
          <w:sz w:val="22"/>
          <w:szCs w:val="22"/>
          <w:lang w:eastAsia="en-US"/>
        </w:rPr>
        <w:t>SNSIAP accreditation process</w:t>
      </w:r>
      <w:r w:rsidRPr="00997F4B">
        <w:rPr>
          <w:rFonts w:ascii="Trebuchet MS" w:hAnsi="Trebuchet MS"/>
          <w:snapToGrid w:val="0"/>
          <w:color w:val="000000"/>
          <w:sz w:val="22"/>
          <w:szCs w:val="22"/>
          <w:lang w:eastAsia="en-US"/>
        </w:rPr>
        <w:t>.</w:t>
      </w:r>
    </w:p>
    <w:p w:rsidR="00D466B0" w:rsidRPr="00997F4B" w:rsidRDefault="00D466B0" w:rsidP="0086300C">
      <w:pPr>
        <w:pStyle w:val="ListParagraph"/>
        <w:ind w:left="709" w:hanging="709"/>
        <w:rPr>
          <w:snapToGrid w:val="0"/>
          <w:color w:val="000000"/>
          <w:sz w:val="22"/>
          <w:szCs w:val="22"/>
        </w:rPr>
      </w:pPr>
    </w:p>
    <w:p w:rsidR="00F72E38" w:rsidRDefault="009303AC" w:rsidP="00D43C34">
      <w:pPr>
        <w:numPr>
          <w:ilvl w:val="0"/>
          <w:numId w:val="41"/>
        </w:num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w:t>
      </w:r>
      <w:r w:rsidR="00F72E38">
        <w:rPr>
          <w:rFonts w:ascii="Trebuchet MS" w:hAnsi="Trebuchet MS"/>
          <w:snapToGrid w:val="0"/>
          <w:color w:val="000000"/>
          <w:sz w:val="22"/>
          <w:szCs w:val="22"/>
          <w:lang w:eastAsia="en-US"/>
        </w:rPr>
        <w:t>agrees and acknowledges that SLAB wi</w:t>
      </w:r>
      <w:r w:rsidR="006B7631">
        <w:rPr>
          <w:rFonts w:ascii="Trebuchet MS" w:hAnsi="Trebuchet MS"/>
          <w:snapToGrid w:val="0"/>
          <w:color w:val="000000"/>
          <w:sz w:val="22"/>
          <w:szCs w:val="22"/>
          <w:lang w:eastAsia="en-US"/>
        </w:rPr>
        <w:t>ll report the outcome</w:t>
      </w:r>
      <w:r w:rsidR="00F72E38">
        <w:rPr>
          <w:rFonts w:ascii="Trebuchet MS" w:hAnsi="Trebuchet MS"/>
          <w:snapToGrid w:val="0"/>
          <w:color w:val="000000"/>
          <w:sz w:val="22"/>
          <w:szCs w:val="22"/>
          <w:lang w:eastAsia="en-US"/>
        </w:rPr>
        <w:t xml:space="preserve"> of the audit to Scottish Government</w:t>
      </w:r>
      <w:r w:rsidR="006B7631">
        <w:rPr>
          <w:rFonts w:ascii="Trebuchet MS" w:hAnsi="Trebuchet MS"/>
          <w:snapToGrid w:val="0"/>
          <w:color w:val="000000"/>
          <w:sz w:val="22"/>
          <w:szCs w:val="22"/>
          <w:lang w:eastAsia="en-US"/>
        </w:rPr>
        <w:t xml:space="preserve">, as necessary, to enable them to fulfil their functions under </w:t>
      </w:r>
      <w:r w:rsidR="00D43C34" w:rsidRPr="00D43C34">
        <w:rPr>
          <w:rFonts w:ascii="Trebuchet MS" w:hAnsi="Trebuchet MS"/>
          <w:snapToGrid w:val="0"/>
          <w:color w:val="000000"/>
          <w:sz w:val="22"/>
          <w:szCs w:val="22"/>
          <w:lang w:eastAsia="en-US"/>
        </w:rPr>
        <w:t>SNSIAP</w:t>
      </w:r>
      <w:r w:rsidR="006B7631">
        <w:rPr>
          <w:rFonts w:ascii="Trebuchet MS" w:hAnsi="Trebuchet MS"/>
          <w:snapToGrid w:val="0"/>
          <w:color w:val="000000"/>
          <w:sz w:val="22"/>
          <w:szCs w:val="22"/>
          <w:lang w:eastAsia="en-US"/>
        </w:rPr>
        <w:t>.</w:t>
      </w:r>
    </w:p>
    <w:p w:rsidR="00F72E38" w:rsidRDefault="00F72E38" w:rsidP="00F72E38">
      <w:pPr>
        <w:pStyle w:val="ListParagraph"/>
        <w:rPr>
          <w:snapToGrid w:val="0"/>
          <w:color w:val="000000"/>
          <w:sz w:val="22"/>
          <w:szCs w:val="22"/>
        </w:rPr>
      </w:pPr>
    </w:p>
    <w:p w:rsidR="007F3393" w:rsidRPr="00997F4B" w:rsidRDefault="004A51D3" w:rsidP="0086300C">
      <w:pPr>
        <w:numPr>
          <w:ilvl w:val="0"/>
          <w:numId w:val="41"/>
        </w:numPr>
        <w:ind w:left="709" w:hanging="709"/>
        <w:rPr>
          <w:rFonts w:ascii="Trebuchet MS" w:hAnsi="Trebuchet MS"/>
          <w:snapToGrid w:val="0"/>
          <w:color w:val="000000"/>
          <w:sz w:val="22"/>
          <w:szCs w:val="22"/>
          <w:lang w:eastAsia="en-US"/>
        </w:rPr>
      </w:pPr>
      <w:r w:rsidRPr="00997F4B">
        <w:rPr>
          <w:rFonts w:ascii="Trebuchet MS" w:hAnsi="Trebuchet MS"/>
          <w:snapToGrid w:val="0"/>
          <w:color w:val="000000"/>
          <w:sz w:val="22"/>
          <w:szCs w:val="22"/>
          <w:lang w:eastAsia="en-US"/>
        </w:rPr>
        <w:t>SLAB</w:t>
      </w:r>
      <w:r w:rsidR="007F3393" w:rsidRPr="00997F4B">
        <w:rPr>
          <w:rFonts w:ascii="Trebuchet MS" w:hAnsi="Trebuchet MS"/>
          <w:snapToGrid w:val="0"/>
          <w:color w:val="000000"/>
          <w:sz w:val="22"/>
          <w:szCs w:val="22"/>
          <w:lang w:eastAsia="en-US"/>
        </w:rPr>
        <w:t xml:space="preserve"> agree</w:t>
      </w:r>
      <w:r w:rsidR="00D466B0" w:rsidRPr="00997F4B">
        <w:rPr>
          <w:rFonts w:ascii="Trebuchet MS" w:hAnsi="Trebuchet MS"/>
          <w:snapToGrid w:val="0"/>
          <w:color w:val="000000"/>
          <w:sz w:val="22"/>
          <w:szCs w:val="22"/>
          <w:lang w:eastAsia="en-US"/>
        </w:rPr>
        <w:t>s</w:t>
      </w:r>
      <w:r w:rsidR="00CE5BBC" w:rsidRPr="00997F4B">
        <w:rPr>
          <w:rFonts w:ascii="Trebuchet MS" w:hAnsi="Trebuchet MS"/>
          <w:snapToGrid w:val="0"/>
          <w:color w:val="000000"/>
          <w:sz w:val="22"/>
          <w:szCs w:val="22"/>
          <w:lang w:eastAsia="en-US"/>
        </w:rPr>
        <w:t xml:space="preserve"> that the information transferred to them </w:t>
      </w:r>
      <w:r w:rsidR="00F72E38">
        <w:rPr>
          <w:rFonts w:ascii="Trebuchet MS" w:hAnsi="Trebuchet MS"/>
          <w:snapToGrid w:val="0"/>
          <w:color w:val="000000"/>
          <w:sz w:val="22"/>
          <w:szCs w:val="22"/>
          <w:lang w:eastAsia="en-US"/>
        </w:rPr>
        <w:t>will not be used for any other purpose.</w:t>
      </w:r>
    </w:p>
    <w:p w:rsidR="00B935F7" w:rsidRDefault="00B935F7" w:rsidP="0086300C">
      <w:pPr>
        <w:pStyle w:val="ListParagraph"/>
        <w:ind w:left="709" w:hanging="709"/>
        <w:rPr>
          <w:snapToGrid w:val="0"/>
          <w:color w:val="000000"/>
          <w:sz w:val="22"/>
          <w:szCs w:val="22"/>
        </w:rPr>
      </w:pPr>
    </w:p>
    <w:p w:rsidR="00CB2D65" w:rsidRPr="0086300C" w:rsidRDefault="00CB2D65" w:rsidP="0086300C">
      <w:pPr>
        <w:pStyle w:val="ListParagraph"/>
        <w:ind w:left="709" w:hanging="709"/>
        <w:rPr>
          <w:snapToGrid w:val="0"/>
          <w:color w:val="000000"/>
          <w:sz w:val="22"/>
          <w:szCs w:val="22"/>
        </w:rPr>
      </w:pPr>
    </w:p>
    <w:p w:rsidR="002A1DB5" w:rsidRPr="0086300C" w:rsidRDefault="002A1DB5" w:rsidP="006A5841">
      <w:pPr>
        <w:numPr>
          <w:ilvl w:val="0"/>
          <w:numId w:val="38"/>
        </w:numPr>
        <w:ind w:left="426" w:hanging="426"/>
        <w:rPr>
          <w:snapToGrid w:val="0"/>
          <w:color w:val="000000"/>
          <w:sz w:val="22"/>
          <w:szCs w:val="22"/>
          <w:lang w:eastAsia="en-US"/>
        </w:rPr>
      </w:pPr>
      <w:r w:rsidRPr="0086300C">
        <w:rPr>
          <w:snapToGrid w:val="0"/>
          <w:color w:val="000000"/>
          <w:sz w:val="22"/>
          <w:szCs w:val="22"/>
          <w:lang w:eastAsia="en-US"/>
        </w:rPr>
        <w:t>PROTECTION &amp; SECURITY OF SHARED INFORMATION</w:t>
      </w:r>
    </w:p>
    <w:p w:rsidR="00D466B0" w:rsidRPr="0086300C" w:rsidRDefault="00D466B0" w:rsidP="00D466B0">
      <w:pPr>
        <w:pStyle w:val="ListParagraph"/>
        <w:rPr>
          <w:snapToGrid w:val="0"/>
          <w:color w:val="000000"/>
        </w:rPr>
      </w:pPr>
    </w:p>
    <w:p w:rsidR="009A2570" w:rsidRPr="0086300C" w:rsidRDefault="009A2570" w:rsidP="0086300C">
      <w:pPr>
        <w:pStyle w:val="ListParagraph"/>
        <w:ind w:hanging="720"/>
        <w:rPr>
          <w:snapToGrid w:val="0"/>
          <w:color w:val="000000"/>
        </w:rPr>
      </w:pPr>
    </w:p>
    <w:p w:rsidR="00D47D32" w:rsidRDefault="00416049" w:rsidP="00F010D8">
      <w:pPr>
        <w:numPr>
          <w:ilvl w:val="0"/>
          <w:numId w:val="4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w:t>
      </w:r>
      <w:r w:rsidR="006B7631">
        <w:rPr>
          <w:rFonts w:ascii="Trebuchet MS" w:hAnsi="Trebuchet MS"/>
          <w:snapToGrid w:val="0"/>
          <w:color w:val="000000"/>
          <w:sz w:val="22"/>
          <w:szCs w:val="22"/>
          <w:lang w:eastAsia="en-US"/>
        </w:rPr>
        <w:t>agrees and acknowledges that they are responsible for the security of data storage before and during transit to SLAB.</w:t>
      </w:r>
    </w:p>
    <w:p w:rsidR="006B7631" w:rsidRDefault="006B7631" w:rsidP="006B7631">
      <w:pPr>
        <w:ind w:left="720"/>
        <w:rPr>
          <w:rFonts w:ascii="Trebuchet MS" w:hAnsi="Trebuchet MS"/>
          <w:snapToGrid w:val="0"/>
          <w:color w:val="000000"/>
          <w:sz w:val="22"/>
          <w:szCs w:val="22"/>
          <w:lang w:eastAsia="en-US"/>
        </w:rPr>
      </w:pPr>
    </w:p>
    <w:p w:rsidR="006B7631" w:rsidRDefault="003D506A" w:rsidP="00F010D8">
      <w:pPr>
        <w:numPr>
          <w:ilvl w:val="0"/>
          <w:numId w:val="4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The Shared Information described in 5.1.1 should be provided via email; files must not be</w:t>
      </w:r>
      <w:r w:rsidR="006B7631">
        <w:rPr>
          <w:rFonts w:ascii="Trebuchet MS" w:hAnsi="Trebuchet MS"/>
          <w:snapToGrid w:val="0"/>
          <w:color w:val="000000"/>
          <w:sz w:val="22"/>
          <w:szCs w:val="22"/>
          <w:lang w:eastAsia="en-US"/>
        </w:rPr>
        <w:t xml:space="preserve"> encrypted.</w:t>
      </w:r>
    </w:p>
    <w:p w:rsidR="006B7631" w:rsidRDefault="006B7631" w:rsidP="006B7631">
      <w:pPr>
        <w:rPr>
          <w:rFonts w:ascii="Trebuchet MS" w:hAnsi="Trebuchet MS"/>
          <w:snapToGrid w:val="0"/>
          <w:color w:val="000000"/>
          <w:sz w:val="22"/>
          <w:szCs w:val="22"/>
          <w:lang w:eastAsia="en-US"/>
        </w:rPr>
      </w:pPr>
    </w:p>
    <w:p w:rsidR="006B7631" w:rsidRDefault="006B7631" w:rsidP="00F010D8">
      <w:pPr>
        <w:numPr>
          <w:ilvl w:val="0"/>
          <w:numId w:val="4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agrees and acknowledges that all data received will be stored, processed and destroyed in line with the requirements of their Information Governance a</w:t>
      </w:r>
      <w:r w:rsidR="00416049">
        <w:rPr>
          <w:rFonts w:ascii="Trebuchet MS" w:hAnsi="Trebuchet MS"/>
          <w:snapToGrid w:val="0"/>
          <w:color w:val="000000"/>
          <w:sz w:val="22"/>
          <w:szCs w:val="22"/>
          <w:lang w:eastAsia="en-US"/>
        </w:rPr>
        <w:t xml:space="preserve">nd Data Security requirements. The Agency </w:t>
      </w:r>
      <w:r>
        <w:rPr>
          <w:rFonts w:ascii="Trebuchet MS" w:hAnsi="Trebuchet MS"/>
          <w:snapToGrid w:val="0"/>
          <w:color w:val="000000"/>
          <w:sz w:val="22"/>
          <w:szCs w:val="22"/>
          <w:lang w:eastAsia="en-US"/>
        </w:rPr>
        <w:t>agrees and acknowledges that these requirements may require data to be retained following the termination of the agreements in 5.4, but only in line with the aforementioned requirements.</w:t>
      </w:r>
    </w:p>
    <w:p w:rsidR="00962BBC" w:rsidRDefault="00962BBC" w:rsidP="007F7A68">
      <w:pPr>
        <w:rPr>
          <w:rFonts w:ascii="Trebuchet MS" w:hAnsi="Trebuchet MS"/>
          <w:snapToGrid w:val="0"/>
          <w:color w:val="000000"/>
          <w:sz w:val="22"/>
          <w:szCs w:val="22"/>
          <w:lang w:eastAsia="en-US"/>
        </w:rPr>
      </w:pPr>
    </w:p>
    <w:p w:rsidR="00EB58E1" w:rsidRDefault="00962BBC" w:rsidP="00F010D8">
      <w:pPr>
        <w:numPr>
          <w:ilvl w:val="0"/>
          <w:numId w:val="4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w:t>
      </w:r>
      <w:r w:rsidR="00EB58E1">
        <w:rPr>
          <w:rFonts w:ascii="Trebuchet MS" w:hAnsi="Trebuchet MS"/>
          <w:snapToGrid w:val="0"/>
          <w:color w:val="000000"/>
          <w:sz w:val="22"/>
          <w:szCs w:val="22"/>
          <w:lang w:eastAsia="en-US"/>
        </w:rPr>
        <w:t xml:space="preserve"> </w:t>
      </w:r>
      <w:r w:rsidR="00A72709">
        <w:rPr>
          <w:rFonts w:ascii="Trebuchet MS" w:hAnsi="Trebuchet MS"/>
          <w:snapToGrid w:val="0"/>
          <w:color w:val="000000"/>
          <w:sz w:val="22"/>
          <w:szCs w:val="22"/>
          <w:lang w:eastAsia="en-US"/>
        </w:rPr>
        <w:t>acknowledges its obligations under the Act</w:t>
      </w:r>
      <w:r w:rsidR="00EB58E1">
        <w:rPr>
          <w:rFonts w:ascii="Trebuchet MS" w:hAnsi="Trebuchet MS"/>
          <w:snapToGrid w:val="0"/>
          <w:color w:val="000000"/>
          <w:sz w:val="22"/>
          <w:szCs w:val="22"/>
          <w:lang w:eastAsia="en-US"/>
        </w:rPr>
        <w:t xml:space="preserve"> and </w:t>
      </w:r>
      <w:r w:rsidR="00416049">
        <w:rPr>
          <w:rFonts w:ascii="Trebuchet MS" w:hAnsi="Trebuchet MS"/>
          <w:snapToGrid w:val="0"/>
          <w:color w:val="000000"/>
          <w:sz w:val="22"/>
          <w:szCs w:val="22"/>
          <w:lang w:eastAsia="en-US"/>
        </w:rPr>
        <w:t>will use reasonable endeavours to perform</w:t>
      </w:r>
      <w:r w:rsidR="00EB58E1">
        <w:rPr>
          <w:rFonts w:ascii="Trebuchet MS" w:hAnsi="Trebuchet MS"/>
          <w:snapToGrid w:val="0"/>
          <w:color w:val="000000"/>
          <w:sz w:val="22"/>
          <w:szCs w:val="22"/>
          <w:lang w:eastAsia="en-US"/>
        </w:rPr>
        <w:t xml:space="preserve"> its obligations under this agreement in such a way as to</w:t>
      </w:r>
      <w:r w:rsidR="00416049">
        <w:rPr>
          <w:rFonts w:ascii="Trebuchet MS" w:hAnsi="Trebuchet MS"/>
          <w:snapToGrid w:val="0"/>
          <w:color w:val="000000"/>
          <w:sz w:val="22"/>
          <w:szCs w:val="22"/>
          <w:lang w:eastAsia="en-US"/>
        </w:rPr>
        <w:t xml:space="preserve"> not</w:t>
      </w:r>
      <w:r w:rsidR="00EB58E1">
        <w:rPr>
          <w:rFonts w:ascii="Trebuchet MS" w:hAnsi="Trebuchet MS"/>
          <w:snapToGrid w:val="0"/>
          <w:color w:val="000000"/>
          <w:sz w:val="22"/>
          <w:szCs w:val="22"/>
          <w:lang w:eastAsia="en-US"/>
        </w:rPr>
        <w:t xml:space="preserve"> cause the Advice Provider to breach any of its applicable obligations under Data Protection legislation.</w:t>
      </w:r>
    </w:p>
    <w:p w:rsidR="00D76D96" w:rsidRDefault="00D76D96" w:rsidP="00D76D96">
      <w:pPr>
        <w:ind w:left="720"/>
        <w:rPr>
          <w:rFonts w:ascii="Trebuchet MS" w:hAnsi="Trebuchet MS"/>
          <w:snapToGrid w:val="0"/>
          <w:color w:val="000000"/>
          <w:sz w:val="22"/>
          <w:szCs w:val="22"/>
          <w:lang w:eastAsia="en-US"/>
        </w:rPr>
      </w:pPr>
    </w:p>
    <w:p w:rsidR="002A1DB5" w:rsidRPr="0086300C" w:rsidRDefault="0082739C" w:rsidP="0086300C">
      <w:pPr>
        <w:numPr>
          <w:ilvl w:val="0"/>
          <w:numId w:val="45"/>
        </w:numPr>
        <w:ind w:hanging="720"/>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SLAB</w:t>
      </w:r>
      <w:r w:rsidR="002A1DB5" w:rsidRPr="0086300C">
        <w:rPr>
          <w:rFonts w:ascii="Trebuchet MS" w:hAnsi="Trebuchet MS"/>
          <w:snapToGrid w:val="0"/>
          <w:color w:val="000000"/>
          <w:sz w:val="22"/>
          <w:szCs w:val="22"/>
          <w:lang w:eastAsia="en-US"/>
        </w:rPr>
        <w:t xml:space="preserve"> will ensure that all personnel</w:t>
      </w:r>
      <w:r w:rsidR="00416049">
        <w:rPr>
          <w:rFonts w:ascii="Trebuchet MS" w:hAnsi="Trebuchet MS"/>
          <w:snapToGrid w:val="0"/>
          <w:color w:val="000000"/>
          <w:sz w:val="22"/>
          <w:szCs w:val="22"/>
          <w:lang w:eastAsia="en-US"/>
        </w:rPr>
        <w:t xml:space="preserve"> dealing with Shared Information</w:t>
      </w:r>
      <w:r w:rsidR="002A1DB5" w:rsidRPr="0086300C">
        <w:rPr>
          <w:rFonts w:ascii="Trebuchet MS" w:hAnsi="Trebuchet MS"/>
          <w:snapToGrid w:val="0"/>
          <w:color w:val="000000"/>
          <w:sz w:val="22"/>
          <w:szCs w:val="22"/>
          <w:lang w:eastAsia="en-US"/>
        </w:rPr>
        <w:t xml:space="preserve"> are informed of their obligations under th</w:t>
      </w:r>
      <w:r w:rsidR="004A51D3">
        <w:rPr>
          <w:rFonts w:ascii="Trebuchet MS" w:hAnsi="Trebuchet MS"/>
          <w:snapToGrid w:val="0"/>
          <w:color w:val="000000"/>
          <w:sz w:val="22"/>
          <w:szCs w:val="22"/>
          <w:lang w:eastAsia="en-US"/>
        </w:rPr>
        <w:t>e</w:t>
      </w:r>
      <w:r w:rsidR="002A1DB5" w:rsidRPr="0086300C">
        <w:rPr>
          <w:rFonts w:ascii="Trebuchet MS" w:hAnsi="Trebuchet MS"/>
          <w:snapToGrid w:val="0"/>
          <w:color w:val="000000"/>
          <w:sz w:val="22"/>
          <w:szCs w:val="22"/>
          <w:lang w:eastAsia="en-US"/>
        </w:rPr>
        <w:t xml:space="preserve"> </w:t>
      </w:r>
      <w:r w:rsidR="004A51D3">
        <w:rPr>
          <w:rFonts w:ascii="Trebuchet MS" w:hAnsi="Trebuchet MS"/>
          <w:snapToGrid w:val="0"/>
          <w:color w:val="000000"/>
          <w:sz w:val="22"/>
          <w:szCs w:val="22"/>
          <w:lang w:eastAsia="en-US"/>
        </w:rPr>
        <w:t>A</w:t>
      </w:r>
      <w:r w:rsidR="002A1DB5" w:rsidRPr="0086300C">
        <w:rPr>
          <w:rFonts w:ascii="Trebuchet MS" w:hAnsi="Trebuchet MS"/>
          <w:snapToGrid w:val="0"/>
          <w:color w:val="000000"/>
          <w:sz w:val="22"/>
          <w:szCs w:val="22"/>
          <w:lang w:eastAsia="en-US"/>
        </w:rPr>
        <w:t>greement with regard to the security and the protection of Personal Data and that those obligations are complied with.</w:t>
      </w:r>
    </w:p>
    <w:p w:rsidR="000F0439" w:rsidRPr="0086300C" w:rsidRDefault="000F0439" w:rsidP="0086300C">
      <w:pPr>
        <w:ind w:hanging="720"/>
        <w:rPr>
          <w:rFonts w:ascii="Trebuchet MS" w:hAnsi="Trebuchet MS"/>
          <w:snapToGrid w:val="0"/>
          <w:color w:val="000000"/>
          <w:sz w:val="22"/>
          <w:szCs w:val="22"/>
          <w:lang w:eastAsia="en-US"/>
        </w:rPr>
      </w:pPr>
    </w:p>
    <w:p w:rsidR="00B935F7" w:rsidRPr="0086300C" w:rsidRDefault="00B935F7" w:rsidP="0086300C">
      <w:pPr>
        <w:numPr>
          <w:ilvl w:val="0"/>
          <w:numId w:val="45"/>
        </w:numPr>
        <w:ind w:hanging="720"/>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 xml:space="preserve">Should </w:t>
      </w:r>
      <w:r w:rsidR="00A72709">
        <w:rPr>
          <w:rFonts w:ascii="Trebuchet MS" w:hAnsi="Trebuchet MS"/>
          <w:snapToGrid w:val="0"/>
          <w:color w:val="000000"/>
          <w:sz w:val="22"/>
          <w:szCs w:val="22"/>
          <w:lang w:eastAsia="en-US"/>
        </w:rPr>
        <w:t>Shared I</w:t>
      </w:r>
      <w:r w:rsidRPr="0086300C">
        <w:rPr>
          <w:rFonts w:ascii="Trebuchet MS" w:hAnsi="Trebuchet MS"/>
          <w:snapToGrid w:val="0"/>
          <w:color w:val="000000"/>
          <w:sz w:val="22"/>
          <w:szCs w:val="22"/>
          <w:lang w:eastAsia="en-US"/>
        </w:rPr>
        <w:t xml:space="preserve">nformation be lost or </w:t>
      </w:r>
      <w:r w:rsidR="004A51D3">
        <w:rPr>
          <w:rFonts w:ascii="Trebuchet MS" w:hAnsi="Trebuchet MS"/>
          <w:snapToGrid w:val="0"/>
          <w:color w:val="000000"/>
          <w:sz w:val="22"/>
          <w:szCs w:val="22"/>
          <w:lang w:eastAsia="en-US"/>
        </w:rPr>
        <w:t xml:space="preserve">be </w:t>
      </w:r>
      <w:r w:rsidRPr="0086300C">
        <w:rPr>
          <w:rFonts w:ascii="Trebuchet MS" w:hAnsi="Trebuchet MS"/>
          <w:snapToGrid w:val="0"/>
          <w:color w:val="000000"/>
          <w:sz w:val="22"/>
          <w:szCs w:val="22"/>
          <w:lang w:eastAsia="en-US"/>
        </w:rPr>
        <w:t>released without auth</w:t>
      </w:r>
      <w:r w:rsidR="00D76D96">
        <w:rPr>
          <w:rFonts w:ascii="Trebuchet MS" w:hAnsi="Trebuchet MS"/>
          <w:snapToGrid w:val="0"/>
          <w:color w:val="000000"/>
          <w:sz w:val="22"/>
          <w:szCs w:val="22"/>
          <w:lang w:eastAsia="en-US"/>
        </w:rPr>
        <w:t xml:space="preserve">ority it will be reported </w:t>
      </w:r>
      <w:r w:rsidRPr="0086300C">
        <w:rPr>
          <w:rFonts w:ascii="Trebuchet MS" w:hAnsi="Trebuchet MS"/>
          <w:snapToGrid w:val="0"/>
          <w:color w:val="000000"/>
          <w:sz w:val="22"/>
          <w:szCs w:val="22"/>
          <w:lang w:eastAsia="en-US"/>
        </w:rPr>
        <w:t xml:space="preserve">within 24 hours </w:t>
      </w:r>
      <w:r w:rsidR="004A51D3">
        <w:rPr>
          <w:rFonts w:ascii="Trebuchet MS" w:hAnsi="Trebuchet MS"/>
          <w:snapToGrid w:val="0"/>
          <w:color w:val="000000"/>
          <w:sz w:val="22"/>
          <w:szCs w:val="22"/>
          <w:lang w:eastAsia="en-US"/>
        </w:rPr>
        <w:t xml:space="preserve">of the loss or unauthorised release being identified, </w:t>
      </w:r>
      <w:r w:rsidRPr="0086300C">
        <w:rPr>
          <w:rFonts w:ascii="Trebuchet MS" w:hAnsi="Trebuchet MS"/>
          <w:snapToGrid w:val="0"/>
          <w:color w:val="000000"/>
          <w:sz w:val="22"/>
          <w:szCs w:val="22"/>
          <w:lang w:eastAsia="en-US"/>
        </w:rPr>
        <w:t>and wil</w:t>
      </w:r>
      <w:r w:rsidR="0082739C" w:rsidRPr="0086300C">
        <w:rPr>
          <w:rFonts w:ascii="Trebuchet MS" w:hAnsi="Trebuchet MS"/>
          <w:snapToGrid w:val="0"/>
          <w:color w:val="000000"/>
          <w:sz w:val="22"/>
          <w:szCs w:val="22"/>
          <w:lang w:eastAsia="en-US"/>
        </w:rPr>
        <w:t>l be dealt with in</w:t>
      </w:r>
      <w:r w:rsidRPr="0086300C">
        <w:rPr>
          <w:rFonts w:ascii="Trebuchet MS" w:hAnsi="Trebuchet MS"/>
          <w:snapToGrid w:val="0"/>
          <w:color w:val="000000"/>
          <w:sz w:val="22"/>
          <w:szCs w:val="22"/>
          <w:lang w:eastAsia="en-US"/>
        </w:rPr>
        <w:t xml:space="preserve"> line with SLAB’s Security Breach Management Policy.</w:t>
      </w:r>
    </w:p>
    <w:p w:rsidR="002A1DB5" w:rsidRPr="0086300C" w:rsidRDefault="002A1DB5" w:rsidP="002A1DB5">
      <w:pPr>
        <w:rPr>
          <w:snapToGrid w:val="0"/>
          <w:color w:val="000000"/>
          <w:lang w:eastAsia="en-US"/>
        </w:rPr>
      </w:pPr>
    </w:p>
    <w:p w:rsidR="00B935F7" w:rsidRPr="0086300C" w:rsidRDefault="00B935F7" w:rsidP="00B935F7">
      <w:pPr>
        <w:pStyle w:val="ListParagraph"/>
        <w:rPr>
          <w:snapToGrid w:val="0"/>
          <w:color w:val="000000"/>
        </w:rPr>
      </w:pPr>
    </w:p>
    <w:p w:rsidR="00E4105A" w:rsidRDefault="00E4105A" w:rsidP="006A5841">
      <w:pPr>
        <w:numPr>
          <w:ilvl w:val="0"/>
          <w:numId w:val="38"/>
        </w:numPr>
        <w:ind w:left="426" w:hanging="426"/>
        <w:rPr>
          <w:snapToGrid w:val="0"/>
          <w:color w:val="000000"/>
          <w:sz w:val="22"/>
          <w:szCs w:val="22"/>
          <w:lang w:eastAsia="en-US"/>
        </w:rPr>
      </w:pPr>
      <w:r>
        <w:rPr>
          <w:snapToGrid w:val="0"/>
          <w:color w:val="000000"/>
          <w:sz w:val="22"/>
          <w:szCs w:val="22"/>
          <w:lang w:eastAsia="en-US"/>
        </w:rPr>
        <w:t>REVIEW</w:t>
      </w:r>
      <w:r w:rsidR="00946685">
        <w:rPr>
          <w:snapToGrid w:val="0"/>
          <w:color w:val="000000"/>
          <w:sz w:val="22"/>
          <w:szCs w:val="22"/>
          <w:lang w:eastAsia="en-US"/>
        </w:rPr>
        <w:t>/TERMINATION</w:t>
      </w:r>
      <w:r>
        <w:rPr>
          <w:snapToGrid w:val="0"/>
          <w:color w:val="000000"/>
          <w:sz w:val="22"/>
          <w:szCs w:val="22"/>
          <w:lang w:eastAsia="en-US"/>
        </w:rPr>
        <w:t xml:space="preserve"> </w:t>
      </w:r>
      <w:r w:rsidRPr="0086300C">
        <w:rPr>
          <w:snapToGrid w:val="0"/>
          <w:color w:val="000000"/>
          <w:sz w:val="22"/>
          <w:szCs w:val="22"/>
          <w:lang w:eastAsia="en-US"/>
        </w:rPr>
        <w:t>OF THE INFORMATION SHARING AGREEMENT</w:t>
      </w:r>
    </w:p>
    <w:p w:rsidR="00E4105A" w:rsidRDefault="00E4105A" w:rsidP="00E4105A">
      <w:pPr>
        <w:ind w:left="426"/>
        <w:rPr>
          <w:snapToGrid w:val="0"/>
          <w:color w:val="000000"/>
          <w:sz w:val="22"/>
          <w:szCs w:val="22"/>
          <w:lang w:eastAsia="en-US"/>
        </w:rPr>
      </w:pPr>
    </w:p>
    <w:p w:rsidR="00E4105A" w:rsidRDefault="00E4105A" w:rsidP="00E4105A">
      <w:pPr>
        <w:numPr>
          <w:ilvl w:val="0"/>
          <w:numId w:val="44"/>
        </w:numPr>
        <w:ind w:hanging="720"/>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 xml:space="preserve">If </w:t>
      </w:r>
      <w:r>
        <w:rPr>
          <w:rFonts w:ascii="Trebuchet MS" w:hAnsi="Trebuchet MS"/>
          <w:snapToGrid w:val="0"/>
          <w:color w:val="000000"/>
          <w:sz w:val="22"/>
          <w:szCs w:val="22"/>
          <w:lang w:eastAsia="en-US"/>
        </w:rPr>
        <w:t xml:space="preserve">a representative </w:t>
      </w:r>
      <w:r w:rsidRPr="0086300C">
        <w:rPr>
          <w:rFonts w:ascii="Trebuchet MS" w:hAnsi="Trebuchet MS"/>
          <w:snapToGrid w:val="0"/>
          <w:color w:val="000000"/>
          <w:sz w:val="22"/>
          <w:szCs w:val="22"/>
          <w:lang w:eastAsia="en-US"/>
        </w:rPr>
        <w:t>departs their role, an alternative must be nominated as soon as possible.</w:t>
      </w:r>
    </w:p>
    <w:p w:rsidR="00946685" w:rsidRDefault="00946685" w:rsidP="00946685">
      <w:pPr>
        <w:pStyle w:val="ListParagraph"/>
        <w:rPr>
          <w:snapToGrid w:val="0"/>
          <w:color w:val="000000"/>
          <w:sz w:val="22"/>
          <w:szCs w:val="22"/>
        </w:rPr>
      </w:pPr>
    </w:p>
    <w:p w:rsidR="00946685" w:rsidRDefault="00946685" w:rsidP="00E4105A">
      <w:pPr>
        <w:numPr>
          <w:ilvl w:val="0"/>
          <w:numId w:val="44"/>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Either Party may terminate this Agreement at one month’s notice to the other.</w:t>
      </w:r>
      <w:r w:rsidR="00260A8F">
        <w:rPr>
          <w:rFonts w:ascii="Trebuchet MS" w:hAnsi="Trebuchet MS"/>
          <w:snapToGrid w:val="0"/>
          <w:color w:val="000000"/>
          <w:sz w:val="22"/>
          <w:szCs w:val="22"/>
          <w:lang w:eastAsia="en-US"/>
        </w:rPr>
        <w:t xml:space="preserve"> Otherwise the Agreement will terminate when the SNSIAP accreditation process is complete.  </w:t>
      </w:r>
      <w:r w:rsidR="00625FE1">
        <w:rPr>
          <w:rFonts w:ascii="Trebuchet MS" w:hAnsi="Trebuchet MS"/>
          <w:snapToGrid w:val="0"/>
          <w:color w:val="000000"/>
          <w:sz w:val="22"/>
          <w:szCs w:val="22"/>
          <w:lang w:eastAsia="en-US"/>
        </w:rPr>
        <w:t>Should subsequent accreditation be required a new Agreement is required.</w:t>
      </w:r>
    </w:p>
    <w:p w:rsidR="00946685" w:rsidRDefault="00946685" w:rsidP="00946685">
      <w:pPr>
        <w:pStyle w:val="ListParagraph"/>
        <w:rPr>
          <w:snapToGrid w:val="0"/>
          <w:color w:val="000000"/>
          <w:sz w:val="22"/>
          <w:szCs w:val="22"/>
        </w:rPr>
      </w:pPr>
    </w:p>
    <w:p w:rsidR="00946685" w:rsidRDefault="00946685" w:rsidP="00E4105A">
      <w:pPr>
        <w:numPr>
          <w:ilvl w:val="0"/>
          <w:numId w:val="44"/>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Either Party may terminate this Agreement with immediate effect in the event of breach of its obligations by the other Party to this Agreement.</w:t>
      </w:r>
    </w:p>
    <w:p w:rsidR="004E5480" w:rsidRPr="0086300C" w:rsidRDefault="004E5480" w:rsidP="004E5480">
      <w:pPr>
        <w:ind w:left="709"/>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86300C" w:rsidTr="00E6282E">
        <w:trPr>
          <w:trHeight w:val="357"/>
        </w:trPr>
        <w:tc>
          <w:tcPr>
            <w:tcW w:w="8812" w:type="dxa"/>
          </w:tcPr>
          <w:p w:rsidR="004E5480" w:rsidRPr="0086300C" w:rsidRDefault="00B679BE" w:rsidP="006E46D1">
            <w:pPr>
              <w:pStyle w:val="Heading1"/>
              <w:rPr>
                <w:b w:val="0"/>
                <w:color w:val="1F497D"/>
              </w:rPr>
            </w:pPr>
            <w:r>
              <w:rPr>
                <w:b w:val="0"/>
                <w:color w:val="1F497D"/>
              </w:rPr>
              <w:t>6</w:t>
            </w:r>
            <w:r w:rsidR="004E5480" w:rsidRPr="0086300C">
              <w:rPr>
                <w:b w:val="0"/>
                <w:color w:val="1F497D"/>
              </w:rPr>
              <w:t xml:space="preserve">. </w:t>
            </w:r>
            <w:r w:rsidR="004E5480">
              <w:rPr>
                <w:b w:val="0"/>
                <w:color w:val="1F497D"/>
              </w:rPr>
              <w:t>REQUEST FOR INFORMATION CLAUSE</w:t>
            </w:r>
          </w:p>
        </w:tc>
      </w:tr>
    </w:tbl>
    <w:p w:rsidR="004E5480" w:rsidRPr="0086300C" w:rsidRDefault="004E5480" w:rsidP="004E5480">
      <w:pPr>
        <w:rPr>
          <w:snapToGrid w:val="0"/>
          <w:color w:val="800080"/>
          <w:lang w:eastAsia="en-US"/>
        </w:rPr>
      </w:pPr>
    </w:p>
    <w:p w:rsidR="00B679BE" w:rsidRDefault="00B679BE" w:rsidP="00B679BE">
      <w:pPr>
        <w:rPr>
          <w:highlight w:val="yellow"/>
          <w:lang w:val="en-US" w:eastAsia="en-US"/>
        </w:rPr>
      </w:pPr>
    </w:p>
    <w:p w:rsidR="004E5480" w:rsidRDefault="004E5480" w:rsidP="006E46D1">
      <w:pPr>
        <w:numPr>
          <w:ilvl w:val="0"/>
          <w:numId w:val="48"/>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SLAB </w:t>
      </w:r>
      <w:r w:rsidRPr="00082296">
        <w:rPr>
          <w:rFonts w:ascii="Trebuchet MS" w:hAnsi="Trebuchet MS"/>
          <w:snapToGrid w:val="0"/>
          <w:color w:val="000000"/>
          <w:sz w:val="22"/>
          <w:szCs w:val="22"/>
          <w:lang w:eastAsia="en-US"/>
        </w:rPr>
        <w:t xml:space="preserve">is a Scottish public authority for the purposes of </w:t>
      </w:r>
      <w:r w:rsidR="0077374E">
        <w:rPr>
          <w:rFonts w:ascii="Trebuchet MS" w:hAnsi="Trebuchet MS"/>
          <w:snapToGrid w:val="0"/>
          <w:color w:val="000000"/>
          <w:sz w:val="22"/>
          <w:szCs w:val="22"/>
          <w:lang w:eastAsia="en-US"/>
        </w:rPr>
        <w:t xml:space="preserve">Freedom of Information (Scotland) Act </w:t>
      </w:r>
      <w:proofErr w:type="gramStart"/>
      <w:r w:rsidR="0077374E">
        <w:rPr>
          <w:rFonts w:ascii="Trebuchet MS" w:hAnsi="Trebuchet MS"/>
          <w:snapToGrid w:val="0"/>
          <w:color w:val="000000"/>
          <w:sz w:val="22"/>
          <w:szCs w:val="22"/>
          <w:lang w:eastAsia="en-US"/>
        </w:rPr>
        <w:t xml:space="preserve">2002 </w:t>
      </w:r>
      <w:r>
        <w:rPr>
          <w:rFonts w:ascii="Trebuchet MS" w:hAnsi="Trebuchet MS"/>
          <w:snapToGrid w:val="0"/>
          <w:color w:val="000000"/>
          <w:sz w:val="22"/>
          <w:szCs w:val="22"/>
          <w:lang w:eastAsia="en-US"/>
        </w:rPr>
        <w:t xml:space="preserve"> and</w:t>
      </w:r>
      <w:proofErr w:type="gramEnd"/>
      <w:r>
        <w:rPr>
          <w:rFonts w:ascii="Trebuchet MS" w:hAnsi="Trebuchet MS"/>
          <w:snapToGrid w:val="0"/>
          <w:color w:val="000000"/>
          <w:sz w:val="22"/>
          <w:szCs w:val="22"/>
          <w:lang w:eastAsia="en-US"/>
        </w:rPr>
        <w:t xml:space="preserve"> </w:t>
      </w:r>
      <w:r w:rsidR="0077374E">
        <w:rPr>
          <w:rFonts w:ascii="Trebuchet MS" w:hAnsi="Trebuchet MS"/>
          <w:snapToGrid w:val="0"/>
          <w:color w:val="000000"/>
          <w:sz w:val="22"/>
          <w:szCs w:val="22"/>
          <w:lang w:eastAsia="en-US"/>
        </w:rPr>
        <w:t xml:space="preserve">Environmental Information (Scotland) Regulations 2004 </w:t>
      </w:r>
      <w:r w:rsidRPr="00082296">
        <w:rPr>
          <w:rFonts w:ascii="Trebuchet MS" w:hAnsi="Trebuchet MS"/>
          <w:snapToGrid w:val="0"/>
          <w:color w:val="000000"/>
          <w:sz w:val="22"/>
          <w:szCs w:val="22"/>
          <w:lang w:eastAsia="en-US"/>
        </w:rPr>
        <w:t xml:space="preserve">and is </w:t>
      </w:r>
      <w:r>
        <w:rPr>
          <w:rFonts w:ascii="Trebuchet MS" w:hAnsi="Trebuchet MS"/>
          <w:snapToGrid w:val="0"/>
          <w:color w:val="000000"/>
          <w:sz w:val="22"/>
          <w:szCs w:val="22"/>
          <w:lang w:eastAsia="en-US"/>
        </w:rPr>
        <w:t>subject to the requirements of both pieces of legislation</w:t>
      </w:r>
      <w:r w:rsidRPr="00082296">
        <w:rPr>
          <w:rFonts w:ascii="Trebuchet MS" w:hAnsi="Trebuchet MS"/>
          <w:snapToGrid w:val="0"/>
          <w:color w:val="000000"/>
          <w:sz w:val="22"/>
          <w:szCs w:val="22"/>
          <w:lang w:eastAsia="en-US"/>
        </w:rPr>
        <w:t xml:space="preserve">.  </w:t>
      </w:r>
      <w:r w:rsidR="00416049">
        <w:rPr>
          <w:rFonts w:ascii="Trebuchet MS" w:hAnsi="Trebuchet MS"/>
          <w:snapToGrid w:val="0"/>
          <w:color w:val="000000"/>
          <w:sz w:val="22"/>
          <w:szCs w:val="22"/>
          <w:lang w:eastAsia="en-US"/>
        </w:rPr>
        <w:t xml:space="preserve">The Agency </w:t>
      </w:r>
      <w:r w:rsidRPr="00082296">
        <w:rPr>
          <w:rFonts w:ascii="Trebuchet MS" w:hAnsi="Trebuchet MS"/>
          <w:snapToGrid w:val="0"/>
          <w:color w:val="000000"/>
          <w:sz w:val="22"/>
          <w:szCs w:val="22"/>
          <w:lang w:eastAsia="en-US"/>
        </w:rPr>
        <w:t xml:space="preserve">acknowledges and accepts that persons </w:t>
      </w:r>
      <w:r>
        <w:rPr>
          <w:rFonts w:ascii="Trebuchet MS" w:hAnsi="Trebuchet MS"/>
          <w:snapToGrid w:val="0"/>
          <w:color w:val="000000"/>
          <w:sz w:val="22"/>
          <w:szCs w:val="22"/>
          <w:lang w:eastAsia="en-US"/>
        </w:rPr>
        <w:t xml:space="preserve">making a Request for Information </w:t>
      </w:r>
      <w:r w:rsidRPr="00082296">
        <w:rPr>
          <w:rFonts w:ascii="Trebuchet MS" w:hAnsi="Trebuchet MS"/>
          <w:snapToGrid w:val="0"/>
          <w:color w:val="000000"/>
          <w:sz w:val="22"/>
          <w:szCs w:val="22"/>
          <w:lang w:eastAsia="en-US"/>
        </w:rPr>
        <w:t xml:space="preserve">(including information regarding </w:t>
      </w:r>
      <w:r>
        <w:rPr>
          <w:rFonts w:ascii="Trebuchet MS" w:hAnsi="Trebuchet MS"/>
          <w:snapToGrid w:val="0"/>
          <w:color w:val="000000"/>
          <w:sz w:val="22"/>
          <w:szCs w:val="22"/>
          <w:lang w:eastAsia="en-US"/>
        </w:rPr>
        <w:t>this process</w:t>
      </w:r>
      <w:r w:rsidRPr="00082296">
        <w:rPr>
          <w:rFonts w:ascii="Trebuchet MS" w:hAnsi="Trebuchet MS"/>
          <w:snapToGrid w:val="0"/>
          <w:color w:val="000000"/>
          <w:sz w:val="22"/>
          <w:szCs w:val="22"/>
          <w:lang w:eastAsia="en-US"/>
        </w:rPr>
        <w:t xml:space="preserve">) are entitled to receive that information from </w:t>
      </w:r>
      <w:r>
        <w:rPr>
          <w:rFonts w:ascii="Trebuchet MS" w:hAnsi="Trebuchet MS"/>
          <w:snapToGrid w:val="0"/>
          <w:color w:val="000000"/>
          <w:sz w:val="22"/>
          <w:szCs w:val="22"/>
          <w:lang w:eastAsia="en-US"/>
        </w:rPr>
        <w:t>SLAB</w:t>
      </w:r>
      <w:r w:rsidRPr="00082296">
        <w:rPr>
          <w:rFonts w:ascii="Trebuchet MS" w:hAnsi="Trebuchet MS"/>
          <w:snapToGrid w:val="0"/>
          <w:color w:val="000000"/>
          <w:sz w:val="22"/>
          <w:szCs w:val="22"/>
          <w:lang w:eastAsia="en-US"/>
        </w:rPr>
        <w:t xml:space="preserve">, unless it is exempt from disclosure. </w:t>
      </w:r>
    </w:p>
    <w:p w:rsidR="004E5480" w:rsidRDefault="004E5480" w:rsidP="004E5480">
      <w:pPr>
        <w:ind w:left="426" w:hanging="426"/>
        <w:rPr>
          <w:rFonts w:ascii="Trebuchet MS" w:hAnsi="Trebuchet MS"/>
          <w:snapToGrid w:val="0"/>
          <w:color w:val="000000"/>
          <w:sz w:val="22"/>
          <w:szCs w:val="22"/>
          <w:lang w:eastAsia="en-US"/>
        </w:rPr>
      </w:pPr>
    </w:p>
    <w:p w:rsidR="004E5480" w:rsidRPr="00082296" w:rsidRDefault="004E5480" w:rsidP="006E46D1">
      <w:pPr>
        <w:numPr>
          <w:ilvl w:val="0"/>
          <w:numId w:val="48"/>
        </w:numPr>
        <w:ind w:left="426" w:hanging="426"/>
        <w:rPr>
          <w:rFonts w:ascii="Trebuchet MS" w:hAnsi="Trebuchet MS"/>
          <w:snapToGrid w:val="0"/>
          <w:color w:val="000000"/>
          <w:sz w:val="22"/>
          <w:szCs w:val="22"/>
          <w:lang w:eastAsia="en-US"/>
        </w:rPr>
      </w:pPr>
      <w:r w:rsidRPr="00082296">
        <w:rPr>
          <w:rFonts w:ascii="Trebuchet MS" w:hAnsi="Trebuchet MS"/>
          <w:snapToGrid w:val="0"/>
          <w:color w:val="000000"/>
          <w:sz w:val="22"/>
          <w:szCs w:val="22"/>
          <w:lang w:eastAsia="en-US"/>
        </w:rPr>
        <w:t xml:space="preserve">In accordance with </w:t>
      </w:r>
      <w:r>
        <w:rPr>
          <w:rFonts w:ascii="Trebuchet MS" w:hAnsi="Trebuchet MS"/>
          <w:snapToGrid w:val="0"/>
          <w:color w:val="000000"/>
          <w:sz w:val="22"/>
          <w:szCs w:val="22"/>
          <w:lang w:eastAsia="en-US"/>
        </w:rPr>
        <w:t xml:space="preserve">SLAB’s </w:t>
      </w:r>
      <w:r w:rsidRPr="00082296">
        <w:rPr>
          <w:rFonts w:ascii="Trebuchet MS" w:hAnsi="Trebuchet MS"/>
          <w:snapToGrid w:val="0"/>
          <w:color w:val="000000"/>
          <w:sz w:val="22"/>
          <w:szCs w:val="22"/>
          <w:lang w:eastAsia="en-US"/>
        </w:rPr>
        <w:t xml:space="preserve">Freedom of Information </w:t>
      </w:r>
      <w:r>
        <w:rPr>
          <w:rFonts w:ascii="Trebuchet MS" w:hAnsi="Trebuchet MS"/>
          <w:snapToGrid w:val="0"/>
          <w:color w:val="000000"/>
          <w:sz w:val="22"/>
          <w:szCs w:val="22"/>
          <w:lang w:eastAsia="en-US"/>
        </w:rPr>
        <w:t>P</w:t>
      </w:r>
      <w:r w:rsidRPr="00082296">
        <w:rPr>
          <w:rFonts w:ascii="Trebuchet MS" w:hAnsi="Trebuchet MS"/>
          <w:snapToGrid w:val="0"/>
          <w:color w:val="000000"/>
          <w:sz w:val="22"/>
          <w:szCs w:val="22"/>
          <w:lang w:eastAsia="en-US"/>
        </w:rPr>
        <w:t xml:space="preserve">ublication </w:t>
      </w:r>
      <w:r>
        <w:rPr>
          <w:rFonts w:ascii="Trebuchet MS" w:hAnsi="Trebuchet MS"/>
          <w:snapToGrid w:val="0"/>
          <w:color w:val="000000"/>
          <w:sz w:val="22"/>
          <w:szCs w:val="22"/>
          <w:lang w:eastAsia="en-US"/>
        </w:rPr>
        <w:t>S</w:t>
      </w:r>
      <w:r w:rsidRPr="00082296">
        <w:rPr>
          <w:rFonts w:ascii="Trebuchet MS" w:hAnsi="Trebuchet MS"/>
          <w:snapToGrid w:val="0"/>
          <w:color w:val="000000"/>
          <w:sz w:val="22"/>
          <w:szCs w:val="22"/>
          <w:lang w:eastAsia="en-US"/>
        </w:rPr>
        <w:t>cheme</w:t>
      </w:r>
      <w:r>
        <w:rPr>
          <w:rFonts w:ascii="Trebuchet MS" w:hAnsi="Trebuchet MS"/>
          <w:snapToGrid w:val="0"/>
          <w:color w:val="000000"/>
          <w:sz w:val="22"/>
          <w:szCs w:val="22"/>
          <w:lang w:eastAsia="en-US"/>
        </w:rPr>
        <w:t>, SLAB</w:t>
      </w:r>
      <w:r w:rsidRPr="00082296">
        <w:rPr>
          <w:rFonts w:ascii="Trebuchet MS" w:hAnsi="Trebuchet MS"/>
          <w:snapToGrid w:val="0"/>
          <w:color w:val="000000"/>
          <w:sz w:val="22"/>
          <w:szCs w:val="22"/>
          <w:lang w:eastAsia="en-US"/>
        </w:rPr>
        <w:t xml:space="preserve"> will aim to provide information as soon as possible and in any event within 20 working days of receiving a </w:t>
      </w:r>
      <w:r>
        <w:rPr>
          <w:rFonts w:ascii="Trebuchet MS" w:hAnsi="Trebuchet MS"/>
          <w:snapToGrid w:val="0"/>
          <w:color w:val="000000"/>
          <w:sz w:val="22"/>
          <w:szCs w:val="22"/>
          <w:lang w:eastAsia="en-US"/>
        </w:rPr>
        <w:t>Request for In</w:t>
      </w:r>
      <w:r w:rsidRPr="00082296">
        <w:rPr>
          <w:rFonts w:ascii="Trebuchet MS" w:hAnsi="Trebuchet MS"/>
          <w:snapToGrid w:val="0"/>
          <w:color w:val="000000"/>
          <w:sz w:val="22"/>
          <w:szCs w:val="22"/>
          <w:lang w:eastAsia="en-US"/>
        </w:rPr>
        <w:t xml:space="preserve">formation. </w:t>
      </w:r>
      <w:r>
        <w:rPr>
          <w:rFonts w:ascii="Trebuchet MS" w:hAnsi="Trebuchet MS"/>
          <w:snapToGrid w:val="0"/>
          <w:color w:val="000000"/>
          <w:sz w:val="22"/>
          <w:szCs w:val="22"/>
          <w:lang w:eastAsia="en-US"/>
        </w:rPr>
        <w:t xml:space="preserve"> </w:t>
      </w:r>
      <w:r w:rsidRPr="00082296">
        <w:rPr>
          <w:rFonts w:ascii="Trebuchet MS" w:hAnsi="Trebuchet MS"/>
          <w:snapToGrid w:val="0"/>
          <w:color w:val="000000"/>
          <w:sz w:val="22"/>
          <w:szCs w:val="22"/>
          <w:lang w:eastAsia="en-US"/>
        </w:rPr>
        <w:t>Such disclosure will not constitute a breach of confidentiality obligations herein.</w:t>
      </w:r>
    </w:p>
    <w:p w:rsidR="004E5480" w:rsidRPr="00082296" w:rsidRDefault="004E5480" w:rsidP="004E5480">
      <w:pPr>
        <w:ind w:left="426" w:hanging="426"/>
        <w:rPr>
          <w:rFonts w:ascii="Trebuchet MS" w:hAnsi="Trebuchet MS"/>
          <w:snapToGrid w:val="0"/>
          <w:color w:val="000000"/>
          <w:sz w:val="22"/>
          <w:szCs w:val="22"/>
          <w:lang w:eastAsia="en-US"/>
        </w:rPr>
      </w:pPr>
    </w:p>
    <w:p w:rsidR="004E5480" w:rsidRPr="00082296" w:rsidRDefault="00416049" w:rsidP="006E46D1">
      <w:pPr>
        <w:numPr>
          <w:ilvl w:val="0"/>
          <w:numId w:val="48"/>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w:t>
      </w:r>
      <w:r w:rsidR="004253DF">
        <w:rPr>
          <w:rFonts w:ascii="Trebuchet MS" w:hAnsi="Trebuchet MS"/>
          <w:snapToGrid w:val="0"/>
          <w:color w:val="000000"/>
          <w:sz w:val="22"/>
          <w:szCs w:val="22"/>
          <w:lang w:eastAsia="en-US"/>
        </w:rPr>
        <w:t>shall</w:t>
      </w:r>
      <w:r w:rsidR="004E5480" w:rsidRPr="007237FA">
        <w:rPr>
          <w:rFonts w:ascii="Trebuchet MS" w:hAnsi="Trebuchet MS"/>
          <w:snapToGrid w:val="0"/>
          <w:color w:val="000000"/>
          <w:sz w:val="22"/>
          <w:szCs w:val="22"/>
          <w:lang w:eastAsia="en-US"/>
        </w:rPr>
        <w:t xml:space="preserve"> </w:t>
      </w:r>
      <w:r w:rsidR="004E5480">
        <w:rPr>
          <w:rFonts w:ascii="Trebuchet MS" w:hAnsi="Trebuchet MS"/>
          <w:snapToGrid w:val="0"/>
          <w:color w:val="000000"/>
          <w:sz w:val="22"/>
          <w:szCs w:val="22"/>
          <w:lang w:eastAsia="en-US"/>
        </w:rPr>
        <w:t xml:space="preserve">use best endeavours to </w:t>
      </w:r>
      <w:r w:rsidR="004E5480" w:rsidRPr="007237FA">
        <w:rPr>
          <w:rFonts w:ascii="Trebuchet MS" w:hAnsi="Trebuchet MS"/>
          <w:snapToGrid w:val="0"/>
          <w:color w:val="000000"/>
          <w:sz w:val="22"/>
          <w:szCs w:val="22"/>
          <w:lang w:eastAsia="en-US"/>
        </w:rPr>
        <w:t xml:space="preserve">assist and co-operate with </w:t>
      </w:r>
      <w:r w:rsidR="004E5480">
        <w:rPr>
          <w:rFonts w:ascii="Trebuchet MS" w:hAnsi="Trebuchet MS"/>
          <w:snapToGrid w:val="0"/>
          <w:color w:val="000000"/>
          <w:sz w:val="22"/>
          <w:szCs w:val="22"/>
          <w:lang w:eastAsia="en-US"/>
        </w:rPr>
        <w:t>SLAB</w:t>
      </w:r>
      <w:r w:rsidR="004E5480" w:rsidRPr="007237FA">
        <w:rPr>
          <w:rFonts w:ascii="Trebuchet MS" w:hAnsi="Trebuchet MS"/>
          <w:snapToGrid w:val="0"/>
          <w:color w:val="000000"/>
          <w:sz w:val="22"/>
          <w:szCs w:val="22"/>
          <w:lang w:eastAsia="en-US"/>
        </w:rPr>
        <w:t xml:space="preserve"> to enable </w:t>
      </w:r>
      <w:r w:rsidR="004E5480">
        <w:rPr>
          <w:rFonts w:ascii="Trebuchet MS" w:hAnsi="Trebuchet MS"/>
          <w:snapToGrid w:val="0"/>
          <w:color w:val="000000"/>
          <w:sz w:val="22"/>
          <w:szCs w:val="22"/>
          <w:lang w:eastAsia="en-US"/>
        </w:rPr>
        <w:t xml:space="preserve">SLAB </w:t>
      </w:r>
      <w:r w:rsidR="004E5480" w:rsidRPr="007237FA">
        <w:rPr>
          <w:rFonts w:ascii="Trebuchet MS" w:hAnsi="Trebuchet MS"/>
          <w:snapToGrid w:val="0"/>
          <w:color w:val="000000"/>
          <w:sz w:val="22"/>
          <w:szCs w:val="22"/>
          <w:lang w:eastAsia="en-US"/>
        </w:rPr>
        <w:t xml:space="preserve">to comply with disclosure requirements </w:t>
      </w:r>
      <w:r w:rsidR="004E5480">
        <w:rPr>
          <w:rFonts w:ascii="Trebuchet MS" w:hAnsi="Trebuchet MS"/>
          <w:snapToGrid w:val="0"/>
          <w:color w:val="000000"/>
          <w:sz w:val="22"/>
          <w:szCs w:val="22"/>
          <w:lang w:eastAsia="en-US"/>
        </w:rPr>
        <w:t>further to a Request for Information</w:t>
      </w:r>
      <w:r w:rsidR="004E5480" w:rsidRPr="00082296">
        <w:rPr>
          <w:rFonts w:ascii="Trebuchet MS" w:hAnsi="Trebuchet MS"/>
          <w:snapToGrid w:val="0"/>
          <w:color w:val="000000"/>
          <w:sz w:val="22"/>
          <w:szCs w:val="22"/>
          <w:lang w:eastAsia="en-US"/>
        </w:rPr>
        <w:t>.</w:t>
      </w:r>
    </w:p>
    <w:p w:rsidR="004E5480" w:rsidRDefault="004E5480" w:rsidP="004E5480">
      <w:pPr>
        <w:ind w:left="426" w:hanging="426"/>
        <w:rPr>
          <w:rFonts w:ascii="Trebuchet MS" w:hAnsi="Trebuchet MS"/>
          <w:snapToGrid w:val="0"/>
          <w:color w:val="000000"/>
          <w:sz w:val="22"/>
          <w:szCs w:val="22"/>
          <w:lang w:eastAsia="en-US"/>
        </w:rPr>
      </w:pPr>
    </w:p>
    <w:p w:rsidR="004E5480" w:rsidRDefault="004253DF" w:rsidP="006E46D1">
      <w:pPr>
        <w:numPr>
          <w:ilvl w:val="0"/>
          <w:numId w:val="48"/>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provision of this clause </w:t>
      </w:r>
      <w:r w:rsidR="004E5480">
        <w:rPr>
          <w:rFonts w:ascii="Trebuchet MS" w:hAnsi="Trebuchet MS"/>
          <w:snapToGrid w:val="0"/>
          <w:color w:val="000000"/>
          <w:sz w:val="22"/>
          <w:szCs w:val="22"/>
          <w:lang w:eastAsia="en-US"/>
        </w:rPr>
        <w:t>shall apply during the continuance of the Agreement and after its termination howsoever arising.</w:t>
      </w:r>
    </w:p>
    <w:p w:rsidR="004E5480" w:rsidRPr="0086300C" w:rsidRDefault="004E5480" w:rsidP="004E5480">
      <w:pPr>
        <w:ind w:left="709"/>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86300C" w:rsidTr="00E6282E">
        <w:trPr>
          <w:trHeight w:val="357"/>
        </w:trPr>
        <w:tc>
          <w:tcPr>
            <w:tcW w:w="8812" w:type="dxa"/>
          </w:tcPr>
          <w:p w:rsidR="004E5480" w:rsidRPr="0086300C" w:rsidRDefault="00B679BE" w:rsidP="006E46D1">
            <w:pPr>
              <w:pStyle w:val="Heading1"/>
              <w:rPr>
                <w:b w:val="0"/>
                <w:color w:val="1F497D"/>
              </w:rPr>
            </w:pPr>
            <w:r>
              <w:rPr>
                <w:b w:val="0"/>
                <w:color w:val="1F497D"/>
              </w:rPr>
              <w:t>7</w:t>
            </w:r>
            <w:r w:rsidR="004E5480" w:rsidRPr="0086300C">
              <w:rPr>
                <w:b w:val="0"/>
                <w:color w:val="1F497D"/>
              </w:rPr>
              <w:t xml:space="preserve">. </w:t>
            </w:r>
            <w:r w:rsidR="004E5480">
              <w:rPr>
                <w:b w:val="0"/>
                <w:color w:val="1F497D"/>
              </w:rPr>
              <w:t>JURISDICTION CLAUSE</w:t>
            </w:r>
          </w:p>
        </w:tc>
      </w:tr>
    </w:tbl>
    <w:p w:rsidR="004E5480" w:rsidRPr="0086300C" w:rsidRDefault="004E5480" w:rsidP="004E5480">
      <w:pPr>
        <w:rPr>
          <w:snapToGrid w:val="0"/>
          <w:color w:val="800080"/>
          <w:lang w:eastAsia="en-US"/>
        </w:rPr>
      </w:pPr>
    </w:p>
    <w:p w:rsidR="004E5480" w:rsidRDefault="004E5480" w:rsidP="00E53920">
      <w:pPr>
        <w:pStyle w:val="ListParagraph"/>
        <w:rPr>
          <w:snapToGrid w:val="0"/>
          <w:color w:val="000000"/>
          <w:sz w:val="22"/>
          <w:szCs w:val="22"/>
        </w:rPr>
      </w:pPr>
    </w:p>
    <w:p w:rsidR="00432B85" w:rsidRPr="0086300C" w:rsidRDefault="00432B85" w:rsidP="006E46D1">
      <w:pPr>
        <w:numPr>
          <w:ilvl w:val="0"/>
          <w:numId w:val="47"/>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Agreement </w:t>
      </w:r>
      <w:r w:rsidR="007E1302">
        <w:rPr>
          <w:rFonts w:ascii="Trebuchet MS" w:hAnsi="Trebuchet MS"/>
          <w:snapToGrid w:val="0"/>
          <w:color w:val="000000"/>
          <w:sz w:val="22"/>
          <w:szCs w:val="22"/>
          <w:lang w:eastAsia="en-US"/>
        </w:rPr>
        <w:t>and any dispute or claim arising out of or in connection with it or its subject matter or formation shall be governed by and construed in accordance with the law of Scotland and the Parties irrevocably agree that the courts of Scotland shall have exclusive jurisdiction to settle any dispute or claim that arises out of or in connection with this Agreement or its subject matter or formation.</w:t>
      </w:r>
    </w:p>
    <w:p w:rsidR="00601BED" w:rsidRDefault="00601BED" w:rsidP="005E0CBD">
      <w:pPr>
        <w:rPr>
          <w:snapToGrid w:val="0"/>
          <w:color w:val="000000"/>
          <w:lang w:eastAsia="en-US"/>
        </w:rPr>
      </w:pPr>
    </w:p>
    <w:p w:rsidR="005F1768" w:rsidRPr="0086300C" w:rsidRDefault="005F1768" w:rsidP="005E0CBD">
      <w:pPr>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247A5" w:rsidRPr="0086300C">
        <w:trPr>
          <w:trHeight w:val="370"/>
        </w:trPr>
        <w:tc>
          <w:tcPr>
            <w:tcW w:w="8746" w:type="dxa"/>
          </w:tcPr>
          <w:p w:rsidR="004247A5" w:rsidRPr="0086300C" w:rsidRDefault="0086300C" w:rsidP="0078246A">
            <w:pPr>
              <w:pStyle w:val="Heading1"/>
              <w:rPr>
                <w:b w:val="0"/>
                <w:color w:val="1F497D"/>
              </w:rPr>
            </w:pPr>
            <w:bookmarkStart w:id="4" w:name="_Toc442710855"/>
            <w:r w:rsidRPr="0086300C">
              <w:rPr>
                <w:b w:val="0"/>
                <w:color w:val="1F497D"/>
              </w:rPr>
              <w:t>8</w:t>
            </w:r>
            <w:r w:rsidR="004247A5" w:rsidRPr="0086300C">
              <w:rPr>
                <w:b w:val="0"/>
                <w:color w:val="1F497D"/>
              </w:rPr>
              <w:t>. SIGNATURE</w:t>
            </w:r>
            <w:r w:rsidR="00BD0BCF" w:rsidRPr="0086300C">
              <w:rPr>
                <w:b w:val="0"/>
                <w:color w:val="1F497D"/>
              </w:rPr>
              <w:t>S</w:t>
            </w:r>
            <w:bookmarkEnd w:id="4"/>
          </w:p>
        </w:tc>
      </w:tr>
    </w:tbl>
    <w:p w:rsidR="00B679BE" w:rsidRPr="00A826D0" w:rsidRDefault="00B679BE">
      <w:pPr>
        <w:rPr>
          <w:rFonts w:ascii="Trebuchet MS" w:hAnsi="Trebuchet MS"/>
          <w:snapToGrid w:val="0"/>
          <w:color w:val="800080"/>
          <w:sz w:val="22"/>
          <w:szCs w:val="22"/>
          <w:lang w:eastAsia="en-US"/>
        </w:rPr>
      </w:pPr>
    </w:p>
    <w:p w:rsidR="00593753" w:rsidRPr="00A826D0" w:rsidRDefault="00593753" w:rsidP="006E46D1">
      <w:pPr>
        <w:numPr>
          <w:ilvl w:val="0"/>
          <w:numId w:val="49"/>
        </w:numPr>
        <w:ind w:left="426" w:hanging="426"/>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 xml:space="preserve">By signing this agreement, all signatories accept responsibility for its </w:t>
      </w:r>
      <w:r w:rsidR="004247A5" w:rsidRPr="00A826D0">
        <w:rPr>
          <w:rFonts w:ascii="Trebuchet MS" w:hAnsi="Trebuchet MS"/>
          <w:snapToGrid w:val="0"/>
          <w:color w:val="000000"/>
          <w:sz w:val="22"/>
          <w:szCs w:val="22"/>
          <w:lang w:eastAsia="en-US"/>
        </w:rPr>
        <w:t>e</w:t>
      </w:r>
      <w:r w:rsidRPr="00A826D0">
        <w:rPr>
          <w:rFonts w:ascii="Trebuchet MS" w:hAnsi="Trebuchet MS"/>
          <w:snapToGrid w:val="0"/>
          <w:color w:val="000000"/>
          <w:sz w:val="22"/>
          <w:szCs w:val="22"/>
          <w:lang w:eastAsia="en-US"/>
        </w:rPr>
        <w:t>xecution</w:t>
      </w:r>
      <w:r w:rsidR="004247A5" w:rsidRPr="00A826D0">
        <w:rPr>
          <w:rFonts w:ascii="Trebuchet MS" w:hAnsi="Trebuchet MS"/>
          <w:snapToGrid w:val="0"/>
          <w:color w:val="000000"/>
          <w:sz w:val="22"/>
          <w:szCs w:val="22"/>
          <w:lang w:eastAsia="en-US"/>
        </w:rPr>
        <w:t xml:space="preserve"> </w:t>
      </w:r>
      <w:r w:rsidRPr="00A826D0">
        <w:rPr>
          <w:rFonts w:ascii="Trebuchet MS" w:hAnsi="Trebuchet MS"/>
          <w:snapToGrid w:val="0"/>
          <w:color w:val="000000"/>
          <w:sz w:val="22"/>
          <w:szCs w:val="22"/>
          <w:lang w:eastAsia="en-US"/>
        </w:rPr>
        <w:t>and agree to ensure that staff are trained so that requests for information and the</w:t>
      </w:r>
      <w:r w:rsidR="004247A5" w:rsidRPr="00A826D0">
        <w:rPr>
          <w:rFonts w:ascii="Trebuchet MS" w:hAnsi="Trebuchet MS"/>
          <w:snapToGrid w:val="0"/>
          <w:color w:val="000000"/>
          <w:sz w:val="22"/>
          <w:szCs w:val="22"/>
          <w:lang w:eastAsia="en-US"/>
        </w:rPr>
        <w:t xml:space="preserve"> </w:t>
      </w:r>
      <w:r w:rsidRPr="00A826D0">
        <w:rPr>
          <w:rFonts w:ascii="Trebuchet MS" w:hAnsi="Trebuchet MS"/>
          <w:snapToGrid w:val="0"/>
          <w:color w:val="000000"/>
          <w:sz w:val="22"/>
          <w:szCs w:val="22"/>
          <w:lang w:eastAsia="en-US"/>
        </w:rPr>
        <w:t xml:space="preserve">process of sharing itself </w:t>
      </w:r>
      <w:r w:rsidR="004840A6" w:rsidRPr="00A826D0">
        <w:rPr>
          <w:rFonts w:ascii="Trebuchet MS" w:hAnsi="Trebuchet MS"/>
          <w:snapToGrid w:val="0"/>
          <w:color w:val="000000"/>
          <w:sz w:val="22"/>
          <w:szCs w:val="22"/>
          <w:lang w:eastAsia="en-US"/>
        </w:rPr>
        <w:t xml:space="preserve">are </w:t>
      </w:r>
      <w:r w:rsidRPr="00A826D0">
        <w:rPr>
          <w:rFonts w:ascii="Trebuchet MS" w:hAnsi="Trebuchet MS"/>
          <w:snapToGrid w:val="0"/>
          <w:color w:val="000000"/>
          <w:sz w:val="22"/>
          <w:szCs w:val="22"/>
          <w:lang w:eastAsia="en-US"/>
        </w:rPr>
        <w:t>sufficient to meet the purpose of this agreement.</w:t>
      </w:r>
    </w:p>
    <w:p w:rsidR="004247A5" w:rsidRPr="00A826D0" w:rsidRDefault="004247A5" w:rsidP="00B679BE">
      <w:pPr>
        <w:ind w:left="426" w:hanging="426"/>
        <w:rPr>
          <w:rFonts w:ascii="Trebuchet MS" w:hAnsi="Trebuchet MS"/>
          <w:snapToGrid w:val="0"/>
          <w:color w:val="000000"/>
          <w:sz w:val="22"/>
          <w:szCs w:val="22"/>
          <w:lang w:eastAsia="en-US"/>
        </w:rPr>
      </w:pPr>
    </w:p>
    <w:p w:rsidR="00593753" w:rsidRPr="00A826D0" w:rsidRDefault="00593753" w:rsidP="006E46D1">
      <w:pPr>
        <w:numPr>
          <w:ilvl w:val="0"/>
          <w:numId w:val="49"/>
        </w:numPr>
        <w:ind w:left="426" w:hanging="426"/>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 xml:space="preserve">Signatories </w:t>
      </w:r>
      <w:r w:rsidR="00416049">
        <w:rPr>
          <w:rFonts w:ascii="Trebuchet MS" w:hAnsi="Trebuchet MS"/>
          <w:snapToGrid w:val="0"/>
          <w:color w:val="000000"/>
          <w:sz w:val="22"/>
          <w:szCs w:val="22"/>
          <w:lang w:eastAsia="en-US"/>
        </w:rPr>
        <w:t xml:space="preserve">confirm they have the necessary authority to sign on behalf of their </w:t>
      </w:r>
      <w:r w:rsidR="0077374E">
        <w:rPr>
          <w:rFonts w:ascii="Trebuchet MS" w:hAnsi="Trebuchet MS"/>
          <w:snapToGrid w:val="0"/>
          <w:color w:val="000000"/>
          <w:sz w:val="22"/>
          <w:szCs w:val="22"/>
          <w:lang w:eastAsia="en-US"/>
        </w:rPr>
        <w:t>organisation</w:t>
      </w:r>
      <w:r w:rsidR="00624AC4">
        <w:rPr>
          <w:rFonts w:ascii="Trebuchet MS" w:hAnsi="Trebuchet MS"/>
          <w:snapToGrid w:val="0"/>
          <w:color w:val="000000"/>
          <w:sz w:val="22"/>
          <w:szCs w:val="22"/>
          <w:lang w:eastAsia="en-US"/>
        </w:rPr>
        <w:t>.</w:t>
      </w:r>
    </w:p>
    <w:p w:rsidR="004247A5" w:rsidRPr="00A826D0" w:rsidRDefault="004247A5" w:rsidP="004247A5">
      <w:pPr>
        <w:rPr>
          <w:rFonts w:ascii="Trebuchet MS" w:hAnsi="Trebuchet MS"/>
          <w:snapToGrid w:val="0"/>
          <w:color w:val="000000"/>
          <w:sz w:val="22"/>
          <w:szCs w:val="22"/>
          <w:lang w:eastAsia="en-US"/>
        </w:rPr>
      </w:pPr>
    </w:p>
    <w:p w:rsidR="004247A5" w:rsidRPr="00A826D0" w:rsidRDefault="004247A5" w:rsidP="004247A5">
      <w:pPr>
        <w:rPr>
          <w:rFonts w:ascii="Trebuchet MS" w:hAnsi="Trebuchet MS"/>
          <w:snapToGrid w:val="0"/>
          <w:color w:val="000000"/>
          <w:sz w:val="22"/>
          <w:szCs w:val="22"/>
          <w:lang w:eastAsia="en-US"/>
        </w:rPr>
      </w:pPr>
    </w:p>
    <w:p w:rsidR="00593753" w:rsidRDefault="00593753">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Signed on behalf of</w:t>
      </w:r>
      <w:r w:rsidR="005F1768" w:rsidRPr="00A826D0">
        <w:rPr>
          <w:rFonts w:ascii="Trebuchet MS" w:hAnsi="Trebuchet MS"/>
          <w:snapToGrid w:val="0"/>
          <w:color w:val="000000"/>
          <w:sz w:val="22"/>
          <w:szCs w:val="22"/>
          <w:lang w:eastAsia="en-US"/>
        </w:rPr>
        <w:t>:</w:t>
      </w:r>
      <w:r w:rsidRPr="00A826D0">
        <w:rPr>
          <w:rFonts w:ascii="Trebuchet MS" w:hAnsi="Trebuchet MS"/>
          <w:snapToGrid w:val="0"/>
          <w:color w:val="000000"/>
          <w:sz w:val="22"/>
          <w:szCs w:val="22"/>
          <w:lang w:eastAsia="en-US"/>
        </w:rPr>
        <w:t xml:space="preserve"> </w:t>
      </w:r>
      <w:r w:rsidR="00F47237">
        <w:rPr>
          <w:rFonts w:ascii="Trebuchet MS" w:hAnsi="Trebuchet MS"/>
          <w:snapToGrid w:val="0"/>
          <w:color w:val="000000"/>
          <w:sz w:val="22"/>
          <w:szCs w:val="22"/>
          <w:lang w:eastAsia="en-US"/>
        </w:rPr>
        <w:t>SLAB</w:t>
      </w:r>
    </w:p>
    <w:p w:rsidR="00445D9F" w:rsidRDefault="00445D9F">
      <w:pPr>
        <w:rPr>
          <w:rFonts w:ascii="Trebuchet MS" w:hAnsi="Trebuchet MS"/>
          <w:snapToGrid w:val="0"/>
          <w:color w:val="000000"/>
          <w:sz w:val="22"/>
          <w:szCs w:val="22"/>
          <w:lang w:eastAsia="en-US"/>
        </w:rPr>
      </w:pPr>
    </w:p>
    <w:p w:rsidR="00445D9F" w:rsidRDefault="00445D9F">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Relevant Director:</w:t>
      </w:r>
    </w:p>
    <w:p w:rsidR="00445D9F" w:rsidRDefault="00445D9F">
      <w:pPr>
        <w:rPr>
          <w:rFonts w:ascii="Trebuchet MS" w:hAnsi="Trebuchet MS"/>
          <w:snapToGrid w:val="0"/>
          <w:color w:val="000000"/>
          <w:sz w:val="22"/>
          <w:szCs w:val="22"/>
          <w:lang w:eastAsia="en-US"/>
        </w:rPr>
      </w:pPr>
    </w:p>
    <w:p w:rsidR="00445D9F" w:rsidRPr="00C20155" w:rsidRDefault="00445D9F" w:rsidP="00445D9F">
      <w:pPr>
        <w:rPr>
          <w:rFonts w:ascii="Trebuchet MS" w:hAnsi="Trebuchet MS"/>
          <w:snapToGrid w:val="0"/>
          <w:color w:val="000000"/>
          <w:sz w:val="22"/>
          <w:szCs w:val="22"/>
          <w:u w:val="dotted"/>
          <w:lang w:eastAsia="en-US"/>
        </w:rPr>
      </w:pPr>
      <w:r w:rsidRPr="00A826D0">
        <w:rPr>
          <w:rFonts w:ascii="Trebuchet MS" w:hAnsi="Trebuchet MS"/>
          <w:snapToGrid w:val="0"/>
          <w:color w:val="000000"/>
          <w:sz w:val="22"/>
          <w:szCs w:val="22"/>
          <w:lang w:eastAsia="en-US"/>
        </w:rPr>
        <w:t>Name:</w:t>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Pr>
          <w:rFonts w:ascii="Trebuchet MS" w:hAnsi="Trebuchet MS"/>
          <w:snapToGrid w:val="0"/>
          <w:color w:val="000000"/>
          <w:sz w:val="22"/>
          <w:szCs w:val="22"/>
          <w:u w:val="dotted"/>
          <w:lang w:eastAsia="en-US"/>
        </w:rPr>
        <w:t>Anne Dickson</w:t>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p>
    <w:p w:rsidR="00445D9F" w:rsidRPr="00A826D0" w:rsidRDefault="00445D9F" w:rsidP="00445D9F">
      <w:pPr>
        <w:rPr>
          <w:rFonts w:ascii="Trebuchet MS" w:hAnsi="Trebuchet MS"/>
          <w:snapToGrid w:val="0"/>
          <w:color w:val="000000"/>
          <w:sz w:val="22"/>
          <w:szCs w:val="22"/>
          <w:lang w:eastAsia="en-US"/>
        </w:rPr>
      </w:pPr>
    </w:p>
    <w:p w:rsidR="00445D9F" w:rsidRPr="00C20155" w:rsidRDefault="00445D9F" w:rsidP="00445D9F">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Position:</w:t>
      </w:r>
      <w:r w:rsidR="00C20155" w:rsidRPr="00C20155">
        <w:rPr>
          <w:rFonts w:ascii="Trebuchet MS" w:hAnsi="Trebuchet MS"/>
          <w:snapToGrid w:val="0"/>
          <w:color w:val="000000"/>
          <w:sz w:val="22"/>
          <w:szCs w:val="22"/>
          <w:u w:val="dotted"/>
          <w:lang w:eastAsia="en-US"/>
        </w:rPr>
        <w:tab/>
        <w:t>Director of Strategic Development</w:t>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lang w:eastAsia="en-US"/>
        </w:rPr>
        <w:tab/>
      </w:r>
      <w:r w:rsidR="00C20155" w:rsidRPr="00C20155">
        <w:rPr>
          <w:rFonts w:ascii="Trebuchet MS" w:hAnsi="Trebuchet MS"/>
          <w:snapToGrid w:val="0"/>
          <w:color w:val="000000"/>
          <w:sz w:val="22"/>
          <w:szCs w:val="22"/>
          <w:lang w:eastAsia="en-US"/>
        </w:rPr>
        <w:tab/>
      </w:r>
    </w:p>
    <w:p w:rsidR="00445D9F" w:rsidRPr="00A826D0" w:rsidRDefault="00445D9F" w:rsidP="00445D9F">
      <w:pPr>
        <w:rPr>
          <w:rFonts w:ascii="Trebuchet MS" w:hAnsi="Trebuchet MS"/>
          <w:snapToGrid w:val="0"/>
          <w:color w:val="000000"/>
          <w:sz w:val="22"/>
          <w:szCs w:val="22"/>
          <w:lang w:eastAsia="en-US"/>
        </w:rPr>
      </w:pPr>
    </w:p>
    <w:p w:rsidR="00445D9F" w:rsidRPr="00C20155" w:rsidRDefault="00445D9F" w:rsidP="00445D9F">
      <w:pPr>
        <w:rPr>
          <w:rFonts w:ascii="Trebuchet MS" w:hAnsi="Trebuchet MS"/>
          <w:snapToGrid w:val="0"/>
          <w:color w:val="000000"/>
          <w:sz w:val="22"/>
          <w:szCs w:val="22"/>
          <w:u w:val="dotted"/>
          <w:lang w:eastAsia="en-US"/>
        </w:rPr>
      </w:pPr>
      <w:r w:rsidRPr="00A826D0">
        <w:rPr>
          <w:rFonts w:ascii="Trebuchet MS" w:hAnsi="Trebuchet MS"/>
          <w:snapToGrid w:val="0"/>
          <w:color w:val="000000"/>
          <w:sz w:val="22"/>
          <w:szCs w:val="22"/>
          <w:lang w:eastAsia="en-US"/>
        </w:rPr>
        <w:t>Date:</w:t>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r w:rsidR="00C20155" w:rsidRPr="00C20155">
        <w:rPr>
          <w:rFonts w:ascii="Trebuchet MS" w:hAnsi="Trebuchet MS"/>
          <w:snapToGrid w:val="0"/>
          <w:color w:val="000000"/>
          <w:sz w:val="22"/>
          <w:szCs w:val="22"/>
          <w:u w:val="dotted"/>
          <w:lang w:eastAsia="en-US"/>
        </w:rPr>
        <w:tab/>
      </w:r>
    </w:p>
    <w:p w:rsidR="00445D9F" w:rsidRPr="00A826D0" w:rsidRDefault="00445D9F">
      <w:pPr>
        <w:rPr>
          <w:rFonts w:ascii="Trebuchet MS" w:hAnsi="Trebuchet MS"/>
          <w:snapToGrid w:val="0"/>
          <w:color w:val="000000"/>
          <w:sz w:val="22"/>
          <w:szCs w:val="22"/>
          <w:lang w:eastAsia="en-US"/>
        </w:rPr>
      </w:pPr>
    </w:p>
    <w:p w:rsidR="004247A5" w:rsidRPr="00A826D0" w:rsidRDefault="00445D9F">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Senior Information Risk Owner:</w:t>
      </w:r>
    </w:p>
    <w:p w:rsidR="00445D9F" w:rsidRDefault="00445D9F">
      <w:pPr>
        <w:rPr>
          <w:rFonts w:ascii="Trebuchet MS" w:hAnsi="Trebuchet MS"/>
          <w:snapToGrid w:val="0"/>
          <w:color w:val="000000"/>
          <w:sz w:val="22"/>
          <w:szCs w:val="22"/>
          <w:lang w:eastAsia="en-US"/>
        </w:rPr>
      </w:pPr>
    </w:p>
    <w:p w:rsidR="00593753" w:rsidRPr="00ED0629" w:rsidRDefault="005F1768">
      <w:pPr>
        <w:rPr>
          <w:rFonts w:ascii="Trebuchet MS" w:hAnsi="Trebuchet MS"/>
          <w:snapToGrid w:val="0"/>
          <w:color w:val="000000"/>
          <w:sz w:val="22"/>
          <w:szCs w:val="22"/>
          <w:u w:val="dotted"/>
          <w:lang w:eastAsia="en-US"/>
        </w:rPr>
      </w:pPr>
      <w:r w:rsidRPr="00A826D0">
        <w:rPr>
          <w:rFonts w:ascii="Trebuchet MS" w:hAnsi="Trebuchet MS"/>
          <w:snapToGrid w:val="0"/>
          <w:color w:val="000000"/>
          <w:sz w:val="22"/>
          <w:szCs w:val="22"/>
          <w:lang w:eastAsia="en-US"/>
        </w:rPr>
        <w:t>Name:</w:t>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Pr>
          <w:rFonts w:ascii="Trebuchet MS" w:hAnsi="Trebuchet MS"/>
          <w:snapToGrid w:val="0"/>
          <w:color w:val="000000"/>
          <w:sz w:val="22"/>
          <w:szCs w:val="22"/>
          <w:u w:val="dotted"/>
          <w:lang w:eastAsia="en-US"/>
        </w:rPr>
        <w:t>Graeme Hill</w:t>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p>
    <w:p w:rsidR="004247A5" w:rsidRPr="00A826D0" w:rsidRDefault="004247A5">
      <w:pPr>
        <w:rPr>
          <w:rFonts w:ascii="Trebuchet MS" w:hAnsi="Trebuchet MS"/>
          <w:snapToGrid w:val="0"/>
          <w:color w:val="000000"/>
          <w:sz w:val="22"/>
          <w:szCs w:val="22"/>
          <w:lang w:eastAsia="en-US"/>
        </w:rPr>
      </w:pPr>
    </w:p>
    <w:p w:rsidR="00593753" w:rsidRPr="00ED0629" w:rsidRDefault="00593753">
      <w:pPr>
        <w:rPr>
          <w:rFonts w:ascii="Trebuchet MS" w:hAnsi="Trebuchet MS"/>
          <w:snapToGrid w:val="0"/>
          <w:color w:val="000000"/>
          <w:sz w:val="22"/>
          <w:szCs w:val="22"/>
          <w:u w:val="dotted"/>
          <w:lang w:eastAsia="en-US"/>
        </w:rPr>
      </w:pPr>
      <w:r w:rsidRPr="00A826D0">
        <w:rPr>
          <w:rFonts w:ascii="Trebuchet MS" w:hAnsi="Trebuchet MS"/>
          <w:snapToGrid w:val="0"/>
          <w:color w:val="000000"/>
          <w:sz w:val="22"/>
          <w:szCs w:val="22"/>
          <w:lang w:eastAsia="en-US"/>
        </w:rPr>
        <w:t>Position:</w:t>
      </w:r>
      <w:r w:rsidR="00ED0629" w:rsidRPr="00ED0629">
        <w:rPr>
          <w:rFonts w:ascii="Trebuchet MS" w:hAnsi="Trebuchet MS"/>
          <w:snapToGrid w:val="0"/>
          <w:color w:val="000000"/>
          <w:sz w:val="22"/>
          <w:szCs w:val="22"/>
          <w:u w:val="dotted"/>
          <w:lang w:eastAsia="en-US"/>
        </w:rPr>
        <w:tab/>
      </w:r>
      <w:r w:rsidR="00ED0629">
        <w:rPr>
          <w:rFonts w:ascii="Trebuchet MS" w:hAnsi="Trebuchet MS"/>
          <w:snapToGrid w:val="0"/>
          <w:color w:val="000000"/>
          <w:sz w:val="22"/>
          <w:szCs w:val="22"/>
          <w:u w:val="dotted"/>
          <w:lang w:eastAsia="en-US"/>
        </w:rPr>
        <w:t>Director of Corporate Services &amp; Accounts</w:t>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p>
    <w:p w:rsidR="004247A5" w:rsidRPr="00A826D0" w:rsidRDefault="004247A5">
      <w:pPr>
        <w:rPr>
          <w:rFonts w:ascii="Trebuchet MS" w:hAnsi="Trebuchet MS"/>
          <w:snapToGrid w:val="0"/>
          <w:color w:val="000000"/>
          <w:sz w:val="22"/>
          <w:szCs w:val="22"/>
          <w:lang w:eastAsia="en-US"/>
        </w:rPr>
      </w:pPr>
    </w:p>
    <w:p w:rsidR="00593753" w:rsidRPr="00ED0629" w:rsidRDefault="00593753">
      <w:pPr>
        <w:rPr>
          <w:rFonts w:ascii="Trebuchet MS" w:hAnsi="Trebuchet MS"/>
          <w:snapToGrid w:val="0"/>
          <w:color w:val="000000"/>
          <w:sz w:val="22"/>
          <w:szCs w:val="22"/>
          <w:u w:val="dotted"/>
          <w:lang w:eastAsia="en-US"/>
        </w:rPr>
      </w:pPr>
      <w:r w:rsidRPr="00A826D0">
        <w:rPr>
          <w:rFonts w:ascii="Trebuchet MS" w:hAnsi="Trebuchet MS"/>
          <w:snapToGrid w:val="0"/>
          <w:color w:val="000000"/>
          <w:sz w:val="22"/>
          <w:szCs w:val="22"/>
          <w:lang w:eastAsia="en-US"/>
        </w:rPr>
        <w:t>Date:</w:t>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r w:rsidR="00ED0629" w:rsidRPr="00ED0629">
        <w:rPr>
          <w:rFonts w:ascii="Trebuchet MS" w:hAnsi="Trebuchet MS"/>
          <w:snapToGrid w:val="0"/>
          <w:color w:val="000000"/>
          <w:sz w:val="22"/>
          <w:szCs w:val="22"/>
          <w:u w:val="dotted"/>
          <w:lang w:eastAsia="en-US"/>
        </w:rPr>
        <w:tab/>
      </w:r>
    </w:p>
    <w:p w:rsidR="004247A5" w:rsidRPr="00A826D0" w:rsidRDefault="004247A5">
      <w:pPr>
        <w:rPr>
          <w:rFonts w:ascii="Trebuchet MS" w:hAnsi="Trebuchet MS"/>
          <w:snapToGrid w:val="0"/>
          <w:color w:val="000000"/>
          <w:sz w:val="22"/>
          <w:szCs w:val="22"/>
          <w:lang w:eastAsia="en-US"/>
        </w:rPr>
      </w:pPr>
    </w:p>
    <w:p w:rsidR="004247A5" w:rsidRDefault="004247A5">
      <w:pPr>
        <w:rPr>
          <w:rFonts w:ascii="Trebuchet MS" w:hAnsi="Trebuchet MS"/>
          <w:snapToGrid w:val="0"/>
          <w:color w:val="000000"/>
          <w:sz w:val="22"/>
          <w:szCs w:val="22"/>
          <w:lang w:eastAsia="en-US"/>
        </w:rPr>
      </w:pPr>
    </w:p>
    <w:p w:rsidR="00445D9F" w:rsidRPr="00A826D0" w:rsidRDefault="00445D9F">
      <w:pPr>
        <w:rPr>
          <w:rFonts w:ascii="Trebuchet MS" w:hAnsi="Trebuchet MS"/>
          <w:snapToGrid w:val="0"/>
          <w:color w:val="000000"/>
          <w:sz w:val="22"/>
          <w:szCs w:val="22"/>
          <w:lang w:eastAsia="en-US"/>
        </w:rPr>
      </w:pPr>
    </w:p>
    <w:p w:rsidR="004247A5" w:rsidRPr="00A826D0" w:rsidRDefault="004247A5" w:rsidP="004247A5">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Signed on behalf</w:t>
      </w:r>
      <w:r w:rsidR="00A31B06" w:rsidRPr="00A826D0">
        <w:rPr>
          <w:rFonts w:ascii="Trebuchet MS" w:hAnsi="Trebuchet MS"/>
          <w:snapToGrid w:val="0"/>
          <w:color w:val="000000"/>
          <w:sz w:val="22"/>
          <w:szCs w:val="22"/>
          <w:lang w:eastAsia="en-US"/>
        </w:rPr>
        <w:t xml:space="preserve"> </w:t>
      </w:r>
      <w:r w:rsidR="0082572B">
        <w:rPr>
          <w:rFonts w:ascii="Trebuchet MS" w:hAnsi="Trebuchet MS"/>
          <w:snapToGrid w:val="0"/>
          <w:color w:val="000000"/>
          <w:sz w:val="22"/>
          <w:szCs w:val="22"/>
          <w:lang w:eastAsia="en-US"/>
        </w:rPr>
        <w:t>of</w:t>
      </w:r>
      <w:r w:rsidR="00CF557B" w:rsidRPr="00A826D0">
        <w:rPr>
          <w:rFonts w:ascii="Trebuchet MS" w:hAnsi="Trebuchet MS"/>
          <w:snapToGrid w:val="0"/>
          <w:color w:val="000000"/>
          <w:sz w:val="22"/>
          <w:szCs w:val="22"/>
          <w:lang w:eastAsia="en-US"/>
        </w:rPr>
        <w:t>:</w:t>
      </w:r>
      <w:r w:rsidR="005F1768" w:rsidRPr="00A826D0">
        <w:rPr>
          <w:rFonts w:ascii="Trebuchet MS" w:hAnsi="Trebuchet MS"/>
          <w:snapToGrid w:val="0"/>
          <w:color w:val="000000"/>
          <w:sz w:val="22"/>
          <w:szCs w:val="22"/>
          <w:lang w:eastAsia="en-US"/>
        </w:rPr>
        <w:t xml:space="preserve"> </w:t>
      </w:r>
      <w:r w:rsidR="004253DF">
        <w:rPr>
          <w:rFonts w:ascii="Trebuchet MS" w:hAnsi="Trebuchet MS"/>
          <w:snapToGrid w:val="0"/>
          <w:color w:val="000000"/>
          <w:sz w:val="22"/>
          <w:szCs w:val="22"/>
          <w:lang w:eastAsia="en-US"/>
        </w:rPr>
        <w:t>[</w:t>
      </w:r>
      <w:r w:rsidR="004253DF" w:rsidRPr="004253DF">
        <w:rPr>
          <w:rFonts w:ascii="Trebuchet MS" w:hAnsi="Trebuchet MS"/>
          <w:snapToGrid w:val="0"/>
          <w:color w:val="000000"/>
          <w:sz w:val="22"/>
          <w:szCs w:val="22"/>
          <w:highlight w:val="yellow"/>
          <w:lang w:eastAsia="en-US"/>
        </w:rPr>
        <w:t>Enter name of advice agency</w:t>
      </w:r>
      <w:r w:rsidR="004253DF">
        <w:rPr>
          <w:rFonts w:ascii="Trebuchet MS" w:hAnsi="Trebuchet MS"/>
          <w:snapToGrid w:val="0"/>
          <w:color w:val="000000"/>
          <w:sz w:val="22"/>
          <w:szCs w:val="22"/>
          <w:lang w:eastAsia="en-US"/>
        </w:rPr>
        <w:t>]</w:t>
      </w:r>
    </w:p>
    <w:p w:rsidR="004247A5" w:rsidRPr="00A826D0" w:rsidRDefault="004247A5" w:rsidP="004247A5">
      <w:pPr>
        <w:rPr>
          <w:rFonts w:ascii="Trebuchet MS" w:hAnsi="Trebuchet MS"/>
          <w:snapToGrid w:val="0"/>
          <w:color w:val="000000"/>
          <w:sz w:val="22"/>
          <w:szCs w:val="22"/>
          <w:lang w:eastAsia="en-US"/>
        </w:rPr>
      </w:pPr>
    </w:p>
    <w:p w:rsidR="004247A5" w:rsidRPr="00352482" w:rsidRDefault="005F1768" w:rsidP="004247A5">
      <w:pPr>
        <w:rPr>
          <w:rFonts w:ascii="Trebuchet MS" w:hAnsi="Trebuchet MS"/>
          <w:snapToGrid w:val="0"/>
          <w:color w:val="000000"/>
          <w:sz w:val="22"/>
          <w:szCs w:val="22"/>
          <w:u w:val="dotted"/>
          <w:lang w:eastAsia="en-US"/>
        </w:rPr>
      </w:pPr>
      <w:r w:rsidRPr="005609CC">
        <w:rPr>
          <w:rFonts w:ascii="Trebuchet MS" w:hAnsi="Trebuchet MS"/>
          <w:snapToGrid w:val="0"/>
          <w:color w:val="000000"/>
          <w:sz w:val="22"/>
          <w:szCs w:val="22"/>
          <w:highlight w:val="yellow"/>
          <w:lang w:eastAsia="en-US"/>
        </w:rPr>
        <w:t>Name:</w:t>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p>
    <w:p w:rsidR="004247A5" w:rsidRPr="00A826D0" w:rsidRDefault="004247A5" w:rsidP="004247A5">
      <w:pPr>
        <w:rPr>
          <w:rFonts w:ascii="Trebuchet MS" w:hAnsi="Trebuchet MS"/>
          <w:snapToGrid w:val="0"/>
          <w:color w:val="000000"/>
          <w:sz w:val="22"/>
          <w:szCs w:val="22"/>
          <w:lang w:eastAsia="en-US"/>
        </w:rPr>
      </w:pPr>
    </w:p>
    <w:p w:rsidR="004247A5" w:rsidRPr="00352482" w:rsidRDefault="004247A5" w:rsidP="00352482">
      <w:pPr>
        <w:rPr>
          <w:rFonts w:ascii="Trebuchet MS" w:hAnsi="Trebuchet MS"/>
          <w:snapToGrid w:val="0"/>
          <w:color w:val="000000"/>
          <w:sz w:val="22"/>
          <w:szCs w:val="22"/>
          <w:u w:val="dotted"/>
          <w:lang w:eastAsia="en-US"/>
        </w:rPr>
      </w:pPr>
      <w:r w:rsidRPr="005609CC">
        <w:rPr>
          <w:rFonts w:ascii="Trebuchet MS" w:hAnsi="Trebuchet MS"/>
          <w:snapToGrid w:val="0"/>
          <w:color w:val="000000"/>
          <w:sz w:val="22"/>
          <w:szCs w:val="22"/>
          <w:highlight w:val="yellow"/>
          <w:lang w:eastAsia="en-US"/>
        </w:rPr>
        <w:t>Position:</w:t>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p>
    <w:p w:rsidR="004247A5" w:rsidRPr="00A826D0" w:rsidRDefault="004247A5" w:rsidP="004247A5">
      <w:pPr>
        <w:rPr>
          <w:rFonts w:ascii="Trebuchet MS" w:hAnsi="Trebuchet MS"/>
          <w:snapToGrid w:val="0"/>
          <w:color w:val="000000"/>
          <w:sz w:val="22"/>
          <w:szCs w:val="22"/>
          <w:lang w:eastAsia="en-US"/>
        </w:rPr>
      </w:pPr>
    </w:p>
    <w:p w:rsidR="00555148" w:rsidRPr="00352482" w:rsidRDefault="004247A5" w:rsidP="00460563">
      <w:pPr>
        <w:rPr>
          <w:rFonts w:ascii="Trebuchet MS" w:hAnsi="Trebuchet MS"/>
          <w:snapToGrid w:val="0"/>
          <w:color w:val="000000"/>
          <w:sz w:val="22"/>
          <w:szCs w:val="22"/>
          <w:u w:val="dotted"/>
          <w:lang w:eastAsia="en-US"/>
        </w:rPr>
      </w:pPr>
      <w:r w:rsidRPr="005609CC">
        <w:rPr>
          <w:rFonts w:ascii="Trebuchet MS" w:hAnsi="Trebuchet MS"/>
          <w:snapToGrid w:val="0"/>
          <w:color w:val="000000"/>
          <w:sz w:val="22"/>
          <w:szCs w:val="22"/>
          <w:highlight w:val="yellow"/>
          <w:lang w:eastAsia="en-US"/>
        </w:rPr>
        <w:t>Date:</w:t>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r w:rsidR="00352482" w:rsidRPr="00352482">
        <w:rPr>
          <w:rFonts w:ascii="Trebuchet MS" w:hAnsi="Trebuchet MS"/>
          <w:snapToGrid w:val="0"/>
          <w:color w:val="000000"/>
          <w:sz w:val="22"/>
          <w:szCs w:val="22"/>
          <w:u w:val="dotted"/>
          <w:lang w:eastAsia="en-US"/>
        </w:rPr>
        <w:tab/>
      </w:r>
    </w:p>
    <w:p w:rsidR="00BB7FC1" w:rsidRPr="00A826D0" w:rsidRDefault="00BB7FC1" w:rsidP="00460563">
      <w:pPr>
        <w:rPr>
          <w:rFonts w:ascii="Trebuchet MS" w:hAnsi="Trebuchet MS"/>
          <w:snapToGrid w:val="0"/>
          <w:color w:val="000000"/>
          <w:sz w:val="22"/>
          <w:szCs w:val="22"/>
          <w:lang w:eastAsia="en-US"/>
        </w:rPr>
      </w:pPr>
    </w:p>
    <w:sectPr w:rsidR="00BB7FC1" w:rsidRPr="00A826D0" w:rsidSect="00535D36">
      <w:footerReference w:type="default" r:id="rId13"/>
      <w:footerReference w:type="first" r:id="rId14"/>
      <w:pgSz w:w="12240" w:h="15840"/>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3E" w:rsidRDefault="0062293E">
      <w:r>
        <w:separator/>
      </w:r>
    </w:p>
  </w:endnote>
  <w:endnote w:type="continuationSeparator" w:id="0">
    <w:p w:rsidR="0062293E" w:rsidRDefault="006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29" w:rsidRDefault="00ED0629">
    <w:pPr>
      <w:pStyle w:val="Footer"/>
    </w:pPr>
    <w:r>
      <w:t>V0.7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29" w:rsidRDefault="00ED0629">
    <w:pPr>
      <w:pStyle w:val="Footer"/>
    </w:pPr>
    <w:r>
      <w:t>V0.7</w:t>
    </w:r>
  </w:p>
  <w:p w:rsidR="00ED0629" w:rsidRDefault="00ED0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3E" w:rsidRDefault="0062293E">
      <w:r>
        <w:separator/>
      </w:r>
    </w:p>
  </w:footnote>
  <w:footnote w:type="continuationSeparator" w:id="0">
    <w:p w:rsidR="0062293E" w:rsidRDefault="0062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BC3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2D4"/>
    <w:multiLevelType w:val="hybridMultilevel"/>
    <w:tmpl w:val="64A81E48"/>
    <w:lvl w:ilvl="0" w:tplc="378A01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D4B32"/>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7806DD"/>
    <w:multiLevelType w:val="hybridMultilevel"/>
    <w:tmpl w:val="0F3A6DD0"/>
    <w:lvl w:ilvl="0" w:tplc="08F4EDA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F70CF"/>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80D49"/>
    <w:multiLevelType w:val="hybridMultilevel"/>
    <w:tmpl w:val="AC5EFDF4"/>
    <w:lvl w:ilvl="0" w:tplc="5C2A1CE4">
      <w:start w:val="1"/>
      <w:numFmt w:val="decimal"/>
      <w:lvlText w:val="5.1.%1"/>
      <w:lvlJc w:val="left"/>
      <w:pPr>
        <w:ind w:left="36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B7271"/>
    <w:multiLevelType w:val="hybridMultilevel"/>
    <w:tmpl w:val="7320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7329B"/>
    <w:multiLevelType w:val="hybridMultilevel"/>
    <w:tmpl w:val="1F541B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62F443C"/>
    <w:multiLevelType w:val="hybridMultilevel"/>
    <w:tmpl w:val="E4B6A60C"/>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639F9"/>
    <w:multiLevelType w:val="hybridMultilevel"/>
    <w:tmpl w:val="7E64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A3439"/>
    <w:multiLevelType w:val="hybridMultilevel"/>
    <w:tmpl w:val="2F7626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45BC9"/>
    <w:multiLevelType w:val="multilevel"/>
    <w:tmpl w:val="5AE2E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415A0"/>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73A2C"/>
    <w:multiLevelType w:val="multilevel"/>
    <w:tmpl w:val="CBBEBB8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CD291F"/>
    <w:multiLevelType w:val="multilevel"/>
    <w:tmpl w:val="ABA0BE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FB418E"/>
    <w:multiLevelType w:val="hybridMultilevel"/>
    <w:tmpl w:val="CE58C190"/>
    <w:lvl w:ilvl="0" w:tplc="6152F384">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02B6E"/>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87049"/>
    <w:multiLevelType w:val="hybridMultilevel"/>
    <w:tmpl w:val="36BE7880"/>
    <w:lvl w:ilvl="0" w:tplc="FC2CAD7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49C2"/>
    <w:multiLevelType w:val="hybridMultilevel"/>
    <w:tmpl w:val="B726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F3389"/>
    <w:multiLevelType w:val="hybridMultilevel"/>
    <w:tmpl w:val="792E7A34"/>
    <w:lvl w:ilvl="0" w:tplc="43D81D8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719D1"/>
    <w:multiLevelType w:val="multilevel"/>
    <w:tmpl w:val="1B2E3E9C"/>
    <w:lvl w:ilvl="0">
      <w:start w:val="6"/>
      <w:numFmt w:val="decimal"/>
      <w:lvlText w:val="%1"/>
      <w:lvlJc w:val="left"/>
      <w:pPr>
        <w:tabs>
          <w:tab w:val="num" w:pos="720"/>
        </w:tabs>
        <w:ind w:left="720" w:hanging="72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9915C6"/>
    <w:multiLevelType w:val="hybridMultilevel"/>
    <w:tmpl w:val="0E4A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701D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041860"/>
    <w:multiLevelType w:val="multilevel"/>
    <w:tmpl w:val="29A4CD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180BE1"/>
    <w:multiLevelType w:val="hybridMultilevel"/>
    <w:tmpl w:val="72A6D600"/>
    <w:lvl w:ilvl="0" w:tplc="D92AD56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27276A"/>
    <w:multiLevelType w:val="multilevel"/>
    <w:tmpl w:val="69C40BD4"/>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416D32B6"/>
    <w:multiLevelType w:val="hybridMultilevel"/>
    <w:tmpl w:val="2F56639C"/>
    <w:lvl w:ilvl="0" w:tplc="89C271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1F6BC1"/>
    <w:multiLevelType w:val="hybridMultilevel"/>
    <w:tmpl w:val="1864F268"/>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736A9F"/>
    <w:multiLevelType w:val="hybridMultilevel"/>
    <w:tmpl w:val="50A67400"/>
    <w:lvl w:ilvl="0" w:tplc="0852B1B8">
      <w:start w:val="1"/>
      <w:numFmt w:val="decimal"/>
      <w:lvlText w:val="5.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E1F32"/>
    <w:multiLevelType w:val="hybridMultilevel"/>
    <w:tmpl w:val="EB3CE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737022"/>
    <w:multiLevelType w:val="multilevel"/>
    <w:tmpl w:val="42286C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53192F"/>
    <w:multiLevelType w:val="hybridMultilevel"/>
    <w:tmpl w:val="32E4B808"/>
    <w:lvl w:ilvl="0" w:tplc="8FAAE99E">
      <w:start w:val="1"/>
      <w:numFmt w:val="decimal"/>
      <w:pStyle w:val="ADBoardreportPara"/>
      <w:lvlText w:val="%1."/>
      <w:lvlJc w:val="left"/>
      <w:pPr>
        <w:tabs>
          <w:tab w:val="num" w:pos="786"/>
        </w:tabs>
        <w:ind w:left="786" w:hanging="360"/>
      </w:pPr>
      <w:rPr>
        <w:rFonts w:hint="default"/>
        <w:b w:val="0"/>
        <w:i w:val="0"/>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364779F"/>
    <w:multiLevelType w:val="hybridMultilevel"/>
    <w:tmpl w:val="FA927E22"/>
    <w:lvl w:ilvl="0" w:tplc="94286A6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80A17"/>
    <w:multiLevelType w:val="hybridMultilevel"/>
    <w:tmpl w:val="9976C7AA"/>
    <w:lvl w:ilvl="0" w:tplc="D05623D2">
      <w:start w:val="1"/>
      <w:numFmt w:val="decimal"/>
      <w:lvlText w:val="5.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810E93"/>
    <w:multiLevelType w:val="hybridMultilevel"/>
    <w:tmpl w:val="C69E1B08"/>
    <w:lvl w:ilvl="0" w:tplc="957AEA4A">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87259"/>
    <w:multiLevelType w:val="multilevel"/>
    <w:tmpl w:val="9E1E7B30"/>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574F02"/>
    <w:multiLevelType w:val="multilevel"/>
    <w:tmpl w:val="82E4C4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600F06"/>
    <w:multiLevelType w:val="hybridMultilevel"/>
    <w:tmpl w:val="E640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6C11DF"/>
    <w:multiLevelType w:val="hybridMultilevel"/>
    <w:tmpl w:val="78C223E6"/>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F76072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3A06F8"/>
    <w:multiLevelType w:val="multilevel"/>
    <w:tmpl w:val="351E1F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C75A43"/>
    <w:multiLevelType w:val="hybridMultilevel"/>
    <w:tmpl w:val="F6A0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E7296F"/>
    <w:multiLevelType w:val="hybridMultilevel"/>
    <w:tmpl w:val="7000532C"/>
    <w:lvl w:ilvl="0" w:tplc="DF626FD2">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1117C3"/>
    <w:multiLevelType w:val="hybridMultilevel"/>
    <w:tmpl w:val="3A0EAA08"/>
    <w:lvl w:ilvl="0" w:tplc="8FF88F84">
      <w:start w:val="1"/>
      <w:numFmt w:val="decimal"/>
      <w:lvlText w:val="5.1.%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997A2C"/>
    <w:multiLevelType w:val="hybridMultilevel"/>
    <w:tmpl w:val="BEB6DF90"/>
    <w:lvl w:ilvl="0" w:tplc="5D20210E">
      <w:start w:val="1"/>
      <w:numFmt w:val="decimal"/>
      <w:lvlText w:val="7.6.%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74C61200"/>
    <w:multiLevelType w:val="hybridMultilevel"/>
    <w:tmpl w:val="3594FAB4"/>
    <w:lvl w:ilvl="0" w:tplc="259E8DC4">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5270F"/>
    <w:multiLevelType w:val="multilevel"/>
    <w:tmpl w:val="44F033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480D2A"/>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FE527D"/>
    <w:multiLevelType w:val="hybridMultilevel"/>
    <w:tmpl w:val="8C60B050"/>
    <w:lvl w:ilvl="0" w:tplc="E4F6712E">
      <w:start w:val="1"/>
      <w:numFmt w:val="decimal"/>
      <w:lvlText w:val="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1"/>
  </w:num>
  <w:num w:numId="3">
    <w:abstractNumId w:val="23"/>
  </w:num>
  <w:num w:numId="4">
    <w:abstractNumId w:val="15"/>
  </w:num>
  <w:num w:numId="5">
    <w:abstractNumId w:val="12"/>
  </w:num>
  <w:num w:numId="6">
    <w:abstractNumId w:val="26"/>
  </w:num>
  <w:num w:numId="7">
    <w:abstractNumId w:val="9"/>
  </w:num>
  <w:num w:numId="8">
    <w:abstractNumId w:val="28"/>
  </w:num>
  <w:num w:numId="9">
    <w:abstractNumId w:val="36"/>
  </w:num>
  <w:num w:numId="10">
    <w:abstractNumId w:val="0"/>
  </w:num>
  <w:num w:numId="11">
    <w:abstractNumId w:val="5"/>
  </w:num>
  <w:num w:numId="12">
    <w:abstractNumId w:val="37"/>
  </w:num>
  <w:num w:numId="13">
    <w:abstractNumId w:val="47"/>
  </w:num>
  <w:num w:numId="14">
    <w:abstractNumId w:val="14"/>
  </w:num>
  <w:num w:numId="15">
    <w:abstractNumId w:val="30"/>
  </w:num>
  <w:num w:numId="16">
    <w:abstractNumId w:val="22"/>
  </w:num>
  <w:num w:numId="17">
    <w:abstractNumId w:val="17"/>
  </w:num>
  <w:num w:numId="18">
    <w:abstractNumId w:val="31"/>
  </w:num>
  <w:num w:numId="19">
    <w:abstractNumId w:val="48"/>
  </w:num>
  <w:num w:numId="20">
    <w:abstractNumId w:val="40"/>
  </w:num>
  <w:num w:numId="21">
    <w:abstractNumId w:val="24"/>
  </w:num>
  <w:num w:numId="22">
    <w:abstractNumId w:val="3"/>
  </w:num>
  <w:num w:numId="23">
    <w:abstractNumId w:val="2"/>
  </w:num>
  <w:num w:numId="24">
    <w:abstractNumId w:val="11"/>
  </w:num>
  <w:num w:numId="25">
    <w:abstractNumId w:val="32"/>
  </w:num>
  <w:num w:numId="26">
    <w:abstractNumId w:val="10"/>
  </w:num>
  <w:num w:numId="27">
    <w:abstractNumId w:val="13"/>
  </w:num>
  <w:num w:numId="28">
    <w:abstractNumId w:val="19"/>
  </w:num>
  <w:num w:numId="29">
    <w:abstractNumId w:val="8"/>
  </w:num>
  <w:num w:numId="30">
    <w:abstractNumId w:val="42"/>
  </w:num>
  <w:num w:numId="31">
    <w:abstractNumId w:val="43"/>
  </w:num>
  <w:num w:numId="32">
    <w:abstractNumId w:val="4"/>
  </w:num>
  <w:num w:numId="33">
    <w:abstractNumId w:val="38"/>
  </w:num>
  <w:num w:numId="34">
    <w:abstractNumId w:val="39"/>
  </w:num>
  <w:num w:numId="35">
    <w:abstractNumId w:val="7"/>
  </w:num>
  <w:num w:numId="36">
    <w:abstractNumId w:val="1"/>
  </w:num>
  <w:num w:numId="37">
    <w:abstractNumId w:val="33"/>
  </w:num>
  <w:num w:numId="38">
    <w:abstractNumId w:val="20"/>
  </w:num>
  <w:num w:numId="39">
    <w:abstractNumId w:val="44"/>
  </w:num>
  <w:num w:numId="40">
    <w:abstractNumId w:val="6"/>
  </w:num>
  <w:num w:numId="41">
    <w:abstractNumId w:val="34"/>
  </w:num>
  <w:num w:numId="42">
    <w:abstractNumId w:val="49"/>
  </w:num>
  <w:num w:numId="43">
    <w:abstractNumId w:val="46"/>
  </w:num>
  <w:num w:numId="44">
    <w:abstractNumId w:val="16"/>
  </w:num>
  <w:num w:numId="45">
    <w:abstractNumId w:val="35"/>
  </w:num>
  <w:num w:numId="46">
    <w:abstractNumId w:val="45"/>
  </w:num>
  <w:num w:numId="47">
    <w:abstractNumId w:val="25"/>
  </w:num>
  <w:num w:numId="48">
    <w:abstractNumId w:val="27"/>
  </w:num>
  <w:num w:numId="49">
    <w:abstractNumId w:val="18"/>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F"/>
    <w:rsid w:val="000002CF"/>
    <w:rsid w:val="00003F40"/>
    <w:rsid w:val="000207C6"/>
    <w:rsid w:val="00022254"/>
    <w:rsid w:val="00025885"/>
    <w:rsid w:val="0003206B"/>
    <w:rsid w:val="000329A8"/>
    <w:rsid w:val="00040712"/>
    <w:rsid w:val="0004688F"/>
    <w:rsid w:val="00052FBD"/>
    <w:rsid w:val="00053330"/>
    <w:rsid w:val="00062F8B"/>
    <w:rsid w:val="00066157"/>
    <w:rsid w:val="00066F8B"/>
    <w:rsid w:val="000704FD"/>
    <w:rsid w:val="00076D59"/>
    <w:rsid w:val="00082CC1"/>
    <w:rsid w:val="00083848"/>
    <w:rsid w:val="00084226"/>
    <w:rsid w:val="000924C5"/>
    <w:rsid w:val="000937DB"/>
    <w:rsid w:val="00097345"/>
    <w:rsid w:val="000A070F"/>
    <w:rsid w:val="000A60DE"/>
    <w:rsid w:val="000B26E3"/>
    <w:rsid w:val="000B2B5B"/>
    <w:rsid w:val="000C304E"/>
    <w:rsid w:val="000C456F"/>
    <w:rsid w:val="000C563D"/>
    <w:rsid w:val="000D1C32"/>
    <w:rsid w:val="000D581A"/>
    <w:rsid w:val="000D6238"/>
    <w:rsid w:val="000D74E5"/>
    <w:rsid w:val="000D7E88"/>
    <w:rsid w:val="000E3BC4"/>
    <w:rsid w:val="000F0439"/>
    <w:rsid w:val="000F28D3"/>
    <w:rsid w:val="00101451"/>
    <w:rsid w:val="0010728F"/>
    <w:rsid w:val="00112572"/>
    <w:rsid w:val="00114110"/>
    <w:rsid w:val="00124D07"/>
    <w:rsid w:val="0013250B"/>
    <w:rsid w:val="001366FC"/>
    <w:rsid w:val="00137760"/>
    <w:rsid w:val="00154C91"/>
    <w:rsid w:val="001656C1"/>
    <w:rsid w:val="00167A10"/>
    <w:rsid w:val="00170B3D"/>
    <w:rsid w:val="00175230"/>
    <w:rsid w:val="00177EAE"/>
    <w:rsid w:val="0018041D"/>
    <w:rsid w:val="00183754"/>
    <w:rsid w:val="00185234"/>
    <w:rsid w:val="001863FA"/>
    <w:rsid w:val="00197C70"/>
    <w:rsid w:val="001B2ABB"/>
    <w:rsid w:val="001B2C26"/>
    <w:rsid w:val="001B595B"/>
    <w:rsid w:val="001B5B47"/>
    <w:rsid w:val="001B6FB7"/>
    <w:rsid w:val="001B70BF"/>
    <w:rsid w:val="001C3E0B"/>
    <w:rsid w:val="001C6E6B"/>
    <w:rsid w:val="001D11EB"/>
    <w:rsid w:val="001D4120"/>
    <w:rsid w:val="001D65C3"/>
    <w:rsid w:val="001D6F82"/>
    <w:rsid w:val="001F7C85"/>
    <w:rsid w:val="00201D7D"/>
    <w:rsid w:val="00204FF1"/>
    <w:rsid w:val="00205D54"/>
    <w:rsid w:val="0021230B"/>
    <w:rsid w:val="00212852"/>
    <w:rsid w:val="00225153"/>
    <w:rsid w:val="002307B1"/>
    <w:rsid w:val="00232CDD"/>
    <w:rsid w:val="00242959"/>
    <w:rsid w:val="0024342B"/>
    <w:rsid w:val="00244C91"/>
    <w:rsid w:val="00252114"/>
    <w:rsid w:val="002573EB"/>
    <w:rsid w:val="00260A8F"/>
    <w:rsid w:val="0026255C"/>
    <w:rsid w:val="00263048"/>
    <w:rsid w:val="00270420"/>
    <w:rsid w:val="0027457C"/>
    <w:rsid w:val="00280A0A"/>
    <w:rsid w:val="002820D9"/>
    <w:rsid w:val="002835C2"/>
    <w:rsid w:val="00285076"/>
    <w:rsid w:val="002958FC"/>
    <w:rsid w:val="002A18E3"/>
    <w:rsid w:val="002A1DB5"/>
    <w:rsid w:val="002B31F7"/>
    <w:rsid w:val="002B4D72"/>
    <w:rsid w:val="002B4E73"/>
    <w:rsid w:val="002C1B4D"/>
    <w:rsid w:val="002C26EA"/>
    <w:rsid w:val="002D0819"/>
    <w:rsid w:val="002E3F3C"/>
    <w:rsid w:val="002E58BF"/>
    <w:rsid w:val="002F1D4C"/>
    <w:rsid w:val="002F6870"/>
    <w:rsid w:val="002F6B66"/>
    <w:rsid w:val="00301C64"/>
    <w:rsid w:val="00307268"/>
    <w:rsid w:val="00312643"/>
    <w:rsid w:val="003137D7"/>
    <w:rsid w:val="00313C4B"/>
    <w:rsid w:val="00316F93"/>
    <w:rsid w:val="0032095F"/>
    <w:rsid w:val="003213C1"/>
    <w:rsid w:val="00323267"/>
    <w:rsid w:val="003331BD"/>
    <w:rsid w:val="00333AA6"/>
    <w:rsid w:val="00333E8D"/>
    <w:rsid w:val="00334F80"/>
    <w:rsid w:val="00336739"/>
    <w:rsid w:val="00336A61"/>
    <w:rsid w:val="0034094E"/>
    <w:rsid w:val="003429F5"/>
    <w:rsid w:val="00351DE9"/>
    <w:rsid w:val="00352482"/>
    <w:rsid w:val="00352EE2"/>
    <w:rsid w:val="00356129"/>
    <w:rsid w:val="00372187"/>
    <w:rsid w:val="003825D0"/>
    <w:rsid w:val="00382C83"/>
    <w:rsid w:val="0038317D"/>
    <w:rsid w:val="00390826"/>
    <w:rsid w:val="00393DF5"/>
    <w:rsid w:val="00394EE4"/>
    <w:rsid w:val="0039588F"/>
    <w:rsid w:val="00397B7C"/>
    <w:rsid w:val="003A1D03"/>
    <w:rsid w:val="003A26A2"/>
    <w:rsid w:val="003B1F23"/>
    <w:rsid w:val="003C064C"/>
    <w:rsid w:val="003C090E"/>
    <w:rsid w:val="003D2254"/>
    <w:rsid w:val="003D35D8"/>
    <w:rsid w:val="003D506A"/>
    <w:rsid w:val="003D6B48"/>
    <w:rsid w:val="003E1A20"/>
    <w:rsid w:val="003F121E"/>
    <w:rsid w:val="003F6468"/>
    <w:rsid w:val="00403D41"/>
    <w:rsid w:val="0040574B"/>
    <w:rsid w:val="00416049"/>
    <w:rsid w:val="00420B75"/>
    <w:rsid w:val="0042206C"/>
    <w:rsid w:val="004247A5"/>
    <w:rsid w:val="00424D47"/>
    <w:rsid w:val="004253CC"/>
    <w:rsid w:val="004253DF"/>
    <w:rsid w:val="00426766"/>
    <w:rsid w:val="00432B85"/>
    <w:rsid w:val="00445D9F"/>
    <w:rsid w:val="00452F69"/>
    <w:rsid w:val="00460563"/>
    <w:rsid w:val="00476C08"/>
    <w:rsid w:val="0048203D"/>
    <w:rsid w:val="004840A6"/>
    <w:rsid w:val="00484421"/>
    <w:rsid w:val="00492ACD"/>
    <w:rsid w:val="004A4524"/>
    <w:rsid w:val="004A51D3"/>
    <w:rsid w:val="004B7E3E"/>
    <w:rsid w:val="004D01A9"/>
    <w:rsid w:val="004D07B0"/>
    <w:rsid w:val="004D167D"/>
    <w:rsid w:val="004E5480"/>
    <w:rsid w:val="004F62D5"/>
    <w:rsid w:val="004F6DF4"/>
    <w:rsid w:val="00505E98"/>
    <w:rsid w:val="00507850"/>
    <w:rsid w:val="005079B8"/>
    <w:rsid w:val="00517032"/>
    <w:rsid w:val="00526098"/>
    <w:rsid w:val="00531F5E"/>
    <w:rsid w:val="00535D36"/>
    <w:rsid w:val="005362E5"/>
    <w:rsid w:val="005377D9"/>
    <w:rsid w:val="005403BA"/>
    <w:rsid w:val="00542754"/>
    <w:rsid w:val="00543868"/>
    <w:rsid w:val="0055011D"/>
    <w:rsid w:val="00550416"/>
    <w:rsid w:val="005538EC"/>
    <w:rsid w:val="0055464D"/>
    <w:rsid w:val="00555148"/>
    <w:rsid w:val="005555CC"/>
    <w:rsid w:val="005609CC"/>
    <w:rsid w:val="00565BEB"/>
    <w:rsid w:val="00566A58"/>
    <w:rsid w:val="00571A64"/>
    <w:rsid w:val="00583D59"/>
    <w:rsid w:val="00585D87"/>
    <w:rsid w:val="00585FFE"/>
    <w:rsid w:val="00586822"/>
    <w:rsid w:val="00587571"/>
    <w:rsid w:val="00587D4D"/>
    <w:rsid w:val="00591394"/>
    <w:rsid w:val="0059221A"/>
    <w:rsid w:val="00593753"/>
    <w:rsid w:val="005A0DA7"/>
    <w:rsid w:val="005A26C2"/>
    <w:rsid w:val="005A3A04"/>
    <w:rsid w:val="005A405D"/>
    <w:rsid w:val="005B6F3C"/>
    <w:rsid w:val="005B75F4"/>
    <w:rsid w:val="005C7E51"/>
    <w:rsid w:val="005D13F2"/>
    <w:rsid w:val="005D4E2B"/>
    <w:rsid w:val="005E0CBD"/>
    <w:rsid w:val="005E6FB6"/>
    <w:rsid w:val="005E7072"/>
    <w:rsid w:val="005E79E4"/>
    <w:rsid w:val="005F00D0"/>
    <w:rsid w:val="005F1768"/>
    <w:rsid w:val="005F2D32"/>
    <w:rsid w:val="005F3FFF"/>
    <w:rsid w:val="0060095E"/>
    <w:rsid w:val="00601BED"/>
    <w:rsid w:val="00602881"/>
    <w:rsid w:val="00605CA7"/>
    <w:rsid w:val="00607C4C"/>
    <w:rsid w:val="00610F4C"/>
    <w:rsid w:val="006115BB"/>
    <w:rsid w:val="00620C9F"/>
    <w:rsid w:val="0062293E"/>
    <w:rsid w:val="00624AC4"/>
    <w:rsid w:val="00625E72"/>
    <w:rsid w:val="00625FE1"/>
    <w:rsid w:val="00637E05"/>
    <w:rsid w:val="00637E22"/>
    <w:rsid w:val="006402C7"/>
    <w:rsid w:val="00645BF6"/>
    <w:rsid w:val="0064771D"/>
    <w:rsid w:val="006478EE"/>
    <w:rsid w:val="0065228C"/>
    <w:rsid w:val="00653850"/>
    <w:rsid w:val="00662E47"/>
    <w:rsid w:val="00664382"/>
    <w:rsid w:val="006722D9"/>
    <w:rsid w:val="00694DAC"/>
    <w:rsid w:val="006951B3"/>
    <w:rsid w:val="006A07F6"/>
    <w:rsid w:val="006A5841"/>
    <w:rsid w:val="006B2841"/>
    <w:rsid w:val="006B7631"/>
    <w:rsid w:val="006C5186"/>
    <w:rsid w:val="006D20B4"/>
    <w:rsid w:val="006D436A"/>
    <w:rsid w:val="006E3417"/>
    <w:rsid w:val="006E46D1"/>
    <w:rsid w:val="006E6E32"/>
    <w:rsid w:val="006F1647"/>
    <w:rsid w:val="006F250B"/>
    <w:rsid w:val="006F48C3"/>
    <w:rsid w:val="007111AD"/>
    <w:rsid w:val="007163B4"/>
    <w:rsid w:val="0071798A"/>
    <w:rsid w:val="00735198"/>
    <w:rsid w:val="007426C4"/>
    <w:rsid w:val="00742C29"/>
    <w:rsid w:val="00744FFC"/>
    <w:rsid w:val="00745844"/>
    <w:rsid w:val="00754E0A"/>
    <w:rsid w:val="00761957"/>
    <w:rsid w:val="00761F12"/>
    <w:rsid w:val="00763C40"/>
    <w:rsid w:val="007675C9"/>
    <w:rsid w:val="0077374E"/>
    <w:rsid w:val="0078246A"/>
    <w:rsid w:val="00782AFB"/>
    <w:rsid w:val="00784781"/>
    <w:rsid w:val="00790372"/>
    <w:rsid w:val="007923A3"/>
    <w:rsid w:val="00794CC2"/>
    <w:rsid w:val="00795DAD"/>
    <w:rsid w:val="007A201B"/>
    <w:rsid w:val="007B0175"/>
    <w:rsid w:val="007C2CEB"/>
    <w:rsid w:val="007C3226"/>
    <w:rsid w:val="007C5037"/>
    <w:rsid w:val="007D4411"/>
    <w:rsid w:val="007D68BB"/>
    <w:rsid w:val="007E1302"/>
    <w:rsid w:val="007F3393"/>
    <w:rsid w:val="007F5211"/>
    <w:rsid w:val="007F6DBB"/>
    <w:rsid w:val="007F7A68"/>
    <w:rsid w:val="00800E51"/>
    <w:rsid w:val="00803583"/>
    <w:rsid w:val="00803940"/>
    <w:rsid w:val="008155FC"/>
    <w:rsid w:val="0082572B"/>
    <w:rsid w:val="0082739C"/>
    <w:rsid w:val="00835EB1"/>
    <w:rsid w:val="008373F3"/>
    <w:rsid w:val="0083762B"/>
    <w:rsid w:val="00843D1C"/>
    <w:rsid w:val="0084759A"/>
    <w:rsid w:val="00847FE6"/>
    <w:rsid w:val="008519F0"/>
    <w:rsid w:val="0085678D"/>
    <w:rsid w:val="00856EA5"/>
    <w:rsid w:val="0086300C"/>
    <w:rsid w:val="00863351"/>
    <w:rsid w:val="00864411"/>
    <w:rsid w:val="00867C18"/>
    <w:rsid w:val="00874FEC"/>
    <w:rsid w:val="00877D1A"/>
    <w:rsid w:val="00885252"/>
    <w:rsid w:val="00886D46"/>
    <w:rsid w:val="008875DC"/>
    <w:rsid w:val="0089309E"/>
    <w:rsid w:val="008961FE"/>
    <w:rsid w:val="0089630F"/>
    <w:rsid w:val="008A0AAC"/>
    <w:rsid w:val="008A1DB1"/>
    <w:rsid w:val="008A4696"/>
    <w:rsid w:val="008B2D43"/>
    <w:rsid w:val="008C15C9"/>
    <w:rsid w:val="008C568A"/>
    <w:rsid w:val="008C6684"/>
    <w:rsid w:val="008C6CEF"/>
    <w:rsid w:val="008D7EA5"/>
    <w:rsid w:val="008E1486"/>
    <w:rsid w:val="008F24ED"/>
    <w:rsid w:val="008F2B33"/>
    <w:rsid w:val="008F2CFA"/>
    <w:rsid w:val="008F3E13"/>
    <w:rsid w:val="008F5BF5"/>
    <w:rsid w:val="00901FA3"/>
    <w:rsid w:val="00903CFF"/>
    <w:rsid w:val="0090590F"/>
    <w:rsid w:val="00907D59"/>
    <w:rsid w:val="00910DF1"/>
    <w:rsid w:val="0091211E"/>
    <w:rsid w:val="00914E9F"/>
    <w:rsid w:val="00916B27"/>
    <w:rsid w:val="009241DE"/>
    <w:rsid w:val="00927C05"/>
    <w:rsid w:val="009303AC"/>
    <w:rsid w:val="00934B7D"/>
    <w:rsid w:val="009369CC"/>
    <w:rsid w:val="00940952"/>
    <w:rsid w:val="00946685"/>
    <w:rsid w:val="009541AC"/>
    <w:rsid w:val="00954C8C"/>
    <w:rsid w:val="009566DB"/>
    <w:rsid w:val="00960B75"/>
    <w:rsid w:val="00962BBC"/>
    <w:rsid w:val="009633A2"/>
    <w:rsid w:val="00965116"/>
    <w:rsid w:val="00974BC8"/>
    <w:rsid w:val="00975DC7"/>
    <w:rsid w:val="00983166"/>
    <w:rsid w:val="0098328A"/>
    <w:rsid w:val="0099396D"/>
    <w:rsid w:val="00996FF7"/>
    <w:rsid w:val="00997F4B"/>
    <w:rsid w:val="009A2570"/>
    <w:rsid w:val="009C2C71"/>
    <w:rsid w:val="009C4A8F"/>
    <w:rsid w:val="009C6582"/>
    <w:rsid w:val="009E2EB2"/>
    <w:rsid w:val="009E4914"/>
    <w:rsid w:val="009F07E8"/>
    <w:rsid w:val="009F278C"/>
    <w:rsid w:val="009F3006"/>
    <w:rsid w:val="00A10BA1"/>
    <w:rsid w:val="00A1404E"/>
    <w:rsid w:val="00A14446"/>
    <w:rsid w:val="00A14A6A"/>
    <w:rsid w:val="00A15F6F"/>
    <w:rsid w:val="00A26B95"/>
    <w:rsid w:val="00A2776E"/>
    <w:rsid w:val="00A31B06"/>
    <w:rsid w:val="00A34422"/>
    <w:rsid w:val="00A34E80"/>
    <w:rsid w:val="00A36D43"/>
    <w:rsid w:val="00A472D4"/>
    <w:rsid w:val="00A6129B"/>
    <w:rsid w:val="00A62920"/>
    <w:rsid w:val="00A700F6"/>
    <w:rsid w:val="00A70AE2"/>
    <w:rsid w:val="00A72709"/>
    <w:rsid w:val="00A72820"/>
    <w:rsid w:val="00A733C4"/>
    <w:rsid w:val="00A754D0"/>
    <w:rsid w:val="00A826D0"/>
    <w:rsid w:val="00A9185B"/>
    <w:rsid w:val="00A924B7"/>
    <w:rsid w:val="00AB362B"/>
    <w:rsid w:val="00AC1C77"/>
    <w:rsid w:val="00AC38F2"/>
    <w:rsid w:val="00AC4B58"/>
    <w:rsid w:val="00AD1573"/>
    <w:rsid w:val="00AD1AC5"/>
    <w:rsid w:val="00AD7966"/>
    <w:rsid w:val="00AE25CD"/>
    <w:rsid w:val="00AE43FF"/>
    <w:rsid w:val="00AF1048"/>
    <w:rsid w:val="00AF1A78"/>
    <w:rsid w:val="00AF1C25"/>
    <w:rsid w:val="00AF2B22"/>
    <w:rsid w:val="00AF6F6A"/>
    <w:rsid w:val="00B005E6"/>
    <w:rsid w:val="00B0060A"/>
    <w:rsid w:val="00B008D5"/>
    <w:rsid w:val="00B033F1"/>
    <w:rsid w:val="00B0455B"/>
    <w:rsid w:val="00B1251A"/>
    <w:rsid w:val="00B12804"/>
    <w:rsid w:val="00B212CB"/>
    <w:rsid w:val="00B2729A"/>
    <w:rsid w:val="00B30DAA"/>
    <w:rsid w:val="00B36CF6"/>
    <w:rsid w:val="00B41C81"/>
    <w:rsid w:val="00B46BF1"/>
    <w:rsid w:val="00B55A14"/>
    <w:rsid w:val="00B61667"/>
    <w:rsid w:val="00B626AD"/>
    <w:rsid w:val="00B64151"/>
    <w:rsid w:val="00B65D6A"/>
    <w:rsid w:val="00B679BE"/>
    <w:rsid w:val="00B738E4"/>
    <w:rsid w:val="00B7522E"/>
    <w:rsid w:val="00B82078"/>
    <w:rsid w:val="00B849A7"/>
    <w:rsid w:val="00B935F7"/>
    <w:rsid w:val="00B94BDD"/>
    <w:rsid w:val="00B95EC5"/>
    <w:rsid w:val="00B96123"/>
    <w:rsid w:val="00BA249B"/>
    <w:rsid w:val="00BB7FC1"/>
    <w:rsid w:val="00BD0A2F"/>
    <w:rsid w:val="00BD0BCF"/>
    <w:rsid w:val="00BD4F44"/>
    <w:rsid w:val="00BD57C3"/>
    <w:rsid w:val="00BD67A8"/>
    <w:rsid w:val="00BD7955"/>
    <w:rsid w:val="00BE1D08"/>
    <w:rsid w:val="00BE2CFC"/>
    <w:rsid w:val="00BE777D"/>
    <w:rsid w:val="00BF6717"/>
    <w:rsid w:val="00C00F05"/>
    <w:rsid w:val="00C122CA"/>
    <w:rsid w:val="00C127CD"/>
    <w:rsid w:val="00C131EF"/>
    <w:rsid w:val="00C174AE"/>
    <w:rsid w:val="00C17525"/>
    <w:rsid w:val="00C20155"/>
    <w:rsid w:val="00C20959"/>
    <w:rsid w:val="00C2493D"/>
    <w:rsid w:val="00C36B23"/>
    <w:rsid w:val="00C40ADE"/>
    <w:rsid w:val="00C4144F"/>
    <w:rsid w:val="00C46AA0"/>
    <w:rsid w:val="00C554DD"/>
    <w:rsid w:val="00C620E7"/>
    <w:rsid w:val="00C62671"/>
    <w:rsid w:val="00C71427"/>
    <w:rsid w:val="00C76A23"/>
    <w:rsid w:val="00C867DD"/>
    <w:rsid w:val="00C977AF"/>
    <w:rsid w:val="00CB2D65"/>
    <w:rsid w:val="00CB320A"/>
    <w:rsid w:val="00CC034B"/>
    <w:rsid w:val="00CC1C4A"/>
    <w:rsid w:val="00CD1BED"/>
    <w:rsid w:val="00CD698F"/>
    <w:rsid w:val="00CE5BBC"/>
    <w:rsid w:val="00CF28B8"/>
    <w:rsid w:val="00CF34B4"/>
    <w:rsid w:val="00CF557B"/>
    <w:rsid w:val="00CF7375"/>
    <w:rsid w:val="00D00F88"/>
    <w:rsid w:val="00D02D1B"/>
    <w:rsid w:val="00D047DD"/>
    <w:rsid w:val="00D15405"/>
    <w:rsid w:val="00D20C92"/>
    <w:rsid w:val="00D20E37"/>
    <w:rsid w:val="00D218A4"/>
    <w:rsid w:val="00D31A76"/>
    <w:rsid w:val="00D3573C"/>
    <w:rsid w:val="00D43B61"/>
    <w:rsid w:val="00D43C34"/>
    <w:rsid w:val="00D466B0"/>
    <w:rsid w:val="00D47D32"/>
    <w:rsid w:val="00D526A9"/>
    <w:rsid w:val="00D528F0"/>
    <w:rsid w:val="00D56EC9"/>
    <w:rsid w:val="00D5715D"/>
    <w:rsid w:val="00D61C1F"/>
    <w:rsid w:val="00D62786"/>
    <w:rsid w:val="00D671CA"/>
    <w:rsid w:val="00D67C94"/>
    <w:rsid w:val="00D7022F"/>
    <w:rsid w:val="00D71746"/>
    <w:rsid w:val="00D728AE"/>
    <w:rsid w:val="00D76D96"/>
    <w:rsid w:val="00D82730"/>
    <w:rsid w:val="00D864A8"/>
    <w:rsid w:val="00D874FF"/>
    <w:rsid w:val="00D92C11"/>
    <w:rsid w:val="00D97F28"/>
    <w:rsid w:val="00DA0CDB"/>
    <w:rsid w:val="00DA58CA"/>
    <w:rsid w:val="00DA700A"/>
    <w:rsid w:val="00DA7A52"/>
    <w:rsid w:val="00DB31C4"/>
    <w:rsid w:val="00DB346E"/>
    <w:rsid w:val="00DC2286"/>
    <w:rsid w:val="00DC7F27"/>
    <w:rsid w:val="00DD0620"/>
    <w:rsid w:val="00DD2763"/>
    <w:rsid w:val="00DD430E"/>
    <w:rsid w:val="00DE135C"/>
    <w:rsid w:val="00DE7956"/>
    <w:rsid w:val="00DF3972"/>
    <w:rsid w:val="00E02E2C"/>
    <w:rsid w:val="00E03533"/>
    <w:rsid w:val="00E06681"/>
    <w:rsid w:val="00E10143"/>
    <w:rsid w:val="00E1219C"/>
    <w:rsid w:val="00E13945"/>
    <w:rsid w:val="00E1463A"/>
    <w:rsid w:val="00E15185"/>
    <w:rsid w:val="00E15E05"/>
    <w:rsid w:val="00E1730C"/>
    <w:rsid w:val="00E206B5"/>
    <w:rsid w:val="00E22FEB"/>
    <w:rsid w:val="00E27985"/>
    <w:rsid w:val="00E33A03"/>
    <w:rsid w:val="00E4105A"/>
    <w:rsid w:val="00E53920"/>
    <w:rsid w:val="00E57A7D"/>
    <w:rsid w:val="00E6282E"/>
    <w:rsid w:val="00E6457B"/>
    <w:rsid w:val="00E6567D"/>
    <w:rsid w:val="00E753F9"/>
    <w:rsid w:val="00E77E12"/>
    <w:rsid w:val="00E84248"/>
    <w:rsid w:val="00E9111E"/>
    <w:rsid w:val="00E91E8E"/>
    <w:rsid w:val="00EA1F99"/>
    <w:rsid w:val="00EA3C42"/>
    <w:rsid w:val="00EB34DB"/>
    <w:rsid w:val="00EB58E1"/>
    <w:rsid w:val="00EB79E5"/>
    <w:rsid w:val="00EC2B92"/>
    <w:rsid w:val="00EC5C0D"/>
    <w:rsid w:val="00ED0629"/>
    <w:rsid w:val="00ED1FAC"/>
    <w:rsid w:val="00ED2149"/>
    <w:rsid w:val="00ED497A"/>
    <w:rsid w:val="00EE2566"/>
    <w:rsid w:val="00EE5F4C"/>
    <w:rsid w:val="00EE7BF1"/>
    <w:rsid w:val="00EF23EB"/>
    <w:rsid w:val="00F009C5"/>
    <w:rsid w:val="00F010D8"/>
    <w:rsid w:val="00F01232"/>
    <w:rsid w:val="00F16D39"/>
    <w:rsid w:val="00F223C5"/>
    <w:rsid w:val="00F30A52"/>
    <w:rsid w:val="00F37080"/>
    <w:rsid w:val="00F47237"/>
    <w:rsid w:val="00F50AA3"/>
    <w:rsid w:val="00F5424C"/>
    <w:rsid w:val="00F559F6"/>
    <w:rsid w:val="00F60F76"/>
    <w:rsid w:val="00F61E0D"/>
    <w:rsid w:val="00F650F3"/>
    <w:rsid w:val="00F72E38"/>
    <w:rsid w:val="00F80F76"/>
    <w:rsid w:val="00F91844"/>
    <w:rsid w:val="00F9460E"/>
    <w:rsid w:val="00F952F4"/>
    <w:rsid w:val="00FA5FFA"/>
    <w:rsid w:val="00FB4F13"/>
    <w:rsid w:val="00FC0073"/>
    <w:rsid w:val="00FC423C"/>
    <w:rsid w:val="00FC5CDC"/>
    <w:rsid w:val="00FC65C6"/>
    <w:rsid w:val="00FD7DE7"/>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46B70"/>
  <w15:docId w15:val="{963ED08B-15F5-4007-B167-791A79EC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25"/>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 w:type="character" w:customStyle="1" w:styleId="FooterChar">
    <w:name w:val="Footer Char"/>
    <w:link w:val="Footer"/>
    <w:uiPriority w:val="99"/>
    <w:rsid w:val="00565B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ottish_public_bod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McLeod@sps.pn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haddowal@sla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C463-F2BB-4993-ADE9-74DB26CB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1524B52D</Template>
  <TotalTime>116</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12446</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4587553</vt:i4>
      </vt:variant>
      <vt:variant>
        <vt:i4>9</vt:i4>
      </vt:variant>
      <vt:variant>
        <vt:i4>0</vt:i4>
      </vt:variant>
      <vt:variant>
        <vt:i4>5</vt:i4>
      </vt:variant>
      <vt:variant>
        <vt:lpwstr>mailto:Stan.McLeod@sps.pnn.gov.uk</vt:lpwstr>
      </vt:variant>
      <vt:variant>
        <vt:lpwstr/>
      </vt:variant>
      <vt:variant>
        <vt:i4>6422640</vt:i4>
      </vt:variant>
      <vt:variant>
        <vt:i4>6</vt:i4>
      </vt:variant>
      <vt:variant>
        <vt:i4>0</vt:i4>
      </vt:variant>
      <vt:variant>
        <vt:i4>5</vt:i4>
      </vt:variant>
      <vt:variant>
        <vt:lpwstr>mailto:</vt:lpwstr>
      </vt:variant>
      <vt:variant>
        <vt:lpwstr/>
      </vt:variant>
      <vt:variant>
        <vt:i4>5439540</vt:i4>
      </vt:variant>
      <vt:variant>
        <vt:i4>3</vt:i4>
      </vt:variant>
      <vt:variant>
        <vt:i4>0</vt:i4>
      </vt:variant>
      <vt:variant>
        <vt:i4>5</vt:i4>
      </vt:variant>
      <vt:variant>
        <vt:lpwstr>mailto:haddowal@slab.org.uk</vt:lpwstr>
      </vt:variant>
      <vt:variant>
        <vt:lpwstr/>
      </vt:variant>
      <vt:variant>
        <vt:i4>4325377</vt:i4>
      </vt:variant>
      <vt:variant>
        <vt:i4>0</vt:i4>
      </vt:variant>
      <vt:variant>
        <vt:i4>0</vt:i4>
      </vt:variant>
      <vt:variant>
        <vt:i4>5</vt:i4>
      </vt:variant>
      <vt:variant>
        <vt:lpwstr>http://en.wikipedia.org/wiki/Scottish_public_bodies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(ISA)</dc:title>
  <dc:creator>Alan Haddow</dc:creator>
  <cp:lastModifiedBy>Alan Haddow</cp:lastModifiedBy>
  <cp:revision>9</cp:revision>
  <cp:lastPrinted>2016-03-17T11:54:00Z</cp:lastPrinted>
  <dcterms:created xsi:type="dcterms:W3CDTF">2017-11-20T08:51:00Z</dcterms:created>
  <dcterms:modified xsi:type="dcterms:W3CDTF">2017-11-22T10:22:00Z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