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9F51C" w14:textId="0D5EA3ED" w:rsidR="00B26F64" w:rsidRDefault="00B26F64" w:rsidP="00B26F64">
      <w:pPr>
        <w:rPr>
          <w:sz w:val="24"/>
          <w:szCs w:val="24"/>
        </w:rPr>
      </w:pPr>
      <w:bookmarkStart w:id="0" w:name="_GoBack"/>
      <w:bookmarkEnd w:id="0"/>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14:paraId="584D7A4E" w14:textId="77777777" w:rsidTr="00F666E1">
        <w:tc>
          <w:tcPr>
            <w:tcW w:w="2405" w:type="dxa"/>
            <w:shd w:val="clear" w:color="auto" w:fill="D9D9D9" w:themeFill="background1" w:themeFillShade="D9"/>
          </w:tcPr>
          <w:p w14:paraId="65A6AB88" w14:textId="4755EFE2"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0F6975" w14:textId="2AEE5BFF" w:rsidR="00B26F64" w:rsidRPr="006077E6" w:rsidRDefault="002E4A28" w:rsidP="00B86375">
                <w:pPr>
                  <w:rPr>
                    <w:sz w:val="24"/>
                    <w:szCs w:val="24"/>
                  </w:rPr>
                </w:pPr>
                <w:r>
                  <w:rPr>
                    <w:sz w:val="24"/>
                    <w:szCs w:val="24"/>
                  </w:rPr>
                  <w:t>The Board</w:t>
                </w:r>
              </w:p>
            </w:tc>
          </w:sdtContent>
        </w:sdt>
      </w:tr>
      <w:tr w:rsidR="00B26F64" w:rsidRPr="006077E6" w14:paraId="11171D0A" w14:textId="77777777" w:rsidTr="00F666E1">
        <w:tc>
          <w:tcPr>
            <w:tcW w:w="2405" w:type="dxa"/>
            <w:shd w:val="clear" w:color="auto" w:fill="D9D9D9" w:themeFill="background1" w:themeFillShade="D9"/>
          </w:tcPr>
          <w:p w14:paraId="2F59E325" w14:textId="12C4EC44" w:rsidR="000F7A82" w:rsidRPr="00B86375" w:rsidRDefault="00B26F64" w:rsidP="00B86375">
            <w:pPr>
              <w:rPr>
                <w:b/>
                <w:sz w:val="24"/>
                <w:szCs w:val="24"/>
              </w:rPr>
            </w:pPr>
            <w:r w:rsidRPr="00B86375">
              <w:rPr>
                <w:b/>
                <w:sz w:val="24"/>
                <w:szCs w:val="24"/>
              </w:rPr>
              <w:t>Meeting Date:</w:t>
            </w:r>
          </w:p>
        </w:tc>
        <w:tc>
          <w:tcPr>
            <w:tcW w:w="7088" w:type="dxa"/>
          </w:tcPr>
          <w:p w14:paraId="266BCFFE" w14:textId="5E9C0AF1" w:rsidR="00B26F64" w:rsidRPr="006077E6" w:rsidRDefault="00385955" w:rsidP="00B86375">
            <w:pPr>
              <w:rPr>
                <w:sz w:val="24"/>
                <w:szCs w:val="24"/>
              </w:rPr>
            </w:pPr>
            <w:r>
              <w:rPr>
                <w:sz w:val="24"/>
                <w:szCs w:val="24"/>
              </w:rPr>
              <w:t>15 March 2021</w:t>
            </w:r>
          </w:p>
        </w:tc>
      </w:tr>
      <w:tr w:rsidR="00B26F64" w:rsidRPr="006077E6" w14:paraId="11FA24F8" w14:textId="77777777" w:rsidTr="00F666E1">
        <w:tc>
          <w:tcPr>
            <w:tcW w:w="2405" w:type="dxa"/>
            <w:shd w:val="clear" w:color="auto" w:fill="D9D9D9" w:themeFill="background1" w:themeFillShade="D9"/>
          </w:tcPr>
          <w:p w14:paraId="3EC1D356" w14:textId="370DF031" w:rsidR="000F7A82" w:rsidRPr="00B86375" w:rsidRDefault="00B26F64" w:rsidP="00B86375">
            <w:pPr>
              <w:rPr>
                <w:b/>
                <w:sz w:val="24"/>
                <w:szCs w:val="24"/>
              </w:rPr>
            </w:pPr>
            <w:r w:rsidRPr="00B86375">
              <w:rPr>
                <w:b/>
                <w:sz w:val="24"/>
                <w:szCs w:val="24"/>
              </w:rPr>
              <w:t>Report Title</w:t>
            </w:r>
          </w:p>
        </w:tc>
        <w:tc>
          <w:tcPr>
            <w:tcW w:w="7088" w:type="dxa"/>
          </w:tcPr>
          <w:p w14:paraId="2CD567C1" w14:textId="0346FAC8" w:rsidR="00B26F64" w:rsidRPr="006077E6" w:rsidRDefault="00385955" w:rsidP="00385955">
            <w:pPr>
              <w:rPr>
                <w:sz w:val="24"/>
                <w:szCs w:val="24"/>
              </w:rPr>
            </w:pPr>
            <w:r>
              <w:rPr>
                <w:sz w:val="24"/>
                <w:szCs w:val="24"/>
              </w:rPr>
              <w:t xml:space="preserve">Equality Outcomes Plan </w:t>
            </w:r>
          </w:p>
        </w:tc>
      </w:tr>
      <w:tr w:rsidR="00B26F64" w:rsidRPr="006077E6" w14:paraId="5FB8AFEC" w14:textId="77777777" w:rsidTr="00F666E1">
        <w:tc>
          <w:tcPr>
            <w:tcW w:w="2405" w:type="dxa"/>
            <w:shd w:val="clear" w:color="auto" w:fill="D9D9D9" w:themeFill="background1" w:themeFillShade="D9"/>
          </w:tcPr>
          <w:p w14:paraId="4468E701" w14:textId="29CA15D3"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772F1F3" w14:textId="2B6FEFAC" w:rsidR="00B86375" w:rsidRPr="006077E6" w:rsidRDefault="00385955" w:rsidP="009D2260">
                <w:pPr>
                  <w:rPr>
                    <w:sz w:val="24"/>
                    <w:szCs w:val="24"/>
                  </w:rPr>
                </w:pPr>
                <w:r>
                  <w:rPr>
                    <w:sz w:val="24"/>
                    <w:szCs w:val="24"/>
                  </w:rPr>
                  <w:t>For Decision</w:t>
                </w:r>
              </w:p>
            </w:sdtContent>
          </w:sdt>
        </w:tc>
      </w:tr>
      <w:tr w:rsidR="00246439" w:rsidRPr="006077E6" w14:paraId="0A0CEA90" w14:textId="77777777" w:rsidTr="00F666E1">
        <w:tc>
          <w:tcPr>
            <w:tcW w:w="2405" w:type="dxa"/>
            <w:shd w:val="clear" w:color="auto" w:fill="D9D9D9" w:themeFill="background1" w:themeFillShade="D9"/>
          </w:tcPr>
          <w:p w14:paraId="6E4AF006" w14:textId="0D3F7BAF" w:rsidR="00246439" w:rsidRDefault="00246439" w:rsidP="002C16D3">
            <w:pPr>
              <w:rPr>
                <w:b/>
                <w:sz w:val="24"/>
                <w:szCs w:val="24"/>
              </w:rPr>
            </w:pPr>
            <w:r>
              <w:rPr>
                <w:b/>
                <w:sz w:val="24"/>
                <w:szCs w:val="24"/>
              </w:rPr>
              <w:t>Issue status:</w:t>
            </w:r>
          </w:p>
          <w:p w14:paraId="45472761" w14:textId="0AE780F5"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5BE8BFA" w14:textId="614680F3" w:rsidR="00EC63B9" w:rsidRPr="009D2260" w:rsidRDefault="00385955" w:rsidP="000F7A82">
                <w:pPr>
                  <w:rPr>
                    <w:sz w:val="24"/>
                    <w:szCs w:val="24"/>
                  </w:rPr>
                </w:pPr>
                <w:r>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14:paraId="6F235C52" w14:textId="77777777" w:rsidTr="00F666E1">
        <w:tc>
          <w:tcPr>
            <w:tcW w:w="2405" w:type="dxa"/>
            <w:shd w:val="clear" w:color="auto" w:fill="D9D9D9" w:themeFill="background1" w:themeFillShade="D9"/>
          </w:tcPr>
          <w:p w14:paraId="395682FF" w14:textId="2FDA5E04"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21D163FC" w14:textId="77777777" w:rsidR="00B26F64" w:rsidRDefault="00385955" w:rsidP="00B86375">
            <w:pPr>
              <w:rPr>
                <w:sz w:val="24"/>
                <w:szCs w:val="24"/>
              </w:rPr>
            </w:pPr>
            <w:r>
              <w:rPr>
                <w:sz w:val="24"/>
                <w:szCs w:val="24"/>
              </w:rPr>
              <w:t xml:space="preserve">Anne Dickson, Director of Strategic Development </w:t>
            </w:r>
          </w:p>
          <w:p w14:paraId="46EC37BE" w14:textId="6E0675B7" w:rsidR="00385955" w:rsidRDefault="00385955" w:rsidP="00B86375">
            <w:pPr>
              <w:rPr>
                <w:sz w:val="24"/>
                <w:szCs w:val="24"/>
              </w:rPr>
            </w:pPr>
            <w:r>
              <w:rPr>
                <w:sz w:val="24"/>
                <w:szCs w:val="24"/>
              </w:rPr>
              <w:t>Louise Baggott, Corporate Policy Officer (Equalities)</w:t>
            </w:r>
          </w:p>
        </w:tc>
      </w:tr>
      <w:tr w:rsidR="00B26F64" w14:paraId="1C64BFEC" w14:textId="77777777" w:rsidTr="00F666E1">
        <w:tc>
          <w:tcPr>
            <w:tcW w:w="2405" w:type="dxa"/>
            <w:shd w:val="clear" w:color="auto" w:fill="D9D9D9" w:themeFill="background1" w:themeFillShade="D9"/>
          </w:tcPr>
          <w:p w14:paraId="3A99AFFF" w14:textId="3EE47D7A"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3501AD5E" w14:textId="4D64CBEE" w:rsidR="00B26F64" w:rsidRDefault="00385955" w:rsidP="00B86375">
                <w:pPr>
                  <w:rPr>
                    <w:sz w:val="24"/>
                    <w:szCs w:val="24"/>
                  </w:rPr>
                </w:pPr>
                <w:r>
                  <w:rPr>
                    <w:sz w:val="24"/>
                    <w:szCs w:val="24"/>
                  </w:rPr>
                  <w:t>Anne Dickson</w:t>
                </w:r>
              </w:p>
            </w:tc>
          </w:sdtContent>
        </w:sdt>
      </w:tr>
      <w:tr w:rsidR="00B26F64" w14:paraId="169FE802" w14:textId="77777777" w:rsidTr="00F666E1">
        <w:tc>
          <w:tcPr>
            <w:tcW w:w="2405" w:type="dxa"/>
            <w:shd w:val="clear" w:color="auto" w:fill="D9D9D9" w:themeFill="background1" w:themeFillShade="D9"/>
          </w:tcPr>
          <w:p w14:paraId="6023933B" w14:textId="6B582C69" w:rsidR="000F7A82" w:rsidRPr="00B86375" w:rsidRDefault="00B26F64" w:rsidP="00B86375">
            <w:pPr>
              <w:rPr>
                <w:b/>
                <w:sz w:val="24"/>
                <w:szCs w:val="24"/>
              </w:rPr>
            </w:pPr>
            <w:r w:rsidRPr="00B86375">
              <w:rPr>
                <w:b/>
                <w:sz w:val="24"/>
                <w:szCs w:val="24"/>
              </w:rPr>
              <w:t>Presented by:</w:t>
            </w:r>
          </w:p>
        </w:tc>
        <w:tc>
          <w:tcPr>
            <w:tcW w:w="7088" w:type="dxa"/>
          </w:tcPr>
          <w:p w14:paraId="4FD417BF" w14:textId="44E3BB13" w:rsidR="00B26F64" w:rsidRDefault="00385955" w:rsidP="00B86375">
            <w:pPr>
              <w:rPr>
                <w:sz w:val="24"/>
                <w:szCs w:val="24"/>
              </w:rPr>
            </w:pPr>
            <w:r>
              <w:rPr>
                <w:sz w:val="24"/>
                <w:szCs w:val="24"/>
              </w:rPr>
              <w:t>Anne Dickson</w:t>
            </w:r>
          </w:p>
        </w:tc>
      </w:tr>
      <w:tr w:rsidR="00BB64D3" w14:paraId="3B4B9BCC" w14:textId="77777777" w:rsidTr="00F666E1">
        <w:tc>
          <w:tcPr>
            <w:tcW w:w="2405" w:type="dxa"/>
            <w:shd w:val="clear" w:color="auto" w:fill="D9D9D9" w:themeFill="background1" w:themeFillShade="D9"/>
          </w:tcPr>
          <w:p w14:paraId="6B003177" w14:textId="7B374E48"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17687FD" w14:textId="29E11F82" w:rsidR="00BB64D3" w:rsidRDefault="00385955" w:rsidP="00B86375">
            <w:pPr>
              <w:rPr>
                <w:sz w:val="24"/>
                <w:szCs w:val="24"/>
              </w:rPr>
            </w:pPr>
            <w:r>
              <w:rPr>
                <w:sz w:val="24"/>
                <w:szCs w:val="24"/>
              </w:rPr>
              <w:t>dicksonan@slab.org.uk</w:t>
            </w:r>
          </w:p>
        </w:tc>
      </w:tr>
    </w:tbl>
    <w:p w14:paraId="68E71C48"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220FB9B8" w14:textId="77777777" w:rsidTr="78688AE0">
        <w:tc>
          <w:tcPr>
            <w:tcW w:w="9493" w:type="dxa"/>
            <w:gridSpan w:val="2"/>
            <w:shd w:val="clear" w:color="auto" w:fill="D9D9D9" w:themeFill="background1" w:themeFillShade="D9"/>
          </w:tcPr>
          <w:p w14:paraId="3C1F9123" w14:textId="41470B68" w:rsidR="00763BCD" w:rsidRPr="00B86375" w:rsidRDefault="00A8721E" w:rsidP="78688AE0">
            <w:pPr>
              <w:rPr>
                <w:b/>
                <w:bCs/>
                <w:sz w:val="24"/>
                <w:szCs w:val="24"/>
              </w:rPr>
            </w:pPr>
            <w:r w:rsidRPr="78688AE0">
              <w:rPr>
                <w:b/>
                <w:bCs/>
                <w:sz w:val="24"/>
                <w:szCs w:val="24"/>
              </w:rPr>
              <w:t>D</w:t>
            </w:r>
            <w:r w:rsidR="00A74DE3" w:rsidRPr="78688AE0">
              <w:rPr>
                <w:b/>
                <w:bCs/>
                <w:sz w:val="24"/>
                <w:szCs w:val="24"/>
              </w:rPr>
              <w:t>elivery of Strategic Objectives</w:t>
            </w:r>
          </w:p>
        </w:tc>
      </w:tr>
      <w:tr w:rsidR="00874B41" w14:paraId="548D24A4" w14:textId="321B04D5" w:rsidTr="78688AE0">
        <w:tc>
          <w:tcPr>
            <w:tcW w:w="2405" w:type="dxa"/>
          </w:tcPr>
          <w:p w14:paraId="50547EB1" w14:textId="6A625049"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1871178813"/>
              <w:placeholder>
                <w:docPart w:val="B8FD38EEE8C54524ABCD80A808F87446"/>
              </w:placeholder>
              <w:dropDownList>
                <w:listItem w:value="Strategic Objective"/>
                <w:listItem w:displayText="1. We deliver a high quality user focussed service" w:value="1. We deliver a high quality user focussed service"/>
              </w:dropDownList>
            </w:sdtPr>
            <w:sdtEndPr/>
            <w:sdtContent>
              <w:p w14:paraId="0BA53C59" w14:textId="06B6B8F2" w:rsidR="00390110" w:rsidRDefault="002E4A28" w:rsidP="00390110">
                <w:pPr>
                  <w:rPr>
                    <w:sz w:val="24"/>
                    <w:szCs w:val="24"/>
                  </w:rPr>
                </w:pPr>
                <w:r>
                  <w:rPr>
                    <w:sz w:val="24"/>
                    <w:szCs w:val="24"/>
                  </w:rPr>
                  <w:t>1. We deliver a high quality user focussed service</w:t>
                </w:r>
              </w:p>
            </w:sdtContent>
          </w:sdt>
          <w:sdt>
            <w:sdtPr>
              <w:rPr>
                <w:sz w:val="24"/>
                <w:szCs w:val="24"/>
              </w:rPr>
              <w:alias w:val="Strategic Objective"/>
              <w:tag w:val="Strategic Objective"/>
              <w:id w:val="1791617015"/>
              <w:placeholder>
                <w:docPart w:val="E1C7133245624B209F6CD70D6E123512"/>
              </w:placeholder>
              <w:dropDownList>
                <w:listItem w:value="Strategic Objective"/>
                <w:listItem w:displayText="2. We embed ways of working across the organisation that enhance the quality, consistency and transparency of our decisions and delivery" w:value="2. We embed ways of working across the organisation that enhance the quality, consistency and transparency of our decisions and delivery"/>
              </w:dropDownList>
            </w:sdtPr>
            <w:sdtEndPr/>
            <w:sdtContent>
              <w:p w14:paraId="5D08CA44" w14:textId="31C8ACC9" w:rsidR="00390110" w:rsidRDefault="00385955" w:rsidP="00390110">
                <w:pPr>
                  <w:rPr>
                    <w:sz w:val="24"/>
                    <w:szCs w:val="24"/>
                  </w:rPr>
                </w:pPr>
                <w:r>
                  <w:rPr>
                    <w:sz w:val="24"/>
                    <w:szCs w:val="24"/>
                  </w:rPr>
                  <w:t>2. We embed ways of working across the organisation that enhance the quality, consistency and transparency of our decisions and delivery</w:t>
                </w:r>
              </w:p>
            </w:sdtContent>
          </w:sdt>
          <w:sdt>
            <w:sdtPr>
              <w:rPr>
                <w:sz w:val="24"/>
                <w:szCs w:val="24"/>
              </w:rPr>
              <w:alias w:val="Strategic Objective"/>
              <w:tag w:val="Strategic Objective"/>
              <w:id w:val="-2106642692"/>
              <w:placeholder>
                <w:docPart w:val="8652F211C645471291693AFFBE317F2F"/>
              </w:placeholder>
              <w:dropDownList>
                <w:listItem w:value="Strategic Objective"/>
                <w:listItem w:displayText="3. We engage with users and delivery partners across the legal aid and justice system to inform good design of our system and services" w:value="3. We engage with users and delivery partners across the legal aid and justice system to inform good design of our system and services"/>
              </w:dropDownList>
            </w:sdtPr>
            <w:sdtEndPr/>
            <w:sdtContent>
              <w:p w14:paraId="35448BCA" w14:textId="639932B6" w:rsidR="00390110" w:rsidRDefault="004E2ED3" w:rsidP="00390110">
                <w:pPr>
                  <w:rPr>
                    <w:sz w:val="24"/>
                    <w:szCs w:val="24"/>
                  </w:rPr>
                </w:pPr>
                <w:r>
                  <w:rPr>
                    <w:sz w:val="24"/>
                    <w:szCs w:val="24"/>
                  </w:rPr>
                  <w:t>3. We engage with users and delivery partners across the legal aid and justice system to inform good design of our system and services</w:t>
                </w:r>
              </w:p>
            </w:sdtContent>
          </w:sdt>
          <w:p w14:paraId="519522BD" w14:textId="77777777" w:rsidR="00874B41" w:rsidRDefault="00874B41" w:rsidP="009E2DC6">
            <w:pPr>
              <w:rPr>
                <w:sz w:val="24"/>
                <w:szCs w:val="24"/>
              </w:rPr>
            </w:pPr>
          </w:p>
        </w:tc>
      </w:tr>
    </w:tbl>
    <w:p w14:paraId="737DB8EB" w14:textId="30A0AE19"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6B94F99F" w14:textId="77777777" w:rsidTr="78688AE0">
        <w:tc>
          <w:tcPr>
            <w:tcW w:w="9493" w:type="dxa"/>
            <w:shd w:val="clear" w:color="auto" w:fill="D9D9D9" w:themeFill="background1" w:themeFillShade="D9"/>
          </w:tcPr>
          <w:p w14:paraId="79812C7F" w14:textId="07133761"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289F6DB" w14:textId="77777777" w:rsidTr="78688AE0">
        <w:tc>
          <w:tcPr>
            <w:tcW w:w="9493" w:type="dxa"/>
          </w:tcPr>
          <w:p w14:paraId="104F9F12" w14:textId="77777777" w:rsidR="00385955" w:rsidRDefault="00385955" w:rsidP="00385955">
            <w:pPr>
              <w:rPr>
                <w:sz w:val="24"/>
                <w:szCs w:val="24"/>
              </w:rPr>
            </w:pPr>
            <w:r w:rsidRPr="00922DF6">
              <w:rPr>
                <w:sz w:val="24"/>
                <w:szCs w:val="24"/>
              </w:rPr>
              <w:t xml:space="preserve">Setting the strategic direction of the organisation with regards approval of corporate strategies or delivery plans concerning statutory duties outwith the Legal Aid (Scotland) Act.  </w:t>
            </w:r>
          </w:p>
          <w:p w14:paraId="59962F3C" w14:textId="77777777" w:rsidR="00385955" w:rsidRDefault="00385955" w:rsidP="00385955">
            <w:pPr>
              <w:rPr>
                <w:sz w:val="24"/>
                <w:szCs w:val="24"/>
              </w:rPr>
            </w:pPr>
          </w:p>
          <w:p w14:paraId="719EE563" w14:textId="77777777" w:rsidR="00385955" w:rsidRDefault="00385955" w:rsidP="00385955">
            <w:pPr>
              <w:rPr>
                <w:sz w:val="24"/>
                <w:szCs w:val="24"/>
              </w:rPr>
            </w:pPr>
            <w:r w:rsidRPr="00922DF6">
              <w:rPr>
                <w:sz w:val="24"/>
                <w:szCs w:val="24"/>
              </w:rPr>
              <w:t>In this case our duties under</w:t>
            </w:r>
            <w:r>
              <w:rPr>
                <w:sz w:val="24"/>
                <w:szCs w:val="24"/>
              </w:rPr>
              <w:t>:</w:t>
            </w:r>
          </w:p>
          <w:p w14:paraId="77D309F0" w14:textId="77777777" w:rsidR="00385955" w:rsidRPr="00385955" w:rsidRDefault="00385955" w:rsidP="00385955">
            <w:pPr>
              <w:pStyle w:val="ListParagraph"/>
              <w:numPr>
                <w:ilvl w:val="0"/>
                <w:numId w:val="42"/>
              </w:numPr>
              <w:contextualSpacing w:val="0"/>
              <w:rPr>
                <w:sz w:val="24"/>
                <w:szCs w:val="24"/>
              </w:rPr>
            </w:pPr>
            <w:r w:rsidRPr="00385955">
              <w:rPr>
                <w:sz w:val="24"/>
                <w:szCs w:val="24"/>
              </w:rPr>
              <w:t>the Equality Act 2010 (Specific Duties) (Scotland) Regulations 2012 (and subsequent updates in 2015 and 2016) which provides the framework to support SLAB to meet the public sector equality duty under the Equality Act 2010.</w:t>
            </w:r>
          </w:p>
          <w:p w14:paraId="2B915C2D" w14:textId="5107C075" w:rsidR="00777096" w:rsidRDefault="00777096" w:rsidP="00777096">
            <w:pPr>
              <w:rPr>
                <w:sz w:val="24"/>
                <w:szCs w:val="24"/>
              </w:rPr>
            </w:pPr>
          </w:p>
        </w:tc>
      </w:tr>
    </w:tbl>
    <w:p w14:paraId="5BEA3AB6" w14:textId="3BD9041C"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052FF7FE" w14:textId="77777777" w:rsidTr="5D2ED560">
        <w:tc>
          <w:tcPr>
            <w:tcW w:w="9493" w:type="dxa"/>
            <w:shd w:val="clear" w:color="auto" w:fill="D9D9D9" w:themeFill="background1" w:themeFillShade="D9"/>
          </w:tcPr>
          <w:p w14:paraId="01C888AD" w14:textId="4BA273E7" w:rsidR="00365B58" w:rsidRPr="00B86375" w:rsidRDefault="00365B58" w:rsidP="00246439">
            <w:pPr>
              <w:rPr>
                <w:b/>
                <w:sz w:val="24"/>
                <w:szCs w:val="24"/>
              </w:rPr>
            </w:pPr>
            <w:r>
              <w:rPr>
                <w:b/>
                <w:sz w:val="24"/>
                <w:szCs w:val="24"/>
              </w:rPr>
              <w:t>Publication of the Paper</w:t>
            </w:r>
          </w:p>
        </w:tc>
      </w:tr>
      <w:tr w:rsidR="00365B58" w14:paraId="6B7D0D57" w14:textId="77777777" w:rsidTr="5D2ED560">
        <w:tc>
          <w:tcPr>
            <w:tcW w:w="9493" w:type="dxa"/>
          </w:tcPr>
          <w:p w14:paraId="239D6623" w14:textId="74076960" w:rsidR="00B6256E" w:rsidRPr="00B6256E" w:rsidRDefault="00B6256E" w:rsidP="00B6256E">
            <w:pPr>
              <w:rPr>
                <w:sz w:val="24"/>
                <w:szCs w:val="24"/>
              </w:rPr>
            </w:pPr>
            <w:r w:rsidRPr="5D2ED560">
              <w:rPr>
                <w:sz w:val="24"/>
                <w:szCs w:val="24"/>
              </w:rPr>
              <w:t>We have considered this paper for its suitability to be published. We recommend to the Board that the paper should be published.  The Equality Outcome Plan 2021 – 202</w:t>
            </w:r>
            <w:r w:rsidR="53003ECF" w:rsidRPr="5D2ED560">
              <w:rPr>
                <w:sz w:val="24"/>
                <w:szCs w:val="24"/>
              </w:rPr>
              <w:t>3</w:t>
            </w:r>
            <w:r w:rsidRPr="5D2ED560">
              <w:rPr>
                <w:sz w:val="24"/>
                <w:szCs w:val="24"/>
              </w:rPr>
              <w:t xml:space="preserve"> will be published on our website.</w:t>
            </w:r>
          </w:p>
          <w:p w14:paraId="4BA747DF" w14:textId="3763ECC6" w:rsidR="00777096" w:rsidRDefault="00777096" w:rsidP="00777096">
            <w:pPr>
              <w:rPr>
                <w:sz w:val="24"/>
                <w:szCs w:val="24"/>
              </w:rPr>
            </w:pPr>
          </w:p>
        </w:tc>
      </w:tr>
    </w:tbl>
    <w:p w14:paraId="271EBF55" w14:textId="0C58FD2A" w:rsidR="00365B58" w:rsidRPr="006077E6" w:rsidRDefault="00365B58" w:rsidP="00B26F64">
      <w:pPr>
        <w:rPr>
          <w:sz w:val="24"/>
          <w:szCs w:val="24"/>
        </w:rPr>
      </w:pPr>
    </w:p>
    <w:p w14:paraId="2FFDAD35" w14:textId="77777777" w:rsidR="004E2ED3" w:rsidRDefault="004E2ED3">
      <w:r>
        <w:br w:type="page"/>
      </w:r>
    </w:p>
    <w:tbl>
      <w:tblPr>
        <w:tblStyle w:val="TableGrid"/>
        <w:tblW w:w="9493" w:type="dxa"/>
        <w:tblLook w:val="04A0" w:firstRow="1" w:lastRow="0" w:firstColumn="1" w:lastColumn="0" w:noHBand="0" w:noVBand="1"/>
      </w:tblPr>
      <w:tblGrid>
        <w:gridCol w:w="9493"/>
      </w:tblGrid>
      <w:tr w:rsidR="00B668B4" w14:paraId="23D81AB6" w14:textId="77777777" w:rsidTr="5D2ED560">
        <w:tc>
          <w:tcPr>
            <w:tcW w:w="9493" w:type="dxa"/>
            <w:tcBorders>
              <w:left w:val="single" w:sz="4" w:space="0" w:color="000000" w:themeColor="text1"/>
            </w:tcBorders>
            <w:shd w:val="clear" w:color="auto" w:fill="D9D9D9" w:themeFill="background1" w:themeFillShade="D9"/>
          </w:tcPr>
          <w:p w14:paraId="2070D640" w14:textId="20EC9ADC" w:rsidR="00B668B4" w:rsidRPr="00D664C5" w:rsidRDefault="00B668B4" w:rsidP="00B86375">
            <w:pPr>
              <w:rPr>
                <w:b/>
                <w:sz w:val="24"/>
                <w:szCs w:val="24"/>
              </w:rPr>
            </w:pPr>
            <w:r w:rsidRPr="00D664C5">
              <w:rPr>
                <w:b/>
                <w:sz w:val="24"/>
                <w:szCs w:val="24"/>
              </w:rPr>
              <w:lastRenderedPageBreak/>
              <w:t>Executive Summary</w:t>
            </w:r>
          </w:p>
        </w:tc>
      </w:tr>
      <w:tr w:rsidR="00B668B4" w14:paraId="3B0F5ABF" w14:textId="77777777" w:rsidTr="5D2ED560">
        <w:tc>
          <w:tcPr>
            <w:tcW w:w="9493" w:type="dxa"/>
            <w:tcBorders>
              <w:left w:val="single" w:sz="4" w:space="0" w:color="000000" w:themeColor="text1"/>
            </w:tcBorders>
          </w:tcPr>
          <w:p w14:paraId="1FD26513" w14:textId="489C10FB" w:rsidR="00423B27" w:rsidRDefault="00B6256E" w:rsidP="00B86375">
            <w:pPr>
              <w:rPr>
                <w:sz w:val="24"/>
                <w:szCs w:val="24"/>
              </w:rPr>
            </w:pPr>
            <w:r w:rsidRPr="5D2ED560">
              <w:rPr>
                <w:sz w:val="24"/>
                <w:szCs w:val="24"/>
              </w:rPr>
              <w:t>Th</w:t>
            </w:r>
            <w:r w:rsidR="00423B27" w:rsidRPr="5D2ED560">
              <w:rPr>
                <w:sz w:val="24"/>
                <w:szCs w:val="24"/>
              </w:rPr>
              <w:t xml:space="preserve">e attached Equality Outcomes Plan 2021-2023 and this cover paper set out our </w:t>
            </w:r>
            <w:r w:rsidRPr="5D2ED560">
              <w:rPr>
                <w:sz w:val="24"/>
                <w:szCs w:val="24"/>
              </w:rPr>
              <w:t>equality priorities up to 31</w:t>
            </w:r>
            <w:r w:rsidRPr="5D2ED560">
              <w:rPr>
                <w:sz w:val="24"/>
                <w:szCs w:val="24"/>
                <w:vertAlign w:val="superscript"/>
              </w:rPr>
              <w:t>st</w:t>
            </w:r>
            <w:r w:rsidRPr="5D2ED560">
              <w:rPr>
                <w:sz w:val="24"/>
                <w:szCs w:val="24"/>
              </w:rPr>
              <w:t xml:space="preserve"> March 2023.</w:t>
            </w:r>
            <w:r w:rsidR="00423B27" w:rsidRPr="5D2ED560">
              <w:rPr>
                <w:sz w:val="24"/>
                <w:szCs w:val="24"/>
              </w:rPr>
              <w:t xml:space="preserve">  We have identified three equality outcomes based on a review of equality evidence</w:t>
            </w:r>
            <w:r w:rsidR="38B31EA8" w:rsidRPr="5D2ED560">
              <w:rPr>
                <w:sz w:val="24"/>
                <w:szCs w:val="24"/>
              </w:rPr>
              <w:t>. This</w:t>
            </w:r>
            <w:r w:rsidR="00423B27" w:rsidRPr="5D2ED560">
              <w:rPr>
                <w:sz w:val="24"/>
                <w:szCs w:val="24"/>
              </w:rPr>
              <w:t xml:space="preserve"> includ</w:t>
            </w:r>
            <w:r w:rsidR="2D07FF9E" w:rsidRPr="5D2ED560">
              <w:rPr>
                <w:sz w:val="24"/>
                <w:szCs w:val="24"/>
              </w:rPr>
              <w:t>es</w:t>
            </w:r>
            <w:r w:rsidR="00423B27" w:rsidRPr="5D2ED560">
              <w:rPr>
                <w:sz w:val="24"/>
                <w:szCs w:val="24"/>
              </w:rPr>
              <w:t xml:space="preserve"> our own evidence gathered through internal and external stakeholder research and survey work, evidence relating to the justice sector in Scotland, and evidence relevant to SLAB as a public service provider and employer in Scotland.</w:t>
            </w:r>
          </w:p>
          <w:p w14:paraId="01A628D9" w14:textId="77777777" w:rsidR="00423B27" w:rsidRDefault="00423B27" w:rsidP="00B86375">
            <w:pPr>
              <w:rPr>
                <w:sz w:val="24"/>
                <w:szCs w:val="24"/>
              </w:rPr>
            </w:pPr>
          </w:p>
          <w:p w14:paraId="0E578389" w14:textId="4AC5C9B7" w:rsidR="00B668B4" w:rsidRDefault="00423B27" w:rsidP="00B86375">
            <w:pPr>
              <w:rPr>
                <w:sz w:val="24"/>
                <w:szCs w:val="24"/>
              </w:rPr>
            </w:pPr>
            <w:r>
              <w:rPr>
                <w:sz w:val="24"/>
                <w:szCs w:val="24"/>
              </w:rPr>
              <w:t>Our equality outcomes align with our recently published strategic objectives and are as follows:</w:t>
            </w:r>
          </w:p>
          <w:p w14:paraId="24C387D9" w14:textId="2ADCD7F3" w:rsidR="00423B27" w:rsidRDefault="00423B27" w:rsidP="00B86375">
            <w:pPr>
              <w:rPr>
                <w:sz w:val="24"/>
                <w:szCs w:val="24"/>
              </w:rPr>
            </w:pPr>
          </w:p>
          <w:p w14:paraId="4A2A985F" w14:textId="77777777" w:rsidR="00423B27" w:rsidRDefault="00423B27" w:rsidP="00423B27">
            <w:pPr>
              <w:numPr>
                <w:ilvl w:val="0"/>
                <w:numId w:val="43"/>
              </w:numPr>
              <w:spacing w:line="276" w:lineRule="auto"/>
              <w:rPr>
                <w:b/>
                <w:sz w:val="24"/>
                <w:szCs w:val="24"/>
              </w:rPr>
            </w:pPr>
            <w:r w:rsidRPr="00DC0625">
              <w:rPr>
                <w:b/>
                <w:sz w:val="24"/>
                <w:szCs w:val="24"/>
              </w:rPr>
              <w:t xml:space="preserve">People with disabilities and people who speak languages other than English can access our services </w:t>
            </w:r>
            <w:r>
              <w:rPr>
                <w:b/>
                <w:sz w:val="24"/>
                <w:szCs w:val="24"/>
              </w:rPr>
              <w:t>and funding of appropriate communication support</w:t>
            </w:r>
            <w:r w:rsidRPr="00DC0625">
              <w:rPr>
                <w:b/>
                <w:sz w:val="24"/>
                <w:szCs w:val="24"/>
              </w:rPr>
              <w:t xml:space="preserve"> with ease</w:t>
            </w:r>
            <w:r>
              <w:rPr>
                <w:b/>
                <w:sz w:val="24"/>
                <w:szCs w:val="24"/>
              </w:rPr>
              <w:t xml:space="preserve"> </w:t>
            </w:r>
          </w:p>
          <w:p w14:paraId="5F24401D" w14:textId="77777777" w:rsidR="00423B27" w:rsidRDefault="00423B27" w:rsidP="00423B27">
            <w:pPr>
              <w:spacing w:line="276" w:lineRule="auto"/>
              <w:ind w:left="720"/>
              <w:rPr>
                <w:b/>
                <w:sz w:val="24"/>
                <w:szCs w:val="24"/>
              </w:rPr>
            </w:pPr>
          </w:p>
          <w:p w14:paraId="0CBC7CF1" w14:textId="77777777" w:rsidR="00423B27" w:rsidRPr="00F2407D" w:rsidRDefault="00423B27" w:rsidP="00423B27">
            <w:pPr>
              <w:numPr>
                <w:ilvl w:val="0"/>
                <w:numId w:val="43"/>
              </w:numPr>
              <w:spacing w:line="276" w:lineRule="auto"/>
              <w:rPr>
                <w:b/>
                <w:sz w:val="24"/>
                <w:szCs w:val="24"/>
              </w:rPr>
            </w:pPr>
            <w:r w:rsidRPr="00DC0625">
              <w:rPr>
                <w:b/>
                <w:sz w:val="24"/>
                <w:szCs w:val="24"/>
              </w:rPr>
              <w:t>SLAB gathers and uses equality data to inform our policies and improve our services</w:t>
            </w:r>
            <w:r w:rsidRPr="007D15A5">
              <w:rPr>
                <w:b/>
                <w:sz w:val="24"/>
                <w:szCs w:val="24"/>
              </w:rPr>
              <w:t xml:space="preserve">. </w:t>
            </w:r>
          </w:p>
          <w:p w14:paraId="3611EC50" w14:textId="77777777" w:rsidR="00423B27" w:rsidRPr="001E11C0" w:rsidRDefault="00423B27" w:rsidP="00423B27">
            <w:pPr>
              <w:spacing w:line="276" w:lineRule="auto"/>
              <w:rPr>
                <w:sz w:val="24"/>
                <w:szCs w:val="24"/>
              </w:rPr>
            </w:pPr>
          </w:p>
          <w:p w14:paraId="68A38CD5" w14:textId="77777777" w:rsidR="00423B27" w:rsidRPr="00DC0625" w:rsidRDefault="00423B27" w:rsidP="00423B27">
            <w:pPr>
              <w:numPr>
                <w:ilvl w:val="0"/>
                <w:numId w:val="43"/>
              </w:numPr>
              <w:spacing w:line="276" w:lineRule="auto"/>
              <w:rPr>
                <w:sz w:val="24"/>
                <w:szCs w:val="24"/>
              </w:rPr>
            </w:pPr>
            <w:r w:rsidRPr="007D15A5">
              <w:rPr>
                <w:b/>
                <w:sz w:val="24"/>
                <w:szCs w:val="24"/>
              </w:rPr>
              <w:t>SLAB employees maintain good mental and physical health during the covid-19 pandemic and recovery</w:t>
            </w:r>
            <w:r>
              <w:rPr>
                <w:b/>
                <w:sz w:val="24"/>
                <w:szCs w:val="24"/>
              </w:rPr>
              <w:t xml:space="preserve"> phase</w:t>
            </w:r>
            <w:r w:rsidRPr="00DC0625">
              <w:rPr>
                <w:b/>
                <w:sz w:val="24"/>
                <w:szCs w:val="24"/>
              </w:rPr>
              <w:t xml:space="preserve">  </w:t>
            </w:r>
          </w:p>
          <w:p w14:paraId="75554543" w14:textId="00A34992" w:rsidR="00423B27" w:rsidRDefault="00423B27" w:rsidP="00B86375">
            <w:pPr>
              <w:rPr>
                <w:sz w:val="24"/>
                <w:szCs w:val="24"/>
              </w:rPr>
            </w:pPr>
          </w:p>
          <w:p w14:paraId="134A07C3" w14:textId="3E8F6F6E" w:rsidR="00423B27" w:rsidRDefault="00423B27" w:rsidP="00B86375">
            <w:pPr>
              <w:rPr>
                <w:sz w:val="24"/>
                <w:szCs w:val="24"/>
              </w:rPr>
            </w:pPr>
            <w:r>
              <w:rPr>
                <w:sz w:val="24"/>
                <w:szCs w:val="24"/>
              </w:rPr>
              <w:t xml:space="preserve">The Equality outcomes plan includes a summary of three actions we will take in response to the Scottish Parliament’s Equalities and Human Rights Committee inquiry into race equality, employment and skills.  </w:t>
            </w:r>
          </w:p>
          <w:p w14:paraId="6A402D1B" w14:textId="6A58787D" w:rsidR="00777096" w:rsidRPr="00434C6D" w:rsidRDefault="00777096" w:rsidP="00B86375">
            <w:pPr>
              <w:rPr>
                <w:sz w:val="24"/>
                <w:szCs w:val="24"/>
              </w:rPr>
            </w:pPr>
          </w:p>
        </w:tc>
      </w:tr>
    </w:tbl>
    <w:p w14:paraId="022BC036" w14:textId="02E0FAF8" w:rsidR="00BB64D3"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7A8A6AC8" w14:textId="5020DB95" w:rsidTr="78688AE0">
        <w:tc>
          <w:tcPr>
            <w:tcW w:w="9493" w:type="dxa"/>
            <w:gridSpan w:val="2"/>
            <w:tcBorders>
              <w:left w:val="single" w:sz="4" w:space="0" w:color="000000" w:themeColor="text1"/>
            </w:tcBorders>
            <w:shd w:val="clear" w:color="auto" w:fill="D9D9D9" w:themeFill="background1" w:themeFillShade="D9"/>
          </w:tcPr>
          <w:p w14:paraId="1794CF8E" w14:textId="35E1AA2D" w:rsidR="00B668B4" w:rsidRDefault="00B668B4" w:rsidP="00D664C5">
            <w:pPr>
              <w:rPr>
                <w:b/>
                <w:sz w:val="24"/>
                <w:szCs w:val="24"/>
              </w:rPr>
            </w:pPr>
            <w:r>
              <w:rPr>
                <w:b/>
                <w:sz w:val="24"/>
                <w:szCs w:val="24"/>
              </w:rPr>
              <w:t>Previous Consideration</w:t>
            </w:r>
          </w:p>
        </w:tc>
      </w:tr>
      <w:tr w:rsidR="00B668B4" w14:paraId="3599E71A" w14:textId="77777777" w:rsidTr="78688AE0">
        <w:tc>
          <w:tcPr>
            <w:tcW w:w="2410" w:type="dxa"/>
            <w:tcBorders>
              <w:left w:val="single" w:sz="4" w:space="0" w:color="000000" w:themeColor="text1"/>
            </w:tcBorders>
            <w:shd w:val="clear" w:color="auto" w:fill="D9D9D9" w:themeFill="background1" w:themeFillShade="D9"/>
          </w:tcPr>
          <w:p w14:paraId="0FA8D6F2" w14:textId="36E1BA0F" w:rsidR="00B668B4" w:rsidRDefault="1108C17A" w:rsidP="21CB63BB">
            <w:pPr>
              <w:rPr>
                <w:b/>
                <w:bCs/>
                <w:sz w:val="24"/>
                <w:szCs w:val="24"/>
              </w:rPr>
            </w:pPr>
            <w:r w:rsidRPr="78688AE0">
              <w:rPr>
                <w:b/>
                <w:bCs/>
                <w:sz w:val="24"/>
                <w:szCs w:val="24"/>
              </w:rPr>
              <w:t>Meeting</w:t>
            </w:r>
          </w:p>
        </w:tc>
        <w:tc>
          <w:tcPr>
            <w:tcW w:w="7083" w:type="dxa"/>
            <w:tcBorders>
              <w:left w:val="single" w:sz="4" w:space="0" w:color="000000" w:themeColor="text1"/>
            </w:tcBorders>
            <w:shd w:val="clear" w:color="auto" w:fill="D9D9D9" w:themeFill="background1" w:themeFillShade="D9"/>
          </w:tcPr>
          <w:p w14:paraId="5E81D374" w14:textId="1C94D2B4" w:rsidR="00B668B4" w:rsidRDefault="00B668B4" w:rsidP="00D664C5">
            <w:pPr>
              <w:rPr>
                <w:b/>
                <w:sz w:val="24"/>
                <w:szCs w:val="24"/>
              </w:rPr>
            </w:pPr>
            <w:r>
              <w:rPr>
                <w:b/>
                <w:sz w:val="24"/>
                <w:szCs w:val="24"/>
              </w:rPr>
              <w:t>Detail</w:t>
            </w:r>
          </w:p>
        </w:tc>
      </w:tr>
      <w:tr w:rsidR="00903DE8" w14:paraId="3AA3264F" w14:textId="77777777" w:rsidTr="78688AE0">
        <w:tc>
          <w:tcPr>
            <w:tcW w:w="2410" w:type="dxa"/>
            <w:tcBorders>
              <w:left w:val="single" w:sz="4" w:space="0" w:color="000000" w:themeColor="text1"/>
            </w:tcBorders>
          </w:tcPr>
          <w:p w14:paraId="6900A5C9" w14:textId="77777777" w:rsidR="00903DE8" w:rsidRDefault="00903DE8" w:rsidP="00463175">
            <w:pPr>
              <w:rPr>
                <w:sz w:val="24"/>
                <w:szCs w:val="24"/>
              </w:rPr>
            </w:pPr>
            <w:r>
              <w:rPr>
                <w:sz w:val="24"/>
                <w:szCs w:val="24"/>
              </w:rPr>
              <w:t>Board Meeting</w:t>
            </w:r>
          </w:p>
          <w:p w14:paraId="22984768" w14:textId="32CE2DF6" w:rsidR="00903DE8" w:rsidRDefault="00903DE8" w:rsidP="00463175">
            <w:pPr>
              <w:rPr>
                <w:sz w:val="24"/>
                <w:szCs w:val="24"/>
              </w:rPr>
            </w:pPr>
            <w:r>
              <w:rPr>
                <w:sz w:val="24"/>
                <w:szCs w:val="24"/>
              </w:rPr>
              <w:t>12</w:t>
            </w:r>
            <w:r w:rsidRPr="00903DE8">
              <w:rPr>
                <w:sz w:val="24"/>
                <w:szCs w:val="24"/>
                <w:vertAlign w:val="superscript"/>
              </w:rPr>
              <w:t>th</w:t>
            </w:r>
            <w:r>
              <w:rPr>
                <w:sz w:val="24"/>
                <w:szCs w:val="24"/>
              </w:rPr>
              <w:t xml:space="preserve"> October 2020</w:t>
            </w:r>
          </w:p>
        </w:tc>
        <w:tc>
          <w:tcPr>
            <w:tcW w:w="7083" w:type="dxa"/>
            <w:tcBorders>
              <w:left w:val="single" w:sz="4" w:space="0" w:color="000000" w:themeColor="text1"/>
            </w:tcBorders>
          </w:tcPr>
          <w:p w14:paraId="4B43E99A" w14:textId="627510A7" w:rsidR="00903DE8" w:rsidRPr="00903DE8" w:rsidRDefault="00903DE8" w:rsidP="00903DE8">
            <w:pPr>
              <w:rPr>
                <w:sz w:val="24"/>
                <w:szCs w:val="24"/>
              </w:rPr>
            </w:pPr>
            <w:r>
              <w:rPr>
                <w:sz w:val="24"/>
                <w:szCs w:val="24"/>
              </w:rPr>
              <w:t xml:space="preserve">Members considered SLAB’s Equality Outcomes Progress and Mainstreaming Report, and corporate equality issues.  The </w:t>
            </w:r>
            <w:r w:rsidRPr="00903DE8">
              <w:rPr>
                <w:sz w:val="24"/>
                <w:szCs w:val="24"/>
              </w:rPr>
              <w:t xml:space="preserve">report was </w:t>
            </w:r>
            <w:r w:rsidRPr="00903DE8">
              <w:rPr>
                <w:b/>
                <w:sz w:val="24"/>
                <w:szCs w:val="24"/>
              </w:rPr>
              <w:t>noted</w:t>
            </w:r>
            <w:r w:rsidRPr="00903DE8">
              <w:rPr>
                <w:sz w:val="24"/>
                <w:szCs w:val="24"/>
              </w:rPr>
              <w:t>.</w:t>
            </w:r>
          </w:p>
          <w:p w14:paraId="46F83201" w14:textId="77777777" w:rsidR="00903DE8" w:rsidRDefault="00903DE8" w:rsidP="00463175">
            <w:pPr>
              <w:rPr>
                <w:sz w:val="24"/>
                <w:szCs w:val="24"/>
              </w:rPr>
            </w:pPr>
          </w:p>
        </w:tc>
      </w:tr>
      <w:tr w:rsidR="00903DE8" w14:paraId="61D7716F" w14:textId="77777777" w:rsidTr="78688AE0">
        <w:tc>
          <w:tcPr>
            <w:tcW w:w="2410" w:type="dxa"/>
            <w:tcBorders>
              <w:left w:val="single" w:sz="4" w:space="0" w:color="000000" w:themeColor="text1"/>
            </w:tcBorders>
          </w:tcPr>
          <w:p w14:paraId="0F9B78D3" w14:textId="77777777" w:rsidR="00903DE8" w:rsidRDefault="00903DE8" w:rsidP="00463175">
            <w:pPr>
              <w:rPr>
                <w:sz w:val="24"/>
                <w:szCs w:val="24"/>
              </w:rPr>
            </w:pPr>
            <w:r>
              <w:rPr>
                <w:sz w:val="24"/>
                <w:szCs w:val="24"/>
              </w:rPr>
              <w:t>Board Meeting</w:t>
            </w:r>
          </w:p>
          <w:p w14:paraId="5A76F883" w14:textId="77777777" w:rsidR="00903DE8" w:rsidRDefault="00903DE8" w:rsidP="00463175">
            <w:pPr>
              <w:rPr>
                <w:sz w:val="24"/>
                <w:szCs w:val="24"/>
              </w:rPr>
            </w:pPr>
            <w:r>
              <w:rPr>
                <w:sz w:val="24"/>
                <w:szCs w:val="24"/>
              </w:rPr>
              <w:t>7</w:t>
            </w:r>
            <w:r w:rsidRPr="00640FF6">
              <w:rPr>
                <w:sz w:val="24"/>
                <w:szCs w:val="24"/>
                <w:vertAlign w:val="superscript"/>
              </w:rPr>
              <w:t>th</w:t>
            </w:r>
            <w:r>
              <w:rPr>
                <w:sz w:val="24"/>
                <w:szCs w:val="24"/>
              </w:rPr>
              <w:t xml:space="preserve"> May 2019</w:t>
            </w:r>
          </w:p>
        </w:tc>
        <w:tc>
          <w:tcPr>
            <w:tcW w:w="7083" w:type="dxa"/>
            <w:tcBorders>
              <w:left w:val="single" w:sz="4" w:space="0" w:color="000000" w:themeColor="text1"/>
            </w:tcBorders>
          </w:tcPr>
          <w:p w14:paraId="2128ACD5" w14:textId="77777777" w:rsidR="00903DE8" w:rsidRDefault="00903DE8" w:rsidP="00463175">
            <w:pPr>
              <w:rPr>
                <w:sz w:val="24"/>
                <w:szCs w:val="24"/>
              </w:rPr>
            </w:pPr>
            <w:r>
              <w:rPr>
                <w:sz w:val="24"/>
                <w:szCs w:val="24"/>
              </w:rPr>
              <w:t>Members considered a paper updating on SLAB’s equality outcome progress, mainstreaming activity and corporate equality issues.</w:t>
            </w:r>
          </w:p>
          <w:p w14:paraId="307B28CB" w14:textId="77777777" w:rsidR="00903DE8" w:rsidRDefault="00903DE8" w:rsidP="00463175">
            <w:pPr>
              <w:rPr>
                <w:sz w:val="24"/>
                <w:szCs w:val="24"/>
              </w:rPr>
            </w:pPr>
          </w:p>
          <w:p w14:paraId="7FD8BD2C" w14:textId="77777777" w:rsidR="00903DE8" w:rsidRDefault="00903DE8" w:rsidP="00463175">
            <w:pPr>
              <w:rPr>
                <w:sz w:val="24"/>
                <w:szCs w:val="24"/>
              </w:rPr>
            </w:pPr>
            <w:r>
              <w:rPr>
                <w:sz w:val="24"/>
                <w:szCs w:val="24"/>
              </w:rPr>
              <w:t xml:space="preserve">Recent equality issues and associated corporate risks were also included; review of our reasonableness test, our application of the taxation standards in paying accounts, and engagement with the EHRC.  </w:t>
            </w:r>
          </w:p>
          <w:p w14:paraId="38DE417D" w14:textId="77777777" w:rsidR="00903DE8" w:rsidRDefault="00903DE8" w:rsidP="00463175">
            <w:pPr>
              <w:rPr>
                <w:sz w:val="24"/>
                <w:szCs w:val="24"/>
              </w:rPr>
            </w:pPr>
          </w:p>
          <w:p w14:paraId="41831FAB" w14:textId="063A7C83" w:rsidR="00903DE8" w:rsidRPr="00CD5120" w:rsidRDefault="00903DE8" w:rsidP="00463175">
            <w:pPr>
              <w:rPr>
                <w:sz w:val="24"/>
                <w:szCs w:val="24"/>
              </w:rPr>
            </w:pPr>
            <w:r w:rsidRPr="00CD5120">
              <w:rPr>
                <w:sz w:val="24"/>
                <w:szCs w:val="24"/>
              </w:rPr>
              <w:t>Board members noted the update and agreed with:</w:t>
            </w:r>
          </w:p>
          <w:p w14:paraId="5E62B2FE" w14:textId="77777777" w:rsidR="00903DE8" w:rsidRPr="00CD5120" w:rsidRDefault="00903DE8" w:rsidP="00903DE8">
            <w:pPr>
              <w:pStyle w:val="ListParagraph"/>
              <w:numPr>
                <w:ilvl w:val="0"/>
                <w:numId w:val="46"/>
              </w:numPr>
              <w:contextualSpacing w:val="0"/>
              <w:rPr>
                <w:sz w:val="24"/>
                <w:szCs w:val="24"/>
              </w:rPr>
            </w:pPr>
            <w:r w:rsidRPr="00CD5120">
              <w:rPr>
                <w:sz w:val="24"/>
                <w:szCs w:val="24"/>
              </w:rPr>
              <w:t>plans to engage with equality groups to inform our April 2020-2023 equality outcomes and,</w:t>
            </w:r>
          </w:p>
          <w:p w14:paraId="55D18490" w14:textId="3E283C3A" w:rsidR="00903DE8" w:rsidRPr="004E2ED3" w:rsidRDefault="00903DE8" w:rsidP="004E2ED3">
            <w:pPr>
              <w:pStyle w:val="ListParagraph"/>
              <w:numPr>
                <w:ilvl w:val="0"/>
                <w:numId w:val="46"/>
              </w:numPr>
              <w:contextualSpacing w:val="0"/>
              <w:rPr>
                <w:sz w:val="24"/>
                <w:szCs w:val="24"/>
              </w:rPr>
            </w:pPr>
            <w:r w:rsidRPr="00CD5120">
              <w:rPr>
                <w:sz w:val="24"/>
                <w:szCs w:val="24"/>
              </w:rPr>
              <w:t>the prioritisation of resource to support mainstreaming work and reduction in work to deliver equality outcomes from April 2020 onwards.</w:t>
            </w:r>
          </w:p>
        </w:tc>
      </w:tr>
      <w:tr w:rsidR="00903DE8" w14:paraId="7A312FC8" w14:textId="77777777" w:rsidTr="78688AE0">
        <w:tc>
          <w:tcPr>
            <w:tcW w:w="2410" w:type="dxa"/>
            <w:tcBorders>
              <w:left w:val="single" w:sz="4" w:space="0" w:color="000000" w:themeColor="text1"/>
            </w:tcBorders>
          </w:tcPr>
          <w:p w14:paraId="2127A976" w14:textId="77777777" w:rsidR="00903DE8" w:rsidRDefault="00903DE8" w:rsidP="00463175">
            <w:pPr>
              <w:rPr>
                <w:sz w:val="24"/>
                <w:szCs w:val="24"/>
              </w:rPr>
            </w:pPr>
            <w:r>
              <w:rPr>
                <w:sz w:val="24"/>
                <w:szCs w:val="24"/>
              </w:rPr>
              <w:lastRenderedPageBreak/>
              <w:t>Board Meeting</w:t>
            </w:r>
          </w:p>
          <w:p w14:paraId="099CCA32" w14:textId="77777777" w:rsidR="00903DE8" w:rsidRDefault="00903DE8" w:rsidP="00463175">
            <w:pPr>
              <w:rPr>
                <w:sz w:val="24"/>
                <w:szCs w:val="24"/>
              </w:rPr>
            </w:pPr>
            <w:r>
              <w:rPr>
                <w:sz w:val="24"/>
                <w:szCs w:val="24"/>
              </w:rPr>
              <w:t>10</w:t>
            </w:r>
            <w:r w:rsidRPr="001F686C">
              <w:rPr>
                <w:sz w:val="24"/>
                <w:szCs w:val="24"/>
                <w:vertAlign w:val="superscript"/>
              </w:rPr>
              <w:t>th</w:t>
            </w:r>
            <w:r>
              <w:rPr>
                <w:sz w:val="24"/>
                <w:szCs w:val="24"/>
              </w:rPr>
              <w:t xml:space="preserve"> September 2018</w:t>
            </w:r>
          </w:p>
        </w:tc>
        <w:tc>
          <w:tcPr>
            <w:tcW w:w="7083" w:type="dxa"/>
            <w:tcBorders>
              <w:left w:val="single" w:sz="4" w:space="0" w:color="000000" w:themeColor="text1"/>
            </w:tcBorders>
          </w:tcPr>
          <w:p w14:paraId="5F0587BA" w14:textId="77777777" w:rsidR="00903DE8" w:rsidRPr="00B9759D" w:rsidRDefault="00903DE8" w:rsidP="00463175">
            <w:pPr>
              <w:pStyle w:val="Header"/>
              <w:rPr>
                <w:sz w:val="24"/>
                <w:szCs w:val="24"/>
              </w:rPr>
            </w:pPr>
            <w:r w:rsidRPr="00B9759D">
              <w:rPr>
                <w:sz w:val="24"/>
                <w:szCs w:val="24"/>
              </w:rPr>
              <w:t>Members considered a paper reporting on corporate work on equality and diversity.</w:t>
            </w:r>
          </w:p>
          <w:p w14:paraId="7234C0CF" w14:textId="77777777" w:rsidR="00903DE8" w:rsidRPr="00B9759D" w:rsidRDefault="00903DE8" w:rsidP="00463175">
            <w:pPr>
              <w:pStyle w:val="Header"/>
              <w:rPr>
                <w:sz w:val="24"/>
                <w:szCs w:val="24"/>
              </w:rPr>
            </w:pPr>
          </w:p>
          <w:p w14:paraId="6CD5C806" w14:textId="77777777" w:rsidR="00903DE8" w:rsidRPr="00B9759D" w:rsidRDefault="00903DE8" w:rsidP="00463175">
            <w:pPr>
              <w:pStyle w:val="Header"/>
              <w:rPr>
                <w:sz w:val="24"/>
                <w:szCs w:val="24"/>
              </w:rPr>
            </w:pPr>
            <w:r w:rsidRPr="00B9759D">
              <w:rPr>
                <w:sz w:val="24"/>
                <w:szCs w:val="24"/>
              </w:rPr>
              <w:t xml:space="preserve">The paper outlined progress with mainstreaming equality and equality outcomes. Current issues included the gathering of equalities related information about applicants from solicitors. A paper would soon be submitted to the Legal Services Policy Committee on disability and decision making. </w:t>
            </w:r>
          </w:p>
          <w:p w14:paraId="60676DB6" w14:textId="77777777" w:rsidR="00903DE8" w:rsidRPr="00B9759D" w:rsidRDefault="00903DE8" w:rsidP="00463175">
            <w:pPr>
              <w:pStyle w:val="Header"/>
              <w:rPr>
                <w:sz w:val="24"/>
                <w:szCs w:val="24"/>
              </w:rPr>
            </w:pPr>
          </w:p>
          <w:p w14:paraId="5076395C" w14:textId="2EB88D05" w:rsidR="00903DE8" w:rsidRPr="00CD5120" w:rsidRDefault="00903DE8" w:rsidP="00463175">
            <w:pPr>
              <w:pStyle w:val="Header"/>
              <w:rPr>
                <w:b/>
                <w:sz w:val="36"/>
                <w:szCs w:val="24"/>
              </w:rPr>
            </w:pPr>
            <w:r w:rsidRPr="00B9759D">
              <w:rPr>
                <w:sz w:val="24"/>
                <w:szCs w:val="24"/>
              </w:rPr>
              <w:t xml:space="preserve">After discussion, it was </w:t>
            </w:r>
            <w:r w:rsidRPr="00B9759D">
              <w:rPr>
                <w:b/>
                <w:sz w:val="24"/>
                <w:szCs w:val="24"/>
              </w:rPr>
              <w:t>agreed:</w:t>
            </w:r>
          </w:p>
          <w:p w14:paraId="62836526" w14:textId="77777777" w:rsidR="00903DE8" w:rsidRPr="00CD5120" w:rsidRDefault="00903DE8" w:rsidP="00903DE8">
            <w:pPr>
              <w:pStyle w:val="ListParagraph"/>
              <w:numPr>
                <w:ilvl w:val="0"/>
                <w:numId w:val="47"/>
              </w:numPr>
              <w:rPr>
                <w:sz w:val="24"/>
              </w:rPr>
            </w:pPr>
            <w:r w:rsidRPr="00CD5120">
              <w:rPr>
                <w:sz w:val="24"/>
              </w:rPr>
              <w:t xml:space="preserve">to </w:t>
            </w:r>
            <w:r w:rsidRPr="00CD5120">
              <w:rPr>
                <w:b/>
                <w:sz w:val="24"/>
              </w:rPr>
              <w:t>note</w:t>
            </w:r>
            <w:r w:rsidRPr="00CD5120">
              <w:rPr>
                <w:sz w:val="24"/>
              </w:rPr>
              <w:t xml:space="preserve"> the issues being considered in relation to SLAB’s public sector equality duties, and</w:t>
            </w:r>
          </w:p>
          <w:p w14:paraId="65CC3DC4" w14:textId="77777777" w:rsidR="00903DE8" w:rsidRPr="00CD5120" w:rsidRDefault="00903DE8" w:rsidP="00903DE8">
            <w:pPr>
              <w:pStyle w:val="ListParagraph"/>
              <w:numPr>
                <w:ilvl w:val="0"/>
                <w:numId w:val="47"/>
              </w:numPr>
              <w:rPr>
                <w:sz w:val="24"/>
              </w:rPr>
            </w:pPr>
            <w:r w:rsidRPr="00CD5120">
              <w:rPr>
                <w:sz w:val="24"/>
              </w:rPr>
              <w:t xml:space="preserve">to </w:t>
            </w:r>
            <w:r w:rsidRPr="00CD5120">
              <w:rPr>
                <w:b/>
                <w:sz w:val="24"/>
              </w:rPr>
              <w:t>approve</w:t>
            </w:r>
            <w:r w:rsidRPr="00CD5120">
              <w:rPr>
                <w:sz w:val="24"/>
              </w:rPr>
              <w:t xml:space="preserve"> the progress report for publication.</w:t>
            </w:r>
          </w:p>
          <w:p w14:paraId="676A75AC" w14:textId="77777777" w:rsidR="00903DE8" w:rsidRPr="00CD47F2" w:rsidRDefault="00903DE8" w:rsidP="00463175">
            <w:pPr>
              <w:pStyle w:val="ListParagraph"/>
            </w:pPr>
          </w:p>
        </w:tc>
      </w:tr>
    </w:tbl>
    <w:p w14:paraId="697CCFD4" w14:textId="00D256BC" w:rsidR="00390110" w:rsidRDefault="00390110"/>
    <w:p w14:paraId="20562651" w14:textId="77777777" w:rsidR="004E2ED3" w:rsidRDefault="004E2ED3"/>
    <w:tbl>
      <w:tblPr>
        <w:tblStyle w:val="TableGrid"/>
        <w:tblW w:w="9493" w:type="dxa"/>
        <w:tblLook w:val="04A0" w:firstRow="1" w:lastRow="0" w:firstColumn="1" w:lastColumn="0" w:noHBand="0" w:noVBand="1"/>
      </w:tblPr>
      <w:tblGrid>
        <w:gridCol w:w="9493"/>
      </w:tblGrid>
      <w:tr w:rsidR="00B668B4" w14:paraId="095C1F3B" w14:textId="77777777" w:rsidTr="00B668B4">
        <w:tc>
          <w:tcPr>
            <w:tcW w:w="9493" w:type="dxa"/>
            <w:shd w:val="clear" w:color="auto" w:fill="D9D9D9" w:themeFill="background1" w:themeFillShade="D9"/>
          </w:tcPr>
          <w:p w14:paraId="2820B212" w14:textId="7DBC9C51" w:rsidR="00B668B4" w:rsidRPr="00D664C5" w:rsidRDefault="00B668B4" w:rsidP="00B86375">
            <w:pPr>
              <w:rPr>
                <w:b/>
                <w:sz w:val="24"/>
                <w:szCs w:val="24"/>
              </w:rPr>
            </w:pPr>
            <w:r>
              <w:rPr>
                <w:b/>
                <w:sz w:val="24"/>
                <w:szCs w:val="24"/>
              </w:rPr>
              <w:t>Report</w:t>
            </w:r>
          </w:p>
        </w:tc>
      </w:tr>
    </w:tbl>
    <w:p w14:paraId="72F9C5DE" w14:textId="5DBE1518" w:rsidR="00B26F64" w:rsidRPr="00205652" w:rsidRDefault="00B26F64" w:rsidP="00B26F64">
      <w:pPr>
        <w:rPr>
          <w:sz w:val="36"/>
          <w:szCs w:val="24"/>
        </w:rPr>
      </w:pPr>
    </w:p>
    <w:p w14:paraId="00B5D79A" w14:textId="44291426" w:rsidR="00205652" w:rsidRPr="00205652" w:rsidRDefault="00205652" w:rsidP="78688AE0">
      <w:pPr>
        <w:pStyle w:val="ListParagraph"/>
        <w:numPr>
          <w:ilvl w:val="0"/>
          <w:numId w:val="48"/>
        </w:numPr>
        <w:spacing w:line="276" w:lineRule="auto"/>
        <w:contextualSpacing w:val="0"/>
        <w:rPr>
          <w:rFonts w:cs="Arial"/>
          <w:sz w:val="24"/>
          <w:szCs w:val="24"/>
        </w:rPr>
      </w:pPr>
      <w:r w:rsidRPr="78688AE0">
        <w:rPr>
          <w:sz w:val="24"/>
          <w:szCs w:val="24"/>
        </w:rPr>
        <w:t xml:space="preserve">The Equality Act 2010 (Specific Duties) (Scotland) Regulations 2012 (and subsequent amendments in 2015 and 2016) provides the framework for our corporate work on equality.  In broad terms this covers work to mainstream equality into day to day decision making, the delivery of our equality outcomes, work to gather and use our workforce equality data, and equal pay information.  </w:t>
      </w:r>
    </w:p>
    <w:p w14:paraId="5B1CCCD7" w14:textId="77777777" w:rsidR="00205652" w:rsidRPr="00205652" w:rsidRDefault="00205652" w:rsidP="00205652">
      <w:pPr>
        <w:pStyle w:val="ListParagraph"/>
        <w:spacing w:line="276" w:lineRule="auto"/>
        <w:ind w:left="360"/>
        <w:rPr>
          <w:rFonts w:cs="Arial"/>
          <w:sz w:val="24"/>
        </w:rPr>
      </w:pPr>
    </w:p>
    <w:p w14:paraId="26561579" w14:textId="77777777" w:rsidR="00B92870" w:rsidRDefault="00B92870" w:rsidP="00B92870">
      <w:pPr>
        <w:pStyle w:val="ListParagraph"/>
        <w:numPr>
          <w:ilvl w:val="0"/>
          <w:numId w:val="48"/>
        </w:numPr>
        <w:spacing w:line="276" w:lineRule="auto"/>
        <w:contextualSpacing w:val="0"/>
        <w:rPr>
          <w:rFonts w:cs="Arial"/>
          <w:sz w:val="24"/>
        </w:rPr>
      </w:pPr>
      <w:r w:rsidRPr="00205652">
        <w:rPr>
          <w:rFonts w:cs="Arial"/>
          <w:sz w:val="24"/>
        </w:rPr>
        <w:t>The regulatory framework requires public authorities to report on progress on mainstreaming the equality duty and progress made to achieve equality outcomes ‘at intervals of no more than two years, beginning with the date on which it last published a report’, and to publish equality outcomes ‘at intervals of not more than four years, beginning with the date on which it last publishe</w:t>
      </w:r>
      <w:r>
        <w:rPr>
          <w:rFonts w:cs="Arial"/>
          <w:sz w:val="24"/>
        </w:rPr>
        <w:t>d a set of equality outcomes’.</w:t>
      </w:r>
    </w:p>
    <w:p w14:paraId="1B1D406D" w14:textId="77777777" w:rsidR="00B92870" w:rsidRDefault="00B92870" w:rsidP="00B92870">
      <w:pPr>
        <w:pStyle w:val="ListParagraph"/>
        <w:spacing w:line="276" w:lineRule="auto"/>
        <w:contextualSpacing w:val="0"/>
        <w:rPr>
          <w:rFonts w:cs="Arial"/>
          <w:sz w:val="24"/>
        </w:rPr>
      </w:pPr>
    </w:p>
    <w:p w14:paraId="143E4E73" w14:textId="42369A4D" w:rsidR="006B16A0" w:rsidRDefault="006B16A0" w:rsidP="78688AE0">
      <w:pPr>
        <w:pStyle w:val="ListParagraph"/>
        <w:numPr>
          <w:ilvl w:val="0"/>
          <w:numId w:val="48"/>
        </w:numPr>
        <w:spacing w:line="276" w:lineRule="auto"/>
        <w:contextualSpacing w:val="0"/>
        <w:rPr>
          <w:rFonts w:cs="Arial"/>
          <w:sz w:val="24"/>
          <w:szCs w:val="24"/>
        </w:rPr>
      </w:pPr>
      <w:r w:rsidRPr="78688AE0">
        <w:rPr>
          <w:rFonts w:cs="Arial"/>
          <w:sz w:val="24"/>
          <w:szCs w:val="24"/>
        </w:rPr>
        <w:t xml:space="preserve">We were due to publish new equality outcomes </w:t>
      </w:r>
      <w:r w:rsidR="1AA30CF8" w:rsidRPr="78688AE0">
        <w:rPr>
          <w:rFonts w:cs="Arial"/>
          <w:sz w:val="24"/>
          <w:szCs w:val="24"/>
        </w:rPr>
        <w:t xml:space="preserve">together with our </w:t>
      </w:r>
      <w:r w:rsidRPr="78688AE0">
        <w:rPr>
          <w:rFonts w:cs="Arial"/>
          <w:sz w:val="24"/>
          <w:szCs w:val="24"/>
        </w:rPr>
        <w:t xml:space="preserve">progress report in mainstreaming equality in April 2020.  Work on drafting this </w:t>
      </w:r>
      <w:r w:rsidR="00FE61D7" w:rsidRPr="78688AE0">
        <w:rPr>
          <w:rFonts w:cs="Arial"/>
          <w:sz w:val="24"/>
          <w:szCs w:val="24"/>
        </w:rPr>
        <w:t>report was</w:t>
      </w:r>
      <w:r w:rsidR="12339311" w:rsidRPr="78688AE0">
        <w:rPr>
          <w:rFonts w:cs="Arial"/>
          <w:sz w:val="24"/>
          <w:szCs w:val="24"/>
        </w:rPr>
        <w:t xml:space="preserve"> delayed</w:t>
      </w:r>
      <w:r w:rsidRPr="78688AE0">
        <w:rPr>
          <w:rFonts w:cs="Arial"/>
          <w:sz w:val="24"/>
          <w:szCs w:val="24"/>
        </w:rPr>
        <w:t xml:space="preserve"> due to the current global pandemic.  Planned publication of other key corporate documents were also delayed, including the Corporate Plan with which we align our equality work.  </w:t>
      </w:r>
    </w:p>
    <w:p w14:paraId="2857208B" w14:textId="77777777" w:rsidR="006B16A0" w:rsidRPr="006B16A0" w:rsidRDefault="006B16A0" w:rsidP="006B16A0">
      <w:pPr>
        <w:pStyle w:val="ListParagraph"/>
        <w:rPr>
          <w:rFonts w:cs="Arial"/>
          <w:sz w:val="24"/>
        </w:rPr>
      </w:pPr>
    </w:p>
    <w:p w14:paraId="12B9B8A9" w14:textId="37273685" w:rsidR="002F6EE6" w:rsidRPr="00B92870" w:rsidRDefault="0EDE4474" w:rsidP="78688AE0">
      <w:pPr>
        <w:pStyle w:val="ListParagraph"/>
        <w:numPr>
          <w:ilvl w:val="0"/>
          <w:numId w:val="48"/>
        </w:numPr>
        <w:spacing w:line="276" w:lineRule="auto"/>
        <w:contextualSpacing w:val="0"/>
        <w:rPr>
          <w:sz w:val="24"/>
          <w:szCs w:val="24"/>
        </w:rPr>
      </w:pPr>
      <w:r w:rsidRPr="78688AE0">
        <w:rPr>
          <w:rFonts w:cs="Arial"/>
          <w:sz w:val="24"/>
          <w:szCs w:val="24"/>
        </w:rPr>
        <w:t xml:space="preserve">We have </w:t>
      </w:r>
      <w:r w:rsidR="002F6EE6" w:rsidRPr="78688AE0">
        <w:rPr>
          <w:rFonts w:cs="Arial"/>
          <w:sz w:val="24"/>
          <w:szCs w:val="24"/>
        </w:rPr>
        <w:t>decouple</w:t>
      </w:r>
      <w:r w:rsidR="3D001DA2" w:rsidRPr="78688AE0">
        <w:rPr>
          <w:rFonts w:cs="Arial"/>
          <w:sz w:val="24"/>
          <w:szCs w:val="24"/>
        </w:rPr>
        <w:t>d</w:t>
      </w:r>
      <w:r w:rsidR="002F6EE6" w:rsidRPr="78688AE0">
        <w:rPr>
          <w:rFonts w:cs="Arial"/>
          <w:sz w:val="24"/>
          <w:szCs w:val="24"/>
        </w:rPr>
        <w:t xml:space="preserve"> our equality report</w:t>
      </w:r>
      <w:r w:rsidR="1CED8B56" w:rsidRPr="78688AE0">
        <w:rPr>
          <w:rFonts w:cs="Arial"/>
          <w:sz w:val="24"/>
          <w:szCs w:val="24"/>
        </w:rPr>
        <w:t>ing</w:t>
      </w:r>
      <w:r w:rsidR="002F6EE6" w:rsidRPr="78688AE0">
        <w:rPr>
          <w:rFonts w:cs="Arial"/>
          <w:sz w:val="24"/>
          <w:szCs w:val="24"/>
        </w:rPr>
        <w:t xml:space="preserve"> into two separate publications to help manage the impact of the pandemic and still meet our regulatory reporting timeline.  </w:t>
      </w:r>
    </w:p>
    <w:p w14:paraId="79EDE709" w14:textId="77777777" w:rsidR="002F6EE6" w:rsidRPr="00F7270A" w:rsidRDefault="002F6EE6" w:rsidP="002F6EE6">
      <w:pPr>
        <w:pStyle w:val="ListParagraph"/>
        <w:numPr>
          <w:ilvl w:val="1"/>
          <w:numId w:val="48"/>
        </w:numPr>
        <w:spacing w:line="276" w:lineRule="auto"/>
        <w:contextualSpacing w:val="0"/>
        <w:rPr>
          <w:sz w:val="24"/>
        </w:rPr>
      </w:pPr>
      <w:r w:rsidRPr="00F7270A">
        <w:rPr>
          <w:rFonts w:cs="Arial"/>
          <w:sz w:val="24"/>
        </w:rPr>
        <w:t>A final progress report on our 2017 – 2020 equality outcomes alongside an update on the other elements of the specific duties (listed in paragraph 1) which the Board approved on 12</w:t>
      </w:r>
      <w:r w:rsidRPr="00F7270A">
        <w:rPr>
          <w:rFonts w:cs="Arial"/>
          <w:sz w:val="24"/>
          <w:vertAlign w:val="superscript"/>
        </w:rPr>
        <w:t>th</w:t>
      </w:r>
      <w:r w:rsidRPr="00F7270A">
        <w:rPr>
          <w:rFonts w:cs="Arial"/>
          <w:sz w:val="24"/>
        </w:rPr>
        <w:t xml:space="preserve"> October and was published on 31</w:t>
      </w:r>
      <w:r w:rsidRPr="00F7270A">
        <w:rPr>
          <w:rFonts w:cs="Arial"/>
          <w:sz w:val="24"/>
          <w:vertAlign w:val="superscript"/>
        </w:rPr>
        <w:t>st</w:t>
      </w:r>
      <w:r w:rsidRPr="00F7270A">
        <w:rPr>
          <w:rFonts w:cs="Arial"/>
          <w:sz w:val="24"/>
        </w:rPr>
        <w:t xml:space="preserve"> October, and,</w:t>
      </w:r>
    </w:p>
    <w:p w14:paraId="36C53497" w14:textId="77777777" w:rsidR="002F6EE6" w:rsidRPr="00F7270A" w:rsidRDefault="002F6EE6" w:rsidP="002F6EE6">
      <w:pPr>
        <w:pStyle w:val="ListParagraph"/>
        <w:numPr>
          <w:ilvl w:val="1"/>
          <w:numId w:val="48"/>
        </w:numPr>
        <w:spacing w:line="276" w:lineRule="auto"/>
        <w:contextualSpacing w:val="0"/>
        <w:rPr>
          <w:sz w:val="24"/>
        </w:rPr>
      </w:pPr>
      <w:r>
        <w:rPr>
          <w:rFonts w:cs="Arial"/>
          <w:sz w:val="24"/>
        </w:rPr>
        <w:lastRenderedPageBreak/>
        <w:t>A</w:t>
      </w:r>
      <w:r w:rsidRPr="00F7270A">
        <w:rPr>
          <w:rFonts w:cs="Arial"/>
          <w:sz w:val="24"/>
        </w:rPr>
        <w:t xml:space="preserve"> revised equality outcomes plan for 2021 – 2023 that must be published by 31</w:t>
      </w:r>
      <w:r w:rsidRPr="00F7270A">
        <w:rPr>
          <w:rFonts w:cs="Arial"/>
          <w:sz w:val="24"/>
          <w:vertAlign w:val="superscript"/>
        </w:rPr>
        <w:t>st</w:t>
      </w:r>
      <w:r w:rsidRPr="00F7270A">
        <w:rPr>
          <w:rFonts w:cs="Arial"/>
          <w:sz w:val="24"/>
        </w:rPr>
        <w:t xml:space="preserve"> March 2021 and which is the subject of this paper.</w:t>
      </w:r>
    </w:p>
    <w:p w14:paraId="6A2DA760" w14:textId="77777777" w:rsidR="002F6EE6" w:rsidRDefault="002F6EE6" w:rsidP="00E24F24">
      <w:pPr>
        <w:pStyle w:val="ListParagraph"/>
        <w:rPr>
          <w:sz w:val="24"/>
        </w:rPr>
      </w:pPr>
    </w:p>
    <w:p w14:paraId="27D7DEC6" w14:textId="581FC0A8" w:rsidR="002F6EE6" w:rsidRDefault="002F6EE6" w:rsidP="5D2ED560">
      <w:pPr>
        <w:pStyle w:val="ListParagraph"/>
        <w:numPr>
          <w:ilvl w:val="0"/>
          <w:numId w:val="48"/>
        </w:numPr>
        <w:spacing w:line="276" w:lineRule="auto"/>
        <w:contextualSpacing w:val="0"/>
        <w:rPr>
          <w:sz w:val="24"/>
          <w:szCs w:val="24"/>
        </w:rPr>
      </w:pPr>
      <w:r w:rsidRPr="5D2ED560">
        <w:rPr>
          <w:sz w:val="24"/>
          <w:szCs w:val="24"/>
        </w:rPr>
        <w:t>In December, we published our Corporate Plan 2021 – 2023</w:t>
      </w:r>
      <w:r w:rsidR="26B14FD9" w:rsidRPr="5D2ED560">
        <w:rPr>
          <w:sz w:val="24"/>
          <w:szCs w:val="24"/>
        </w:rPr>
        <w:t>. This</w:t>
      </w:r>
      <w:r w:rsidRPr="5D2ED560">
        <w:rPr>
          <w:sz w:val="24"/>
          <w:szCs w:val="24"/>
        </w:rPr>
        <w:t xml:space="preserve"> continues our theme of organisational improvements but is also designed to look to the future and position us as a strategic organisation.  Our revised strategic objectives will be delivered by a range of activities that are mirrored in the attached report to deliver our equality outcomes.  Our equality outcomes will therefore directly support the delivery of our strategic objectives.</w:t>
      </w:r>
    </w:p>
    <w:p w14:paraId="3E5C44E4" w14:textId="77777777" w:rsidR="002F6EE6" w:rsidRDefault="002F6EE6" w:rsidP="00E24F24">
      <w:pPr>
        <w:pStyle w:val="ListParagraph"/>
        <w:spacing w:line="276" w:lineRule="auto"/>
        <w:contextualSpacing w:val="0"/>
        <w:rPr>
          <w:sz w:val="24"/>
        </w:rPr>
      </w:pPr>
    </w:p>
    <w:p w14:paraId="5D76BD3E" w14:textId="465B91ED" w:rsidR="002F6EE6" w:rsidRPr="00E24F24" w:rsidRDefault="002F6EE6" w:rsidP="00E24F24">
      <w:pPr>
        <w:pStyle w:val="ListParagraph"/>
        <w:numPr>
          <w:ilvl w:val="0"/>
          <w:numId w:val="48"/>
        </w:numPr>
        <w:rPr>
          <w:sz w:val="24"/>
        </w:rPr>
      </w:pPr>
      <w:r>
        <w:rPr>
          <w:sz w:val="24"/>
        </w:rPr>
        <w:t>As previously reported to the Board, w</w:t>
      </w:r>
      <w:r w:rsidRPr="002F6EE6">
        <w:rPr>
          <w:sz w:val="24"/>
        </w:rPr>
        <w:t>e are making a significant investment in our mainstreaming work</w:t>
      </w:r>
      <w:r>
        <w:rPr>
          <w:sz w:val="24"/>
        </w:rPr>
        <w:t xml:space="preserve"> which would be balanced by a reduced investment in activity to deliver our equality outcomes</w:t>
      </w:r>
      <w:r w:rsidRPr="002F6EE6">
        <w:rPr>
          <w:sz w:val="24"/>
        </w:rPr>
        <w:t xml:space="preserve">.  </w:t>
      </w:r>
      <w:r>
        <w:rPr>
          <w:sz w:val="24"/>
        </w:rPr>
        <w:t xml:space="preserve">This has been achieved by reflecting where our mainstreaming work (e.g. GALA policy review) will also help to deliver the relevant outcomes. </w:t>
      </w:r>
    </w:p>
    <w:p w14:paraId="2CB9B452" w14:textId="77777777" w:rsidR="002F6EE6" w:rsidRPr="00E24F24" w:rsidRDefault="002F6EE6" w:rsidP="00E24F24">
      <w:pPr>
        <w:pStyle w:val="ListParagraph"/>
        <w:rPr>
          <w:rFonts w:cs="Arial"/>
          <w:sz w:val="24"/>
        </w:rPr>
      </w:pPr>
    </w:p>
    <w:p w14:paraId="648ED409" w14:textId="7CA1118E" w:rsidR="00205652" w:rsidRPr="00205652" w:rsidRDefault="00C505E6" w:rsidP="00205652">
      <w:pPr>
        <w:pStyle w:val="ListParagraph"/>
        <w:spacing w:before="240" w:after="240" w:line="276" w:lineRule="auto"/>
        <w:rPr>
          <w:rFonts w:cs="Arial"/>
          <w:sz w:val="24"/>
        </w:rPr>
      </w:pPr>
      <w:r>
        <w:rPr>
          <w:b/>
          <w:sz w:val="24"/>
        </w:rPr>
        <w:t xml:space="preserve">Equality </w:t>
      </w:r>
      <w:r w:rsidR="00205652" w:rsidRPr="00205652">
        <w:rPr>
          <w:b/>
          <w:sz w:val="24"/>
        </w:rPr>
        <w:t xml:space="preserve">Outcomes </w:t>
      </w:r>
      <w:r w:rsidR="00B92870">
        <w:rPr>
          <w:b/>
          <w:sz w:val="24"/>
        </w:rPr>
        <w:t xml:space="preserve">Plan </w:t>
      </w:r>
      <w:r>
        <w:rPr>
          <w:b/>
          <w:sz w:val="24"/>
        </w:rPr>
        <w:t>2021 - 2023</w:t>
      </w:r>
      <w:r w:rsidR="00205652" w:rsidRPr="00205652">
        <w:rPr>
          <w:b/>
          <w:sz w:val="24"/>
        </w:rPr>
        <w:t xml:space="preserve"> </w:t>
      </w:r>
    </w:p>
    <w:p w14:paraId="4C8F37CF" w14:textId="04EC6693" w:rsidR="001241A4" w:rsidRDefault="001241A4" w:rsidP="00E24F24">
      <w:pPr>
        <w:pStyle w:val="ListParagraph"/>
        <w:spacing w:line="276" w:lineRule="auto"/>
        <w:contextualSpacing w:val="0"/>
        <w:rPr>
          <w:sz w:val="24"/>
        </w:rPr>
      </w:pPr>
    </w:p>
    <w:p w14:paraId="228AF5F0" w14:textId="6DD872C2" w:rsidR="00540D4A" w:rsidRDefault="00540D4A" w:rsidP="5D2ED560">
      <w:pPr>
        <w:pStyle w:val="ListParagraph"/>
        <w:numPr>
          <w:ilvl w:val="0"/>
          <w:numId w:val="48"/>
        </w:numPr>
        <w:spacing w:line="276" w:lineRule="auto"/>
        <w:contextualSpacing w:val="0"/>
        <w:rPr>
          <w:rFonts w:cs="Arial"/>
          <w:sz w:val="24"/>
          <w:szCs w:val="24"/>
        </w:rPr>
      </w:pPr>
      <w:r w:rsidRPr="5D2ED560">
        <w:rPr>
          <w:rFonts w:cs="Arial"/>
          <w:sz w:val="24"/>
          <w:szCs w:val="24"/>
        </w:rPr>
        <w:t>The attached Equality Outcomes Plan 2021-2023 for publication by 31</w:t>
      </w:r>
      <w:r w:rsidRPr="5D2ED560">
        <w:rPr>
          <w:rFonts w:cs="Arial"/>
          <w:sz w:val="24"/>
          <w:szCs w:val="24"/>
          <w:vertAlign w:val="superscript"/>
        </w:rPr>
        <w:t>st</w:t>
      </w:r>
      <w:r w:rsidRPr="5D2ED560">
        <w:rPr>
          <w:rFonts w:cs="Arial"/>
          <w:sz w:val="24"/>
          <w:szCs w:val="24"/>
        </w:rPr>
        <w:t xml:space="preserve"> March 202</w:t>
      </w:r>
      <w:r w:rsidR="2D17E63D" w:rsidRPr="5D2ED560">
        <w:rPr>
          <w:rFonts w:cs="Arial"/>
          <w:sz w:val="24"/>
          <w:szCs w:val="24"/>
        </w:rPr>
        <w:t>1</w:t>
      </w:r>
      <w:r w:rsidRPr="5D2ED560">
        <w:rPr>
          <w:rFonts w:cs="Arial"/>
          <w:sz w:val="24"/>
          <w:szCs w:val="24"/>
        </w:rPr>
        <w:t xml:space="preserve"> has been drafted with the general public in mind.  It provides a more detailed overview of the evidence we have considered in revising our equality outcomes and the </w:t>
      </w:r>
      <w:r w:rsidR="257AAE39" w:rsidRPr="5D2ED560">
        <w:rPr>
          <w:rFonts w:cs="Arial"/>
          <w:sz w:val="24"/>
          <w:szCs w:val="24"/>
        </w:rPr>
        <w:t>activities</w:t>
      </w:r>
      <w:r w:rsidRPr="5D2ED560">
        <w:rPr>
          <w:rFonts w:cs="Arial"/>
          <w:sz w:val="24"/>
          <w:szCs w:val="24"/>
        </w:rPr>
        <w:t xml:space="preserve"> and measures of success that will deliver them. Our normal </w:t>
      </w:r>
      <w:r w:rsidR="00175E72" w:rsidRPr="5D2ED560">
        <w:rPr>
          <w:rFonts w:cs="Arial"/>
          <w:sz w:val="24"/>
          <w:szCs w:val="24"/>
        </w:rPr>
        <w:t xml:space="preserve">three year </w:t>
      </w:r>
      <w:r w:rsidRPr="5D2ED560">
        <w:rPr>
          <w:rFonts w:cs="Arial"/>
          <w:sz w:val="24"/>
          <w:szCs w:val="24"/>
        </w:rPr>
        <w:t>equalit</w:t>
      </w:r>
      <w:r w:rsidR="00175E72" w:rsidRPr="5D2ED560">
        <w:rPr>
          <w:rFonts w:cs="Arial"/>
          <w:sz w:val="24"/>
          <w:szCs w:val="24"/>
        </w:rPr>
        <w:t xml:space="preserve">y outcomes cycle has been reduced to two years to ensure that we revise them in line with our next corporate planning cycle.  </w:t>
      </w:r>
    </w:p>
    <w:p w14:paraId="103DE24F" w14:textId="77777777" w:rsidR="00175E72" w:rsidRPr="00E24F24" w:rsidRDefault="00175E72" w:rsidP="00E24F24">
      <w:pPr>
        <w:pStyle w:val="ListParagraph"/>
        <w:rPr>
          <w:rFonts w:cs="Arial"/>
          <w:sz w:val="24"/>
        </w:rPr>
      </w:pPr>
    </w:p>
    <w:p w14:paraId="1FC04274" w14:textId="2AF1C216" w:rsidR="00175E72" w:rsidRDefault="00175E72" w:rsidP="00540D4A">
      <w:pPr>
        <w:pStyle w:val="ListParagraph"/>
        <w:numPr>
          <w:ilvl w:val="0"/>
          <w:numId w:val="48"/>
        </w:numPr>
        <w:spacing w:line="276" w:lineRule="auto"/>
        <w:contextualSpacing w:val="0"/>
        <w:rPr>
          <w:rFonts w:cs="Arial"/>
          <w:sz w:val="24"/>
        </w:rPr>
      </w:pPr>
      <w:r>
        <w:rPr>
          <w:rFonts w:cs="Arial"/>
          <w:sz w:val="24"/>
        </w:rPr>
        <w:t>The evidence we have used to revise our equality outcomes includes national and justice-related published reports (listed in the appendix of the attached report), research and survey work we have undertaken with internal and external stakeholders, and the experiences of our operational teams.</w:t>
      </w:r>
      <w:r w:rsidR="00425C87">
        <w:rPr>
          <w:rFonts w:cs="Arial"/>
          <w:sz w:val="24"/>
        </w:rPr>
        <w:t xml:space="preserve"> </w:t>
      </w:r>
    </w:p>
    <w:p w14:paraId="058DB2D1" w14:textId="77777777" w:rsidR="00175E72" w:rsidRPr="00E24F24" w:rsidRDefault="00175E72" w:rsidP="00E24F24">
      <w:pPr>
        <w:pStyle w:val="ListParagraph"/>
        <w:rPr>
          <w:rFonts w:cs="Arial"/>
          <w:sz w:val="24"/>
        </w:rPr>
      </w:pPr>
    </w:p>
    <w:p w14:paraId="15A9B210" w14:textId="6A7A3D47" w:rsidR="00175E72" w:rsidRPr="00205652" w:rsidRDefault="00425C87" w:rsidP="00540D4A">
      <w:pPr>
        <w:pStyle w:val="ListParagraph"/>
        <w:numPr>
          <w:ilvl w:val="0"/>
          <w:numId w:val="48"/>
        </w:numPr>
        <w:spacing w:line="276" w:lineRule="auto"/>
        <w:contextualSpacing w:val="0"/>
        <w:rPr>
          <w:rFonts w:cs="Arial"/>
          <w:sz w:val="24"/>
        </w:rPr>
      </w:pPr>
      <w:r>
        <w:rPr>
          <w:rFonts w:cs="Arial"/>
          <w:sz w:val="24"/>
        </w:rPr>
        <w:t>External engagement with members of the public</w:t>
      </w:r>
      <w:r>
        <w:rPr>
          <w:rStyle w:val="FootnoteReference"/>
          <w:rFonts w:cs="Arial"/>
          <w:sz w:val="24"/>
        </w:rPr>
        <w:footnoteReference w:id="2"/>
      </w:r>
      <w:r>
        <w:rPr>
          <w:rFonts w:cs="Arial"/>
          <w:sz w:val="24"/>
        </w:rPr>
        <w:t xml:space="preserve">, representative equality organisations and justice partners provided us with valuable support for a continued focus on accessible services and highlighted areas for further reflection </w:t>
      </w:r>
      <w:r w:rsidR="006726FC">
        <w:rPr>
          <w:rFonts w:cs="Arial"/>
          <w:sz w:val="24"/>
        </w:rPr>
        <w:t xml:space="preserve">as we developed our outcomes. </w:t>
      </w:r>
    </w:p>
    <w:p w14:paraId="3C69D457" w14:textId="77777777" w:rsidR="006726FC" w:rsidRDefault="006726FC" w:rsidP="00E24F24">
      <w:pPr>
        <w:pStyle w:val="ListParagraph"/>
        <w:spacing w:line="276" w:lineRule="auto"/>
        <w:contextualSpacing w:val="0"/>
        <w:rPr>
          <w:sz w:val="24"/>
        </w:rPr>
      </w:pPr>
    </w:p>
    <w:p w14:paraId="7913C4E5" w14:textId="46E10A9B" w:rsidR="006726FC" w:rsidRDefault="006726FC" w:rsidP="00205652">
      <w:pPr>
        <w:pStyle w:val="ListParagraph"/>
        <w:numPr>
          <w:ilvl w:val="0"/>
          <w:numId w:val="48"/>
        </w:numPr>
        <w:spacing w:line="276" w:lineRule="auto"/>
        <w:contextualSpacing w:val="0"/>
        <w:rPr>
          <w:sz w:val="24"/>
        </w:rPr>
      </w:pPr>
      <w:r>
        <w:rPr>
          <w:sz w:val="24"/>
        </w:rPr>
        <w:t xml:space="preserve">Our internal engagement has been with managers who were asked to comment on our previous outcomes and their continued relevance going forward.  We used their feedback to draft our revised equality outcomes before engaging again in February 2021 to seek their views on those drafts and the planned activity to support them.  The feedback was very positive with general agreement that we are focusing on the right things and that the framing of the outcomes is clear.  </w:t>
      </w:r>
    </w:p>
    <w:p w14:paraId="2B6BA92C" w14:textId="77777777" w:rsidR="006726FC" w:rsidRPr="00E24F24" w:rsidRDefault="006726FC" w:rsidP="00E24F24">
      <w:pPr>
        <w:pStyle w:val="ListParagraph"/>
        <w:rPr>
          <w:sz w:val="24"/>
        </w:rPr>
      </w:pPr>
    </w:p>
    <w:p w14:paraId="2E823807" w14:textId="6DB22AB2" w:rsidR="008F6AB8" w:rsidRDefault="006726FC" w:rsidP="5D2ED560">
      <w:pPr>
        <w:pStyle w:val="ListParagraph"/>
        <w:numPr>
          <w:ilvl w:val="0"/>
          <w:numId w:val="48"/>
        </w:numPr>
        <w:spacing w:line="276" w:lineRule="auto"/>
        <w:contextualSpacing w:val="0"/>
        <w:rPr>
          <w:sz w:val="24"/>
          <w:szCs w:val="24"/>
        </w:rPr>
      </w:pPr>
      <w:r w:rsidRPr="5D2ED560">
        <w:rPr>
          <w:sz w:val="24"/>
          <w:szCs w:val="24"/>
        </w:rPr>
        <w:t>Equality outcome 1:  People with disabilities and people who speak languages other than English can access our services and funding of appropriate communication support with ease.  This outcome carries over the theme of accessible services from our last set of outcomes</w:t>
      </w:r>
      <w:r w:rsidR="008F6AB8" w:rsidRPr="5D2ED560">
        <w:rPr>
          <w:sz w:val="24"/>
          <w:szCs w:val="24"/>
        </w:rPr>
        <w:t xml:space="preserve"> and the next stage of work to develop new policies around customer service.  </w:t>
      </w:r>
    </w:p>
    <w:p w14:paraId="1E588702" w14:textId="77777777" w:rsidR="008F6AB8" w:rsidRPr="00E24F24" w:rsidRDefault="008F6AB8" w:rsidP="00E24F24">
      <w:pPr>
        <w:pStyle w:val="ListParagraph"/>
        <w:rPr>
          <w:sz w:val="24"/>
        </w:rPr>
      </w:pPr>
    </w:p>
    <w:p w14:paraId="5B05F439" w14:textId="4D7CE850" w:rsidR="008F6AB8" w:rsidRDefault="008F6AB8" w:rsidP="5D2ED560">
      <w:pPr>
        <w:pStyle w:val="ListParagraph"/>
        <w:numPr>
          <w:ilvl w:val="0"/>
          <w:numId w:val="48"/>
        </w:numPr>
        <w:spacing w:line="276" w:lineRule="auto"/>
        <w:contextualSpacing w:val="0"/>
        <w:rPr>
          <w:sz w:val="24"/>
          <w:szCs w:val="24"/>
        </w:rPr>
      </w:pPr>
      <w:r w:rsidRPr="5D2ED560">
        <w:rPr>
          <w:sz w:val="24"/>
          <w:szCs w:val="24"/>
        </w:rPr>
        <w:t>Equality outcome 2: SLAB gathers and uses equality data to inform our policies and improve our services.  This continues to be an important focus of us and our positioning as a more strategic organisation.  Central to this work is the development of an applicant module</w:t>
      </w:r>
      <w:r w:rsidR="17B21F96" w:rsidRPr="5D2ED560">
        <w:rPr>
          <w:sz w:val="24"/>
          <w:szCs w:val="24"/>
        </w:rPr>
        <w:t xml:space="preserve"> </w:t>
      </w:r>
      <w:r w:rsidR="753A26FF" w:rsidRPr="5D2ED560">
        <w:rPr>
          <w:sz w:val="24"/>
          <w:szCs w:val="24"/>
        </w:rPr>
        <w:t>that allows solicitors to easily input equality characteristics as part of an application for legal aid</w:t>
      </w:r>
      <w:r w:rsidRPr="5D2ED560">
        <w:rPr>
          <w:sz w:val="24"/>
          <w:szCs w:val="24"/>
        </w:rPr>
        <w:t xml:space="preserve"> and the implementation of a new case management system for our own direct services.  Both </w:t>
      </w:r>
      <w:r w:rsidR="7DD9F13C" w:rsidRPr="5D2ED560">
        <w:rPr>
          <w:sz w:val="24"/>
          <w:szCs w:val="24"/>
        </w:rPr>
        <w:t xml:space="preserve">should </w:t>
      </w:r>
      <w:r w:rsidRPr="5D2ED560">
        <w:rPr>
          <w:sz w:val="24"/>
          <w:szCs w:val="24"/>
        </w:rPr>
        <w:t xml:space="preserve">lead to an improved evidence base on which to inform policies and services.  </w:t>
      </w:r>
    </w:p>
    <w:p w14:paraId="23D0735F" w14:textId="77777777" w:rsidR="008F6AB8" w:rsidRPr="00E24F24" w:rsidRDefault="008F6AB8" w:rsidP="00E24F24">
      <w:pPr>
        <w:pStyle w:val="ListParagraph"/>
        <w:rPr>
          <w:sz w:val="24"/>
        </w:rPr>
      </w:pPr>
    </w:p>
    <w:p w14:paraId="159F8DE2" w14:textId="77777777" w:rsidR="00601D0F" w:rsidRDefault="008F6AB8" w:rsidP="00205652">
      <w:pPr>
        <w:pStyle w:val="ListParagraph"/>
        <w:numPr>
          <w:ilvl w:val="0"/>
          <w:numId w:val="48"/>
        </w:numPr>
        <w:spacing w:line="276" w:lineRule="auto"/>
        <w:contextualSpacing w:val="0"/>
        <w:rPr>
          <w:sz w:val="24"/>
        </w:rPr>
      </w:pPr>
      <w:r>
        <w:rPr>
          <w:sz w:val="24"/>
        </w:rPr>
        <w:t>Equality outcome 3:  SLAB employees maintain good mental and physical health during the covid-19 pandemic and recovery phase.  This is a sh</w:t>
      </w:r>
      <w:r w:rsidR="00601D0F">
        <w:rPr>
          <w:sz w:val="24"/>
        </w:rPr>
        <w:t xml:space="preserve">ort term outcome that focuses our attention on our most vulnerable employees and the impact of the global pandemic.  Our managers in Corporate Services and Accounts are leading on this work through the Designing a New Working Environment project.  It is therefore important that we build capacity across this Directorate in terms of equality issues and the impact of covid-19.  </w:t>
      </w:r>
    </w:p>
    <w:p w14:paraId="2A410949" w14:textId="77777777" w:rsidR="00601D0F" w:rsidRPr="00E24F24" w:rsidRDefault="00601D0F" w:rsidP="00E24F24">
      <w:pPr>
        <w:pStyle w:val="ListParagraph"/>
        <w:rPr>
          <w:sz w:val="24"/>
        </w:rPr>
      </w:pPr>
    </w:p>
    <w:p w14:paraId="71A8FA26" w14:textId="7F8DA5E6" w:rsidR="00205652" w:rsidRPr="00205652" w:rsidRDefault="00601D0F" w:rsidP="00E24F24">
      <w:pPr>
        <w:pStyle w:val="ListParagraph"/>
        <w:numPr>
          <w:ilvl w:val="0"/>
          <w:numId w:val="48"/>
        </w:numPr>
        <w:spacing w:line="276" w:lineRule="auto"/>
        <w:contextualSpacing w:val="0"/>
        <w:rPr>
          <w:sz w:val="24"/>
        </w:rPr>
      </w:pPr>
      <w:r w:rsidRPr="00601D0F">
        <w:rPr>
          <w:sz w:val="24"/>
        </w:rPr>
        <w:t>In November 2020 the Scottish Parliament’s Equalities and Human Rights Committee published a report on its Race Equality, Employment and Skills inquiry.  This Committee has asked each public authority to commit to take a minimum of three new actions to address their organisations specific issues</w:t>
      </w:r>
      <w:r>
        <w:rPr>
          <w:sz w:val="24"/>
        </w:rPr>
        <w:t xml:space="preserve">.  The timing of the inquiry and our work to develop our equality outcomes did not align however we have committed to three actions and we will consider further actions and outcomes in April 2023. </w:t>
      </w:r>
      <w:r w:rsidRPr="00601D0F">
        <w:rPr>
          <w:sz w:val="24"/>
        </w:rPr>
        <w:t xml:space="preserve"> </w:t>
      </w:r>
    </w:p>
    <w:p w14:paraId="64989F66" w14:textId="77777777" w:rsidR="00205652" w:rsidRPr="00205652" w:rsidRDefault="00205652" w:rsidP="00205652">
      <w:pPr>
        <w:pStyle w:val="ListParagraph"/>
        <w:spacing w:line="276" w:lineRule="auto"/>
        <w:rPr>
          <w:sz w:val="24"/>
        </w:rPr>
      </w:pPr>
    </w:p>
    <w:p w14:paraId="681547F6" w14:textId="5F78B630" w:rsidR="00C01278" w:rsidRDefault="00C01278" w:rsidP="00B26F64">
      <w:pPr>
        <w:rPr>
          <w:sz w:val="24"/>
          <w:szCs w:val="24"/>
        </w:rPr>
      </w:pPr>
    </w:p>
    <w:tbl>
      <w:tblPr>
        <w:tblStyle w:val="TableGrid"/>
        <w:tblW w:w="9493" w:type="dxa"/>
        <w:tblLook w:val="04A0" w:firstRow="1" w:lastRow="0" w:firstColumn="1" w:lastColumn="0" w:noHBand="0" w:noVBand="1"/>
      </w:tblPr>
      <w:tblGrid>
        <w:gridCol w:w="846"/>
        <w:gridCol w:w="8647"/>
      </w:tblGrid>
      <w:tr w:rsidR="00B26F64" w14:paraId="23FC141F" w14:textId="77777777" w:rsidTr="78688AE0">
        <w:tc>
          <w:tcPr>
            <w:tcW w:w="846" w:type="dxa"/>
            <w:shd w:val="clear" w:color="auto" w:fill="D9D9D9" w:themeFill="background1" w:themeFillShade="D9"/>
          </w:tcPr>
          <w:p w14:paraId="63279FF7" w14:textId="31FD7B8F" w:rsidR="00B26F64" w:rsidRPr="002265D6" w:rsidRDefault="00B26F64" w:rsidP="00B86375">
            <w:pPr>
              <w:rPr>
                <w:b/>
                <w:sz w:val="24"/>
                <w:szCs w:val="24"/>
              </w:rPr>
            </w:pPr>
          </w:p>
        </w:tc>
        <w:tc>
          <w:tcPr>
            <w:tcW w:w="8647" w:type="dxa"/>
            <w:shd w:val="clear" w:color="auto" w:fill="D9D9D9" w:themeFill="background1" w:themeFillShade="D9"/>
          </w:tcPr>
          <w:p w14:paraId="0230C4D7" w14:textId="668CC067" w:rsidR="00B26F64" w:rsidRPr="002265D6" w:rsidRDefault="002265D6" w:rsidP="005B7399">
            <w:pPr>
              <w:rPr>
                <w:b/>
                <w:sz w:val="24"/>
                <w:szCs w:val="24"/>
              </w:rPr>
            </w:pPr>
            <w:r>
              <w:rPr>
                <w:b/>
                <w:sz w:val="24"/>
                <w:szCs w:val="24"/>
              </w:rPr>
              <w:t>Governance Links</w:t>
            </w:r>
            <w:r w:rsidRPr="002265D6">
              <w:rPr>
                <w:b/>
                <w:sz w:val="24"/>
                <w:szCs w:val="24"/>
              </w:rPr>
              <w:t xml:space="preserve"> </w:t>
            </w:r>
            <w:r w:rsidR="009962F8" w:rsidRPr="00C353B9">
              <w:rPr>
                <w:i/>
                <w:sz w:val="24"/>
                <w:szCs w:val="24"/>
              </w:rPr>
              <w:t xml:space="preserve">[any relevant information linked to key heads of </w:t>
            </w:r>
            <w:r w:rsidR="005B7399">
              <w:rPr>
                <w:i/>
                <w:sz w:val="24"/>
                <w:szCs w:val="24"/>
              </w:rPr>
              <w:t xml:space="preserve">corporate </w:t>
            </w:r>
            <w:r w:rsidR="009962F8" w:rsidRPr="00C353B9">
              <w:rPr>
                <w:i/>
                <w:sz w:val="24"/>
                <w:szCs w:val="24"/>
              </w:rPr>
              <w:t>governance</w:t>
            </w:r>
            <w:r w:rsidR="00C353B9" w:rsidRPr="00C353B9">
              <w:rPr>
                <w:i/>
                <w:sz w:val="24"/>
                <w:szCs w:val="24"/>
              </w:rPr>
              <w:t>.</w:t>
            </w:r>
            <w:r w:rsidR="009962F8" w:rsidRPr="00C353B9">
              <w:rPr>
                <w:i/>
                <w:sz w:val="24"/>
                <w:szCs w:val="24"/>
              </w:rPr>
              <w:t>]</w:t>
            </w:r>
          </w:p>
        </w:tc>
      </w:tr>
      <w:tr w:rsidR="00B26F64" w14:paraId="6F4F4F51" w14:textId="77777777" w:rsidTr="78688AE0">
        <w:tc>
          <w:tcPr>
            <w:tcW w:w="846" w:type="dxa"/>
          </w:tcPr>
          <w:p w14:paraId="189C9C98" w14:textId="193BEA5D" w:rsidR="00B26F64" w:rsidRDefault="00B26F64" w:rsidP="00B668B4">
            <w:pPr>
              <w:rPr>
                <w:sz w:val="24"/>
                <w:szCs w:val="24"/>
              </w:rPr>
            </w:pPr>
            <w:r>
              <w:rPr>
                <w:sz w:val="24"/>
                <w:szCs w:val="24"/>
              </w:rPr>
              <w:t>1</w:t>
            </w:r>
          </w:p>
        </w:tc>
        <w:tc>
          <w:tcPr>
            <w:tcW w:w="8647" w:type="dxa"/>
          </w:tcPr>
          <w:p w14:paraId="4B302798" w14:textId="647F0FB9" w:rsidR="00B26F64" w:rsidRDefault="0098730C" w:rsidP="00B86375">
            <w:pPr>
              <w:rPr>
                <w:sz w:val="24"/>
                <w:szCs w:val="24"/>
              </w:rPr>
            </w:pPr>
            <w:r>
              <w:rPr>
                <w:sz w:val="24"/>
                <w:szCs w:val="24"/>
              </w:rPr>
              <w:t>Finance and Resources</w:t>
            </w:r>
          </w:p>
          <w:p w14:paraId="798B1F12" w14:textId="3AEE2DE2" w:rsidR="001B6D84" w:rsidRDefault="001B6D84" w:rsidP="00B86375">
            <w:pPr>
              <w:rPr>
                <w:sz w:val="24"/>
                <w:szCs w:val="24"/>
              </w:rPr>
            </w:pPr>
          </w:p>
          <w:p w14:paraId="2C9333AA" w14:textId="3760FF9A" w:rsidR="00205652" w:rsidRDefault="1B73D7DE" w:rsidP="00B86375">
            <w:pPr>
              <w:rPr>
                <w:sz w:val="24"/>
                <w:szCs w:val="24"/>
              </w:rPr>
            </w:pPr>
            <w:r w:rsidRPr="78688AE0">
              <w:rPr>
                <w:sz w:val="24"/>
                <w:szCs w:val="24"/>
              </w:rPr>
              <w:t>We are in the process of recruiting a further p</w:t>
            </w:r>
            <w:r w:rsidR="548EFBB0" w:rsidRPr="78688AE0">
              <w:rPr>
                <w:sz w:val="24"/>
                <w:szCs w:val="24"/>
              </w:rPr>
              <w:t xml:space="preserve">olicy officer </w:t>
            </w:r>
            <w:r w:rsidRPr="78688AE0">
              <w:rPr>
                <w:sz w:val="24"/>
                <w:szCs w:val="24"/>
              </w:rPr>
              <w:t xml:space="preserve">dedicated </w:t>
            </w:r>
            <w:r w:rsidR="3914BB9D" w:rsidRPr="78688AE0">
              <w:rPr>
                <w:sz w:val="24"/>
                <w:szCs w:val="24"/>
              </w:rPr>
              <w:t>to equalities work to support the delivery of our outcomes and wider mainstreaming activity.</w:t>
            </w:r>
            <w:r w:rsidR="10454D39" w:rsidRPr="78688AE0">
              <w:rPr>
                <w:sz w:val="24"/>
                <w:szCs w:val="24"/>
              </w:rPr>
              <w:t xml:space="preserve"> This cost is included in current budgets.</w:t>
            </w:r>
          </w:p>
          <w:p w14:paraId="116BCACA" w14:textId="2ADFF6F6" w:rsidR="00B26F64" w:rsidRDefault="00B26F64" w:rsidP="00777096">
            <w:pPr>
              <w:rPr>
                <w:sz w:val="24"/>
                <w:szCs w:val="24"/>
              </w:rPr>
            </w:pPr>
          </w:p>
        </w:tc>
      </w:tr>
    </w:tbl>
    <w:p w14:paraId="19C7351A" w14:textId="77777777" w:rsidR="004E2ED3" w:rsidRDefault="004E2ED3">
      <w:r>
        <w:br w:type="page"/>
      </w:r>
    </w:p>
    <w:tbl>
      <w:tblPr>
        <w:tblStyle w:val="TableGrid"/>
        <w:tblW w:w="9493" w:type="dxa"/>
        <w:tblLook w:val="04A0" w:firstRow="1" w:lastRow="0" w:firstColumn="1" w:lastColumn="0" w:noHBand="0" w:noVBand="1"/>
      </w:tblPr>
      <w:tblGrid>
        <w:gridCol w:w="846"/>
        <w:gridCol w:w="8647"/>
      </w:tblGrid>
      <w:tr w:rsidR="0098730C" w14:paraId="267C1E3D" w14:textId="77777777" w:rsidTr="78688AE0">
        <w:tc>
          <w:tcPr>
            <w:tcW w:w="846" w:type="dxa"/>
          </w:tcPr>
          <w:p w14:paraId="198BB730" w14:textId="347F7C10" w:rsidR="0098730C" w:rsidRDefault="0098730C" w:rsidP="00B86375">
            <w:pPr>
              <w:rPr>
                <w:sz w:val="24"/>
                <w:szCs w:val="24"/>
              </w:rPr>
            </w:pPr>
            <w:r>
              <w:rPr>
                <w:sz w:val="24"/>
                <w:szCs w:val="24"/>
              </w:rPr>
              <w:lastRenderedPageBreak/>
              <w:t>2</w:t>
            </w:r>
          </w:p>
        </w:tc>
        <w:tc>
          <w:tcPr>
            <w:tcW w:w="8647" w:type="dxa"/>
          </w:tcPr>
          <w:p w14:paraId="48FEEC91" w14:textId="4A15FEC9" w:rsidR="0098730C" w:rsidRDefault="0917E854" w:rsidP="00B86375">
            <w:pPr>
              <w:rPr>
                <w:sz w:val="24"/>
                <w:szCs w:val="24"/>
              </w:rPr>
            </w:pPr>
            <w:r w:rsidRPr="78688AE0">
              <w:rPr>
                <w:sz w:val="24"/>
                <w:szCs w:val="24"/>
              </w:rPr>
              <w:t xml:space="preserve">Risk </w:t>
            </w:r>
          </w:p>
          <w:p w14:paraId="3C364A9F" w14:textId="14D539A5" w:rsidR="78688AE0" w:rsidRDefault="78688AE0" w:rsidP="78688AE0">
            <w:pPr>
              <w:rPr>
                <w:sz w:val="24"/>
                <w:szCs w:val="24"/>
              </w:rPr>
            </w:pPr>
          </w:p>
          <w:p w14:paraId="0231A71E" w14:textId="0657ABBC" w:rsidR="00277D64" w:rsidRPr="004F2A94" w:rsidRDefault="00205652" w:rsidP="00205652">
            <w:pPr>
              <w:rPr>
                <w:sz w:val="24"/>
                <w:szCs w:val="24"/>
              </w:rPr>
            </w:pPr>
            <w:r w:rsidRPr="78688AE0">
              <w:rPr>
                <w:sz w:val="24"/>
                <w:szCs w:val="24"/>
              </w:rPr>
              <w:t>The work on equalities reported here is a control related to Risk 13: “Non compliance with the range of statutory obligations as per public body and employer”</w:t>
            </w:r>
            <w:r w:rsidR="004E2ED3">
              <w:rPr>
                <w:sz w:val="24"/>
                <w:szCs w:val="24"/>
              </w:rPr>
              <w:t>.</w:t>
            </w:r>
            <w:r w:rsidR="3CB5C3E3" w:rsidRPr="78688AE0">
              <w:rPr>
                <w:sz w:val="24"/>
                <w:szCs w:val="24"/>
              </w:rPr>
              <w:t xml:space="preserve"> </w:t>
            </w:r>
          </w:p>
          <w:p w14:paraId="1FFF76C5" w14:textId="1D6338C3" w:rsidR="0098730C" w:rsidRDefault="0098730C" w:rsidP="00777096">
            <w:pPr>
              <w:rPr>
                <w:sz w:val="24"/>
                <w:szCs w:val="24"/>
              </w:rPr>
            </w:pPr>
          </w:p>
        </w:tc>
      </w:tr>
      <w:tr w:rsidR="00B26F64" w14:paraId="40906316" w14:textId="77777777" w:rsidTr="78688AE0">
        <w:tc>
          <w:tcPr>
            <w:tcW w:w="846" w:type="dxa"/>
          </w:tcPr>
          <w:p w14:paraId="50A2CF82" w14:textId="42C1B597" w:rsidR="00B26F64" w:rsidRDefault="0098730C" w:rsidP="00B86375">
            <w:pPr>
              <w:rPr>
                <w:sz w:val="24"/>
                <w:szCs w:val="24"/>
              </w:rPr>
            </w:pPr>
            <w:r>
              <w:rPr>
                <w:sz w:val="24"/>
                <w:szCs w:val="24"/>
              </w:rPr>
              <w:t>3</w:t>
            </w:r>
          </w:p>
          <w:p w14:paraId="10FF9C73" w14:textId="77777777" w:rsidR="00B26F64" w:rsidRDefault="00B26F64" w:rsidP="00B86375">
            <w:pPr>
              <w:rPr>
                <w:sz w:val="24"/>
                <w:szCs w:val="24"/>
              </w:rPr>
            </w:pPr>
          </w:p>
        </w:tc>
        <w:tc>
          <w:tcPr>
            <w:tcW w:w="8647" w:type="dxa"/>
          </w:tcPr>
          <w:p w14:paraId="403EA0DF" w14:textId="09CA4819" w:rsidR="009962F8" w:rsidRDefault="00B26F64" w:rsidP="00B86375">
            <w:pPr>
              <w:rPr>
                <w:sz w:val="24"/>
                <w:szCs w:val="24"/>
              </w:rPr>
            </w:pPr>
            <w:r>
              <w:rPr>
                <w:sz w:val="24"/>
                <w:szCs w:val="24"/>
              </w:rPr>
              <w:t>Legal</w:t>
            </w:r>
            <w:r w:rsidR="0098730C">
              <w:rPr>
                <w:sz w:val="24"/>
                <w:szCs w:val="24"/>
              </w:rPr>
              <w:t xml:space="preserve"> and Compliance</w:t>
            </w:r>
          </w:p>
          <w:p w14:paraId="303CAF51" w14:textId="77777777" w:rsidR="001B6D84" w:rsidRDefault="001B6D84" w:rsidP="00B86375">
            <w:pPr>
              <w:rPr>
                <w:sz w:val="24"/>
                <w:szCs w:val="24"/>
              </w:rPr>
            </w:pPr>
          </w:p>
          <w:p w14:paraId="7A96F35E" w14:textId="77777777" w:rsidR="00205652" w:rsidRPr="006910D0" w:rsidRDefault="00205652" w:rsidP="00205652">
            <w:r w:rsidRPr="006910D0">
              <w:rPr>
                <w:sz w:val="24"/>
                <w:szCs w:val="24"/>
              </w:rPr>
              <w:t>The governing legal framework are the Equality Act 2010 (Specific Duties) (Scotland) Regulations 2012 (and subsequent updates) and The Gender Representation on Public Boards (Scotland) Act 2018</w:t>
            </w:r>
          </w:p>
          <w:p w14:paraId="5A6A717B" w14:textId="1CC4513D" w:rsidR="001B6D84" w:rsidRDefault="001B6D84" w:rsidP="00777096">
            <w:pPr>
              <w:rPr>
                <w:sz w:val="24"/>
                <w:szCs w:val="24"/>
              </w:rPr>
            </w:pPr>
          </w:p>
        </w:tc>
      </w:tr>
      <w:tr w:rsidR="0098730C" w14:paraId="7C850A2E" w14:textId="77777777" w:rsidTr="78688AE0">
        <w:tc>
          <w:tcPr>
            <w:tcW w:w="846" w:type="dxa"/>
          </w:tcPr>
          <w:p w14:paraId="7D4D2DD1" w14:textId="54180259" w:rsidR="0098730C" w:rsidRDefault="0098730C" w:rsidP="0098730C">
            <w:pPr>
              <w:rPr>
                <w:sz w:val="24"/>
                <w:szCs w:val="24"/>
              </w:rPr>
            </w:pPr>
            <w:r>
              <w:rPr>
                <w:sz w:val="24"/>
                <w:szCs w:val="24"/>
              </w:rPr>
              <w:t>4</w:t>
            </w:r>
          </w:p>
        </w:tc>
        <w:tc>
          <w:tcPr>
            <w:tcW w:w="8647" w:type="dxa"/>
          </w:tcPr>
          <w:p w14:paraId="1EC820D3" w14:textId="77777777" w:rsidR="0098730C" w:rsidRDefault="0098730C" w:rsidP="0098730C">
            <w:pPr>
              <w:rPr>
                <w:sz w:val="24"/>
                <w:szCs w:val="24"/>
              </w:rPr>
            </w:pPr>
            <w:r>
              <w:rPr>
                <w:sz w:val="24"/>
                <w:szCs w:val="24"/>
              </w:rPr>
              <w:t>Performance</w:t>
            </w:r>
          </w:p>
          <w:p w14:paraId="0B81A5BF" w14:textId="77777777" w:rsidR="0098730C" w:rsidRDefault="0098730C" w:rsidP="0098730C">
            <w:pPr>
              <w:rPr>
                <w:sz w:val="24"/>
                <w:szCs w:val="24"/>
              </w:rPr>
            </w:pPr>
          </w:p>
          <w:p w14:paraId="21618762" w14:textId="373C49BB" w:rsidR="00205652" w:rsidRPr="00447AB3" w:rsidRDefault="00205652" w:rsidP="78688AE0">
            <w:pPr>
              <w:rPr>
                <w:sz w:val="24"/>
                <w:szCs w:val="24"/>
              </w:rPr>
            </w:pPr>
            <w:r w:rsidRPr="78688AE0">
              <w:rPr>
                <w:sz w:val="24"/>
                <w:szCs w:val="24"/>
              </w:rPr>
              <w:t>Progress against our equality outcomes is monitored by the Executive Team via business plan updates</w:t>
            </w:r>
            <w:r w:rsidR="5D7CEA26" w:rsidRPr="78688AE0">
              <w:rPr>
                <w:sz w:val="24"/>
                <w:szCs w:val="24"/>
              </w:rPr>
              <w:t xml:space="preserve">. </w:t>
            </w:r>
          </w:p>
          <w:p w14:paraId="70DD2A35" w14:textId="02661EB4" w:rsidR="00205652" w:rsidRPr="00447AB3" w:rsidRDefault="00205652" w:rsidP="78688AE0">
            <w:pPr>
              <w:rPr>
                <w:sz w:val="24"/>
                <w:szCs w:val="24"/>
              </w:rPr>
            </w:pPr>
          </w:p>
          <w:p w14:paraId="0B365BEE" w14:textId="09F82044" w:rsidR="00205652" w:rsidRPr="00447AB3" w:rsidRDefault="4531E891" w:rsidP="78688AE0">
            <w:pPr>
              <w:rPr>
                <w:sz w:val="24"/>
                <w:szCs w:val="24"/>
              </w:rPr>
            </w:pPr>
            <w:r w:rsidRPr="78688AE0">
              <w:rPr>
                <w:sz w:val="24"/>
                <w:szCs w:val="24"/>
              </w:rPr>
              <w:t>We have aligned our equalities work with our Corporate Plan activity. P</w:t>
            </w:r>
            <w:r w:rsidR="2D92EE11" w:rsidRPr="78688AE0">
              <w:rPr>
                <w:sz w:val="24"/>
                <w:szCs w:val="24"/>
              </w:rPr>
              <w:t xml:space="preserve">rogress of </w:t>
            </w:r>
            <w:r w:rsidR="721A3784" w:rsidRPr="78688AE0">
              <w:rPr>
                <w:sz w:val="24"/>
                <w:szCs w:val="24"/>
              </w:rPr>
              <w:t>our delivery</w:t>
            </w:r>
            <w:r w:rsidR="16022CAB" w:rsidRPr="78688AE0">
              <w:rPr>
                <w:sz w:val="24"/>
                <w:szCs w:val="24"/>
              </w:rPr>
              <w:t xml:space="preserve"> of the Corporate Plan as planned in our annual Business Plan</w:t>
            </w:r>
            <w:r w:rsidR="52731115" w:rsidRPr="78688AE0">
              <w:rPr>
                <w:sz w:val="24"/>
                <w:szCs w:val="24"/>
              </w:rPr>
              <w:t xml:space="preserve"> will be reported quarterly to the Board. That will include key equalities </w:t>
            </w:r>
            <w:r w:rsidR="02128DC5" w:rsidRPr="78688AE0">
              <w:rPr>
                <w:sz w:val="24"/>
                <w:szCs w:val="24"/>
              </w:rPr>
              <w:t xml:space="preserve">workstreams. </w:t>
            </w:r>
          </w:p>
          <w:p w14:paraId="3F716106" w14:textId="77777777" w:rsidR="00205652" w:rsidRPr="00447AB3" w:rsidRDefault="00205652" w:rsidP="00205652">
            <w:pPr>
              <w:rPr>
                <w:sz w:val="24"/>
                <w:szCs w:val="24"/>
              </w:rPr>
            </w:pPr>
          </w:p>
          <w:p w14:paraId="7BA3F96B" w14:textId="77777777" w:rsidR="00205652" w:rsidRPr="00447AB3" w:rsidRDefault="00205652" w:rsidP="00205652">
            <w:pPr>
              <w:rPr>
                <w:sz w:val="24"/>
                <w:szCs w:val="24"/>
              </w:rPr>
            </w:pPr>
            <w:r w:rsidRPr="00447AB3">
              <w:rPr>
                <w:sz w:val="24"/>
                <w:szCs w:val="24"/>
              </w:rPr>
              <w:t>Monthly Equalities Project Group meetings chaired by Director of Strategic Development</w:t>
            </w:r>
          </w:p>
          <w:p w14:paraId="14E3A6DC" w14:textId="45F0EF84" w:rsidR="001B6D84" w:rsidRDefault="001B6D84" w:rsidP="00BD7A3C">
            <w:pPr>
              <w:rPr>
                <w:sz w:val="24"/>
                <w:szCs w:val="24"/>
              </w:rPr>
            </w:pPr>
          </w:p>
        </w:tc>
      </w:tr>
      <w:tr w:rsidR="0098730C" w14:paraId="1C1110B4" w14:textId="77777777" w:rsidTr="78688AE0">
        <w:tc>
          <w:tcPr>
            <w:tcW w:w="846" w:type="dxa"/>
          </w:tcPr>
          <w:p w14:paraId="7E360FF1" w14:textId="5EF6F805" w:rsidR="0098730C" w:rsidRDefault="0098730C" w:rsidP="0098730C">
            <w:pPr>
              <w:rPr>
                <w:sz w:val="24"/>
                <w:szCs w:val="24"/>
              </w:rPr>
            </w:pPr>
            <w:r>
              <w:rPr>
                <w:sz w:val="24"/>
                <w:szCs w:val="24"/>
              </w:rPr>
              <w:t>5</w:t>
            </w:r>
          </w:p>
        </w:tc>
        <w:tc>
          <w:tcPr>
            <w:tcW w:w="8647" w:type="dxa"/>
          </w:tcPr>
          <w:p w14:paraId="7B0E7F4B" w14:textId="7BFDABBA" w:rsidR="0098730C" w:rsidRDefault="0098730C" w:rsidP="0098730C">
            <w:pPr>
              <w:rPr>
                <w:sz w:val="24"/>
                <w:szCs w:val="24"/>
              </w:rPr>
            </w:pPr>
            <w:r>
              <w:rPr>
                <w:sz w:val="24"/>
                <w:szCs w:val="24"/>
              </w:rPr>
              <w:t>Equalities</w:t>
            </w:r>
            <w:r w:rsidR="009962F8">
              <w:rPr>
                <w:sz w:val="24"/>
                <w:szCs w:val="24"/>
              </w:rPr>
              <w:t xml:space="preserve"> Impact</w:t>
            </w:r>
          </w:p>
          <w:p w14:paraId="4DB20584" w14:textId="77777777" w:rsidR="002962D5" w:rsidRDefault="002962D5" w:rsidP="0098730C">
            <w:pPr>
              <w:rPr>
                <w:sz w:val="24"/>
                <w:szCs w:val="24"/>
              </w:rPr>
            </w:pPr>
          </w:p>
          <w:p w14:paraId="09A7731F" w14:textId="57E51672" w:rsidR="007453A1" w:rsidRDefault="00205652" w:rsidP="0098730C">
            <w:pPr>
              <w:rPr>
                <w:sz w:val="24"/>
                <w:szCs w:val="24"/>
              </w:rPr>
            </w:pPr>
            <w:r>
              <w:rPr>
                <w:sz w:val="24"/>
                <w:szCs w:val="24"/>
              </w:rPr>
              <w:t>The equality outcomes have been developed on the basis of available equality evidence.  I</w:t>
            </w:r>
            <w:r w:rsidRPr="00922DF6">
              <w:rPr>
                <w:sz w:val="24"/>
                <w:szCs w:val="24"/>
              </w:rPr>
              <w:t xml:space="preserve">ndividual workstreams </w:t>
            </w:r>
            <w:r>
              <w:rPr>
                <w:sz w:val="24"/>
                <w:szCs w:val="24"/>
              </w:rPr>
              <w:t xml:space="preserve">are progressing equality impact assessments as appropriate.   </w:t>
            </w:r>
          </w:p>
          <w:p w14:paraId="76364C11" w14:textId="578A85CF" w:rsidR="007453A1" w:rsidRDefault="007453A1" w:rsidP="00BD7A3C">
            <w:pPr>
              <w:rPr>
                <w:sz w:val="24"/>
                <w:szCs w:val="24"/>
              </w:rPr>
            </w:pPr>
          </w:p>
        </w:tc>
      </w:tr>
      <w:tr w:rsidR="0098730C" w14:paraId="5434F432" w14:textId="77777777" w:rsidTr="78688AE0">
        <w:tc>
          <w:tcPr>
            <w:tcW w:w="846" w:type="dxa"/>
          </w:tcPr>
          <w:p w14:paraId="0E4EFAC6" w14:textId="44B08D16" w:rsidR="0098730C" w:rsidRDefault="0098730C" w:rsidP="0098730C">
            <w:pPr>
              <w:rPr>
                <w:sz w:val="24"/>
                <w:szCs w:val="24"/>
              </w:rPr>
            </w:pPr>
            <w:r>
              <w:rPr>
                <w:sz w:val="24"/>
                <w:szCs w:val="24"/>
              </w:rPr>
              <w:t>6</w:t>
            </w:r>
          </w:p>
        </w:tc>
        <w:tc>
          <w:tcPr>
            <w:tcW w:w="8647" w:type="dxa"/>
          </w:tcPr>
          <w:p w14:paraId="1EB7DF5A" w14:textId="04AE789A" w:rsidR="0098730C" w:rsidRDefault="0098730C" w:rsidP="0098730C">
            <w:pPr>
              <w:rPr>
                <w:sz w:val="24"/>
                <w:szCs w:val="24"/>
              </w:rPr>
            </w:pPr>
            <w:r>
              <w:rPr>
                <w:sz w:val="24"/>
                <w:szCs w:val="24"/>
              </w:rPr>
              <w:t>Privacy Impact and Data Protection</w:t>
            </w:r>
          </w:p>
          <w:p w14:paraId="345563EB" w14:textId="77777777" w:rsidR="007453A1" w:rsidRDefault="007453A1" w:rsidP="0098730C">
            <w:pPr>
              <w:rPr>
                <w:sz w:val="24"/>
                <w:szCs w:val="24"/>
              </w:rPr>
            </w:pPr>
          </w:p>
          <w:p w14:paraId="06F7318F" w14:textId="7098AFBE" w:rsidR="00F14B91" w:rsidRDefault="00205652" w:rsidP="000100DD">
            <w:pPr>
              <w:rPr>
                <w:sz w:val="24"/>
                <w:szCs w:val="24"/>
              </w:rPr>
            </w:pPr>
            <w:r>
              <w:rPr>
                <w:sz w:val="24"/>
                <w:szCs w:val="24"/>
              </w:rPr>
              <w:t xml:space="preserve">N/A </w:t>
            </w:r>
          </w:p>
        </w:tc>
      </w:tr>
      <w:tr w:rsidR="0098730C" w14:paraId="1AF7C491" w14:textId="77777777" w:rsidTr="78688AE0">
        <w:tc>
          <w:tcPr>
            <w:tcW w:w="846" w:type="dxa"/>
          </w:tcPr>
          <w:p w14:paraId="55BA8BDA" w14:textId="12DBE084" w:rsidR="0098730C" w:rsidRDefault="0098730C" w:rsidP="0098730C">
            <w:pPr>
              <w:rPr>
                <w:sz w:val="24"/>
                <w:szCs w:val="24"/>
              </w:rPr>
            </w:pPr>
            <w:r>
              <w:rPr>
                <w:sz w:val="24"/>
                <w:szCs w:val="24"/>
              </w:rPr>
              <w:t>7</w:t>
            </w:r>
          </w:p>
        </w:tc>
        <w:tc>
          <w:tcPr>
            <w:tcW w:w="8647" w:type="dxa"/>
          </w:tcPr>
          <w:p w14:paraId="70940874" w14:textId="77777777" w:rsidR="0098730C" w:rsidRDefault="0098730C" w:rsidP="0098730C">
            <w:pPr>
              <w:rPr>
                <w:sz w:val="24"/>
                <w:szCs w:val="24"/>
              </w:rPr>
            </w:pPr>
            <w:r>
              <w:rPr>
                <w:sz w:val="24"/>
                <w:szCs w:val="24"/>
              </w:rPr>
              <w:t>Communications and Engagement</w:t>
            </w:r>
          </w:p>
          <w:p w14:paraId="40EA8B6A" w14:textId="77777777" w:rsidR="0098730C" w:rsidRDefault="0098730C" w:rsidP="0098730C">
            <w:pPr>
              <w:rPr>
                <w:sz w:val="24"/>
                <w:szCs w:val="24"/>
              </w:rPr>
            </w:pPr>
          </w:p>
          <w:p w14:paraId="13D85B21" w14:textId="5EC0ADF6" w:rsidR="00205652" w:rsidRDefault="00205652" w:rsidP="00205652">
            <w:pPr>
              <w:rPr>
                <w:sz w:val="24"/>
                <w:szCs w:val="24"/>
              </w:rPr>
            </w:pPr>
            <w:r>
              <w:rPr>
                <w:sz w:val="24"/>
                <w:szCs w:val="24"/>
              </w:rPr>
              <w:t xml:space="preserve">External research with members of the public and survey sent to justice partners and representative equality organisations.  </w:t>
            </w:r>
          </w:p>
          <w:p w14:paraId="20DE917B" w14:textId="68E6F067" w:rsidR="00205652" w:rsidRDefault="00205652" w:rsidP="00205652">
            <w:pPr>
              <w:rPr>
                <w:sz w:val="24"/>
                <w:szCs w:val="24"/>
              </w:rPr>
            </w:pPr>
          </w:p>
          <w:p w14:paraId="7EA18D69" w14:textId="17E2A63F" w:rsidR="00205652" w:rsidRDefault="00205652" w:rsidP="00205652">
            <w:pPr>
              <w:rPr>
                <w:sz w:val="24"/>
                <w:szCs w:val="24"/>
              </w:rPr>
            </w:pPr>
            <w:r>
              <w:rPr>
                <w:sz w:val="24"/>
                <w:szCs w:val="24"/>
              </w:rPr>
              <w:t>Internal engagement with SLAB’s Managers on two occasions (1) as part of our engagement on corporate priorities and (2) a survey about our draft equality outcomes.</w:t>
            </w:r>
          </w:p>
          <w:p w14:paraId="6E2CAB9F" w14:textId="77777777" w:rsidR="00205652" w:rsidRDefault="00205652" w:rsidP="00205652">
            <w:pPr>
              <w:rPr>
                <w:sz w:val="24"/>
                <w:szCs w:val="24"/>
              </w:rPr>
            </w:pPr>
          </w:p>
          <w:p w14:paraId="42C0DA2A" w14:textId="3388C37F" w:rsidR="00205652" w:rsidRDefault="00205652" w:rsidP="00205652">
            <w:pPr>
              <w:rPr>
                <w:sz w:val="24"/>
                <w:szCs w:val="24"/>
              </w:rPr>
            </w:pPr>
            <w:r>
              <w:rPr>
                <w:sz w:val="24"/>
                <w:szCs w:val="24"/>
              </w:rPr>
              <w:t>The Equality Outcomes Plan 2021 – 2023 will be communicated via our website (external) and on SLAB’s Intranet (internal)</w:t>
            </w:r>
          </w:p>
          <w:p w14:paraId="7A15374F" w14:textId="7C7CFA25" w:rsidR="007453A1" w:rsidRDefault="007453A1" w:rsidP="0098730C">
            <w:pPr>
              <w:rPr>
                <w:sz w:val="24"/>
                <w:szCs w:val="24"/>
              </w:rPr>
            </w:pPr>
          </w:p>
        </w:tc>
      </w:tr>
    </w:tbl>
    <w:p w14:paraId="7A42BA53" w14:textId="3D4FFEB2" w:rsidR="00390110" w:rsidRDefault="00390110" w:rsidP="00B26F64">
      <w:pPr>
        <w:rPr>
          <w:b/>
          <w:sz w:val="24"/>
          <w:szCs w:val="24"/>
        </w:rPr>
      </w:pPr>
    </w:p>
    <w:p w14:paraId="4CE5D14D" w14:textId="77777777" w:rsidR="004E2ED3" w:rsidRDefault="004E2ED3">
      <w:r>
        <w:br w:type="page"/>
      </w:r>
    </w:p>
    <w:tbl>
      <w:tblPr>
        <w:tblStyle w:val="TableGrid"/>
        <w:tblW w:w="9493" w:type="dxa"/>
        <w:tblLook w:val="04A0" w:firstRow="1" w:lastRow="0" w:firstColumn="1" w:lastColumn="0" w:noHBand="0" w:noVBand="1"/>
      </w:tblPr>
      <w:tblGrid>
        <w:gridCol w:w="9493"/>
      </w:tblGrid>
      <w:tr w:rsidR="00B668B4" w:rsidRPr="0098730C" w14:paraId="09D3B039" w14:textId="77777777" w:rsidTr="00C01278">
        <w:tc>
          <w:tcPr>
            <w:tcW w:w="9493" w:type="dxa"/>
            <w:tcBorders>
              <w:bottom w:val="single" w:sz="4" w:space="0" w:color="auto"/>
            </w:tcBorders>
            <w:shd w:val="clear" w:color="auto" w:fill="D9D9D9" w:themeFill="background1" w:themeFillShade="D9"/>
          </w:tcPr>
          <w:p w14:paraId="3F21AC16" w14:textId="27F3BEA7" w:rsidR="00B668B4" w:rsidRPr="0098730C" w:rsidRDefault="00B668B4" w:rsidP="00B86375">
            <w:pPr>
              <w:rPr>
                <w:b/>
                <w:sz w:val="24"/>
                <w:szCs w:val="24"/>
              </w:rPr>
            </w:pPr>
            <w:r w:rsidRPr="0098730C">
              <w:rPr>
                <w:b/>
                <w:sz w:val="24"/>
                <w:szCs w:val="24"/>
              </w:rPr>
              <w:lastRenderedPageBreak/>
              <w:t>Conclusion and next steps</w:t>
            </w:r>
          </w:p>
        </w:tc>
      </w:tr>
      <w:tr w:rsidR="00B668B4" w14:paraId="3588F3B1" w14:textId="77777777" w:rsidTr="00C01278">
        <w:tc>
          <w:tcPr>
            <w:tcW w:w="9493" w:type="dxa"/>
            <w:tcBorders>
              <w:left w:val="single" w:sz="4" w:space="0" w:color="auto"/>
              <w:bottom w:val="single" w:sz="4" w:space="0" w:color="auto"/>
              <w:right w:val="single" w:sz="4" w:space="0" w:color="auto"/>
            </w:tcBorders>
          </w:tcPr>
          <w:p w14:paraId="0791E481" w14:textId="77777777" w:rsidR="00777096" w:rsidRDefault="00205652" w:rsidP="00777096">
            <w:pPr>
              <w:rPr>
                <w:sz w:val="24"/>
                <w:szCs w:val="24"/>
              </w:rPr>
            </w:pPr>
            <w:r>
              <w:rPr>
                <w:sz w:val="24"/>
                <w:szCs w:val="24"/>
              </w:rPr>
              <w:t>Members are asked to approve the attached plan for publication.</w:t>
            </w:r>
          </w:p>
          <w:p w14:paraId="6733491E" w14:textId="1D1346DA" w:rsidR="00205652" w:rsidRDefault="00205652" w:rsidP="00777096">
            <w:pPr>
              <w:rPr>
                <w:sz w:val="24"/>
                <w:szCs w:val="24"/>
              </w:rPr>
            </w:pPr>
          </w:p>
        </w:tc>
      </w:tr>
    </w:tbl>
    <w:p w14:paraId="4B1C2E80" w14:textId="40A634D6"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4A7EE01D" w14:textId="77777777" w:rsidTr="00B668B4">
        <w:tc>
          <w:tcPr>
            <w:tcW w:w="9493" w:type="dxa"/>
            <w:shd w:val="clear" w:color="auto" w:fill="D9D9D9" w:themeFill="background1" w:themeFillShade="D9"/>
          </w:tcPr>
          <w:p w14:paraId="343403B4" w14:textId="12892C3A" w:rsidR="00B668B4" w:rsidRPr="0098730C" w:rsidRDefault="00B668B4" w:rsidP="00B86375">
            <w:pPr>
              <w:rPr>
                <w:b/>
                <w:sz w:val="24"/>
                <w:szCs w:val="24"/>
              </w:rPr>
            </w:pPr>
            <w:r w:rsidRPr="0098730C">
              <w:rPr>
                <w:b/>
                <w:sz w:val="24"/>
                <w:szCs w:val="24"/>
              </w:rPr>
              <w:t>Appendices/Further Reading</w:t>
            </w:r>
          </w:p>
        </w:tc>
      </w:tr>
      <w:tr w:rsidR="00B668B4" w14:paraId="07089B62" w14:textId="77777777" w:rsidTr="009E2DC6">
        <w:tc>
          <w:tcPr>
            <w:tcW w:w="9493" w:type="dxa"/>
            <w:tcBorders>
              <w:right w:val="single" w:sz="4" w:space="0" w:color="auto"/>
            </w:tcBorders>
          </w:tcPr>
          <w:p w14:paraId="7F8DAEBE" w14:textId="5A4E6B4E" w:rsidR="00B668B4" w:rsidRPr="00205652" w:rsidRDefault="00205652" w:rsidP="00205652">
            <w:pPr>
              <w:pStyle w:val="ListParagraph"/>
              <w:numPr>
                <w:ilvl w:val="0"/>
                <w:numId w:val="49"/>
              </w:numPr>
              <w:rPr>
                <w:sz w:val="24"/>
                <w:szCs w:val="24"/>
              </w:rPr>
            </w:pPr>
            <w:r>
              <w:rPr>
                <w:sz w:val="24"/>
                <w:szCs w:val="24"/>
              </w:rPr>
              <w:t xml:space="preserve">Equality outcomes </w:t>
            </w:r>
            <w:r w:rsidR="004E2ED3">
              <w:rPr>
                <w:sz w:val="24"/>
                <w:szCs w:val="24"/>
              </w:rPr>
              <w:t xml:space="preserve">plan </w:t>
            </w:r>
            <w:r>
              <w:rPr>
                <w:sz w:val="24"/>
                <w:szCs w:val="24"/>
              </w:rPr>
              <w:t>2021-2023</w:t>
            </w:r>
          </w:p>
          <w:p w14:paraId="484B2CF5" w14:textId="37F2FAD6" w:rsidR="00B668B4" w:rsidRDefault="00B668B4" w:rsidP="00B86375">
            <w:pPr>
              <w:rPr>
                <w:sz w:val="24"/>
                <w:szCs w:val="24"/>
              </w:rPr>
            </w:pPr>
          </w:p>
        </w:tc>
      </w:tr>
    </w:tbl>
    <w:p w14:paraId="71D09921" w14:textId="4FF8EDF1" w:rsidR="00F14B91" w:rsidRDefault="00F14B91" w:rsidP="00F72146"/>
    <w:sectPr w:rsidR="00F14B91" w:rsidSect="002E53CD">
      <w:headerReference w:type="default" r:id="rId12"/>
      <w:footerReference w:type="default" r:id="rId13"/>
      <w:headerReference w:type="first" r:id="rId14"/>
      <w:footerReference w:type="first" r:id="rId15"/>
      <w:pgSz w:w="11906" w:h="16838"/>
      <w:pgMar w:top="1704" w:right="1440" w:bottom="1276" w:left="1134"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9C018" w16cex:dateUtc="2021-03-03T14:23:43.273Z"/>
  <w16cex:commentExtensible w16cex:durableId="57E18785" w16cex:dateUtc="2021-03-03T14:29:28.664Z"/>
  <w16cex:commentExtensible w16cex:durableId="347A5B36" w16cex:dateUtc="2021-03-03T14:33:58.038Z"/>
  <w16cex:commentExtensible w16cex:durableId="6B90CC84" w16cex:dateUtc="2021-03-03T16:35:20Z"/>
  <w16cex:commentExtensible w16cex:durableId="0B9CF709" w16cex:dateUtc="2021-03-03T16:36:21.887Z"/>
</w16cex:commentsExtensible>
</file>

<file path=word/commentsIds.xml><?xml version="1.0" encoding="utf-8"?>
<w16cid:commentsIds xmlns:mc="http://schemas.openxmlformats.org/markup-compatibility/2006" xmlns:w16cid="http://schemas.microsoft.com/office/word/2016/wordml/cid" mc:Ignorable="w16cid">
  <w16cid:commentId w16cid:paraId="33123CD8" w16cid:durableId="49CD6DA1"/>
  <w16cid:commentId w16cid:paraId="5D3727BB" w16cid:durableId="499F4F3B"/>
  <w16cid:commentId w16cid:paraId="2CECCA5B" w16cid:durableId="26C6E382"/>
  <w16cid:commentId w16cid:paraId="33AE8CAD" w16cid:durableId="3B8028C0"/>
  <w16cid:commentId w16cid:paraId="793A1F48" w16cid:durableId="6C4065B9"/>
  <w16cid:commentId w16cid:paraId="4C5DAE0B" w16cid:durableId="2839C018"/>
  <w16cid:commentId w16cid:paraId="763644A4" w16cid:durableId="57E18785"/>
  <w16cid:commentId w16cid:paraId="35CD484F" w16cid:durableId="347A5B36"/>
  <w16cid:commentId w16cid:paraId="528203B9" w16cid:durableId="6B90CC84"/>
  <w16cid:commentId w16cid:paraId="472E4275" w16cid:durableId="0B9CF7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7629" w14:textId="77777777" w:rsidR="00874B41" w:rsidRDefault="00874B41" w:rsidP="00EB61A3">
      <w:r>
        <w:separator/>
      </w:r>
    </w:p>
  </w:endnote>
  <w:endnote w:type="continuationSeparator" w:id="0">
    <w:p w14:paraId="26741CF8" w14:textId="77777777" w:rsidR="00874B41" w:rsidRDefault="00874B41" w:rsidP="00EB61A3">
      <w:r>
        <w:continuationSeparator/>
      </w:r>
    </w:p>
  </w:endnote>
  <w:endnote w:type="continuationNotice" w:id="1">
    <w:p w14:paraId="5F919768" w14:textId="77777777" w:rsidR="00874B41" w:rsidRDefault="0087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CA1" w14:textId="4044F80F" w:rsidR="00874B41" w:rsidRPr="00101A53" w:rsidRDefault="00874B41"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3A051F">
      <w:rPr>
        <w:b/>
        <w:noProof/>
        <w:color w:val="003978"/>
      </w:rPr>
      <w:t>4</w:t>
    </w:r>
    <w:r w:rsidRPr="00101A53">
      <w:rPr>
        <w:b/>
        <w:noProof/>
        <w:color w:val="003978"/>
      </w:rPr>
      <w:fldChar w:fldCharType="end"/>
    </w:r>
  </w:p>
  <w:p w14:paraId="5322ED5A" w14:textId="77777777" w:rsidR="00874B41" w:rsidRDefault="0087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8A69" w14:textId="42AF9614" w:rsidR="00874B41" w:rsidRPr="00101A53" w:rsidRDefault="00874B41"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3A051F">
      <w:rPr>
        <w:b/>
        <w:noProof/>
        <w:color w:val="003978"/>
      </w:rPr>
      <w:t>1</w:t>
    </w:r>
    <w:r w:rsidRPr="00101A53">
      <w:rPr>
        <w:b/>
        <w:noProof/>
        <w:color w:val="003978"/>
      </w:rPr>
      <w:fldChar w:fldCharType="end"/>
    </w:r>
  </w:p>
  <w:p w14:paraId="4142D0C4" w14:textId="77777777" w:rsidR="00874B41" w:rsidRDefault="0087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72EF" w14:textId="77777777" w:rsidR="00874B41" w:rsidRDefault="00874B41" w:rsidP="00EB61A3">
      <w:r>
        <w:separator/>
      </w:r>
    </w:p>
  </w:footnote>
  <w:footnote w:type="continuationSeparator" w:id="0">
    <w:p w14:paraId="1FBB8D5D" w14:textId="77777777" w:rsidR="00874B41" w:rsidRDefault="00874B41" w:rsidP="00EB61A3">
      <w:r>
        <w:continuationSeparator/>
      </w:r>
    </w:p>
  </w:footnote>
  <w:footnote w:type="continuationNotice" w:id="1">
    <w:p w14:paraId="5D91A85A" w14:textId="77777777" w:rsidR="00874B41" w:rsidRDefault="00874B41"/>
  </w:footnote>
  <w:footnote w:id="2">
    <w:p w14:paraId="06F34D42" w14:textId="20F62B56" w:rsidR="00425C87" w:rsidRPr="00E24F24" w:rsidRDefault="00425C87">
      <w:pPr>
        <w:pStyle w:val="FootnoteText"/>
        <w:rPr>
          <w:lang w:val="en-US"/>
        </w:rPr>
      </w:pPr>
      <w:r>
        <w:rPr>
          <w:rStyle w:val="FootnoteReference"/>
        </w:rPr>
        <w:footnoteRef/>
      </w:r>
      <w:r>
        <w:t xml:space="preserve"> </w:t>
      </w:r>
      <w:r w:rsidRPr="412F3144">
        <w:rPr>
          <w:sz w:val="24"/>
          <w:szCs w:val="24"/>
        </w:rPr>
        <w:t>The research report “</w:t>
      </w:r>
      <w:hyperlink r:id="rId1">
        <w:r w:rsidRPr="412F3144">
          <w:rPr>
            <w:rStyle w:val="Hyperlink"/>
            <w:sz w:val="24"/>
            <w:szCs w:val="24"/>
          </w:rPr>
          <w:t>Public Involvement in Setting SLAB's Equality Outcomes</w:t>
        </w:r>
      </w:hyperlink>
      <w:r w:rsidRPr="412F3144">
        <w:rPr>
          <w:sz w:val="24"/>
          <w:szCs w:val="24"/>
        </w:rPr>
        <w:t xml:space="preserve">” was published on our website in February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59E" w14:textId="69FB80DF" w:rsidR="00874B41" w:rsidRDefault="00874B41" w:rsidP="00AA6E92">
    <w:pPr>
      <w:pStyle w:val="Header"/>
    </w:pPr>
    <w:r>
      <w:rPr>
        <w:noProof/>
        <w:lang w:eastAsia="en-GB"/>
      </w:rPr>
      <w:drawing>
        <wp:anchor distT="0" distB="0" distL="114300" distR="114300" simplePos="0" relativeHeight="251664384" behindDoc="1" locked="0" layoutInCell="1" allowOverlap="1" wp14:anchorId="75700CF7" wp14:editId="708BD09D">
          <wp:simplePos x="0" y="0"/>
          <wp:positionH relativeFrom="page">
            <wp:posOffset>6248400</wp:posOffset>
          </wp:positionH>
          <wp:positionV relativeFrom="page">
            <wp:posOffset>0</wp:posOffset>
          </wp:positionV>
          <wp:extent cx="1466850" cy="15512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5FA2FCE" wp14:editId="2A08DC50">
          <wp:simplePos x="0" y="0"/>
          <wp:positionH relativeFrom="page">
            <wp:posOffset>9229725</wp:posOffset>
          </wp:positionH>
          <wp:positionV relativeFrom="page">
            <wp:posOffset>0</wp:posOffset>
          </wp:positionV>
          <wp:extent cx="1466850" cy="15512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465C" w14:textId="0A7D4C02" w:rsidR="002E53CD" w:rsidRDefault="78688AE0" w:rsidP="002E53CD">
    <w:pPr>
      <w:rPr>
        <w:sz w:val="24"/>
        <w:szCs w:val="24"/>
      </w:rPr>
    </w:pPr>
    <w:r>
      <w:rPr>
        <w:noProof/>
        <w:lang w:eastAsia="en-GB"/>
      </w:rPr>
      <w:drawing>
        <wp:inline distT="0" distB="0" distL="0" distR="0" wp14:anchorId="2804642D" wp14:editId="1A286AC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Pr="78688AE0">
      <w:rPr>
        <w:sz w:val="24"/>
        <w:szCs w:val="24"/>
      </w:rPr>
      <w:t xml:space="preserve">                                                                           Report No: </w:t>
    </w:r>
    <w:r w:rsidR="003A051F">
      <w:rPr>
        <w:b/>
        <w:bCs/>
        <w:color w:val="000000" w:themeColor="text1"/>
        <w:sz w:val="24"/>
        <w:szCs w:val="24"/>
      </w:rPr>
      <w:t>SLAB/2021/08</w:t>
    </w:r>
  </w:p>
  <w:p w14:paraId="089B1263" w14:textId="491D8555" w:rsidR="002E53CD" w:rsidRDefault="002E53CD" w:rsidP="002E53CD">
    <w:pPr>
      <w:rPr>
        <w:sz w:val="24"/>
        <w:szCs w:val="24"/>
      </w:rPr>
    </w:pPr>
    <w:r>
      <w:rPr>
        <w:sz w:val="24"/>
        <w:szCs w:val="24"/>
      </w:rPr>
      <w:t xml:space="preserve">                                                                                                        Agenda Item: </w:t>
    </w:r>
    <w:r w:rsidR="003A051F">
      <w:rPr>
        <w:b/>
        <w:sz w:val="24"/>
        <w:szCs w:val="24"/>
      </w:rPr>
      <w:t>12</w:t>
    </w:r>
  </w:p>
  <w:p w14:paraId="02CBC13E" w14:textId="11B28DF5" w:rsidR="002E53CD" w:rsidRDefault="002E53CD" w:rsidP="002E53CD">
    <w:pPr>
      <w:rPr>
        <w:sz w:val="24"/>
        <w:szCs w:val="24"/>
      </w:rPr>
    </w:pPr>
  </w:p>
  <w:p w14:paraId="61A59D5C" w14:textId="5F392D34" w:rsidR="00874B41" w:rsidRDefault="00874B41">
    <w:pPr>
      <w:pStyle w:val="Header"/>
    </w:pPr>
    <w:r>
      <w:rPr>
        <w:noProof/>
        <w:lang w:eastAsia="en-GB"/>
      </w:rPr>
      <w:drawing>
        <wp:anchor distT="0" distB="0" distL="114300" distR="114300" simplePos="0" relativeHeight="251667456" behindDoc="1" locked="0" layoutInCell="1" allowOverlap="1" wp14:anchorId="09D7E84A" wp14:editId="03F4D57C">
          <wp:simplePos x="0" y="0"/>
          <wp:positionH relativeFrom="page">
            <wp:posOffset>6115050</wp:posOffset>
          </wp:positionH>
          <wp:positionV relativeFrom="page">
            <wp:posOffset>-4971</wp:posOffset>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8BD"/>
    <w:multiLevelType w:val="hybridMultilevel"/>
    <w:tmpl w:val="F104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604F8"/>
    <w:multiLevelType w:val="multilevel"/>
    <w:tmpl w:val="CB76E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C0795"/>
    <w:multiLevelType w:val="hybridMultilevel"/>
    <w:tmpl w:val="25AC83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F29B8"/>
    <w:multiLevelType w:val="hybridMultilevel"/>
    <w:tmpl w:val="82768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51FFE"/>
    <w:multiLevelType w:val="multilevel"/>
    <w:tmpl w:val="1D6051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3395FD8"/>
    <w:multiLevelType w:val="hybridMultilevel"/>
    <w:tmpl w:val="786421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C542DFD"/>
    <w:multiLevelType w:val="hybridMultilevel"/>
    <w:tmpl w:val="648A63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34253"/>
    <w:multiLevelType w:val="hybridMultilevel"/>
    <w:tmpl w:val="5CAA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8039E"/>
    <w:multiLevelType w:val="hybridMultilevel"/>
    <w:tmpl w:val="0106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90DCB"/>
    <w:multiLevelType w:val="hybridMultilevel"/>
    <w:tmpl w:val="C7547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5"/>
  </w:num>
  <w:num w:numId="4">
    <w:abstractNumId w:val="27"/>
  </w:num>
  <w:num w:numId="5">
    <w:abstractNumId w:val="31"/>
  </w:num>
  <w:num w:numId="6">
    <w:abstractNumId w:val="4"/>
  </w:num>
  <w:num w:numId="7">
    <w:abstractNumId w:val="24"/>
  </w:num>
  <w:num w:numId="8">
    <w:abstractNumId w:val="15"/>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0"/>
  </w:num>
  <w:num w:numId="12">
    <w:abstractNumId w:val="20"/>
  </w:num>
  <w:num w:numId="13">
    <w:abstractNumId w:val="10"/>
  </w:num>
  <w:num w:numId="14">
    <w:abstractNumId w:val="1"/>
  </w:num>
  <w:num w:numId="15">
    <w:abstractNumId w:val="38"/>
  </w:num>
  <w:num w:numId="16">
    <w:abstractNumId w:val="7"/>
  </w:num>
  <w:num w:numId="17">
    <w:abstractNumId w:val="46"/>
  </w:num>
  <w:num w:numId="18">
    <w:abstractNumId w:val="3"/>
  </w:num>
  <w:num w:numId="19">
    <w:abstractNumId w:val="13"/>
  </w:num>
  <w:num w:numId="20">
    <w:abstractNumId w:val="32"/>
  </w:num>
  <w:num w:numId="21">
    <w:abstractNumId w:val="22"/>
  </w:num>
  <w:num w:numId="22">
    <w:abstractNumId w:val="36"/>
  </w:num>
  <w:num w:numId="23">
    <w:abstractNumId w:val="45"/>
  </w:num>
  <w:num w:numId="24">
    <w:abstractNumId w:val="25"/>
  </w:num>
  <w:num w:numId="25">
    <w:abstractNumId w:val="40"/>
  </w:num>
  <w:num w:numId="26">
    <w:abstractNumId w:val="47"/>
  </w:num>
  <w:num w:numId="27">
    <w:abstractNumId w:val="23"/>
  </w:num>
  <w:num w:numId="28">
    <w:abstractNumId w:val="16"/>
  </w:num>
  <w:num w:numId="29">
    <w:abstractNumId w:val="34"/>
  </w:num>
  <w:num w:numId="30">
    <w:abstractNumId w:val="11"/>
  </w:num>
  <w:num w:numId="31">
    <w:abstractNumId w:val="44"/>
  </w:num>
  <w:num w:numId="32">
    <w:abstractNumId w:val="6"/>
  </w:num>
  <w:num w:numId="33">
    <w:abstractNumId w:val="9"/>
  </w:num>
  <w:num w:numId="34">
    <w:abstractNumId w:val="29"/>
  </w:num>
  <w:num w:numId="35">
    <w:abstractNumId w:val="12"/>
  </w:num>
  <w:num w:numId="36">
    <w:abstractNumId w:val="26"/>
  </w:num>
  <w:num w:numId="37">
    <w:abstractNumId w:val="41"/>
  </w:num>
  <w:num w:numId="38">
    <w:abstractNumId w:val="35"/>
  </w:num>
  <w:num w:numId="39">
    <w:abstractNumId w:val="19"/>
  </w:num>
  <w:num w:numId="40">
    <w:abstractNumId w:val="1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 w:numId="44">
    <w:abstractNumId w:val="37"/>
  </w:num>
  <w:num w:numId="45">
    <w:abstractNumId w:val="33"/>
  </w:num>
  <w:num w:numId="46">
    <w:abstractNumId w:val="39"/>
  </w:num>
  <w:num w:numId="47">
    <w:abstractNumId w:val="42"/>
  </w:num>
  <w:num w:numId="48">
    <w:abstractNumId w:val="4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6211"/>
    <w:rsid w:val="00024D0A"/>
    <w:rsid w:val="00033D05"/>
    <w:rsid w:val="000345B0"/>
    <w:rsid w:val="00042E2C"/>
    <w:rsid w:val="000470D4"/>
    <w:rsid w:val="00050C19"/>
    <w:rsid w:val="00061F2B"/>
    <w:rsid w:val="00074279"/>
    <w:rsid w:val="00084CDD"/>
    <w:rsid w:val="00086215"/>
    <w:rsid w:val="000919A9"/>
    <w:rsid w:val="00095D51"/>
    <w:rsid w:val="000B2DF9"/>
    <w:rsid w:val="000B534B"/>
    <w:rsid w:val="000B69BF"/>
    <w:rsid w:val="000C1B2A"/>
    <w:rsid w:val="000C205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7A82"/>
    <w:rsid w:val="00101A53"/>
    <w:rsid w:val="001022B1"/>
    <w:rsid w:val="00102FC6"/>
    <w:rsid w:val="00103C07"/>
    <w:rsid w:val="00106F16"/>
    <w:rsid w:val="00111FF3"/>
    <w:rsid w:val="001162B9"/>
    <w:rsid w:val="00117C91"/>
    <w:rsid w:val="001241A4"/>
    <w:rsid w:val="00126ADB"/>
    <w:rsid w:val="00127B2F"/>
    <w:rsid w:val="00130654"/>
    <w:rsid w:val="001313ED"/>
    <w:rsid w:val="00132CEF"/>
    <w:rsid w:val="00136C9F"/>
    <w:rsid w:val="00144FFE"/>
    <w:rsid w:val="00152C88"/>
    <w:rsid w:val="00154704"/>
    <w:rsid w:val="00154B8A"/>
    <w:rsid w:val="001566AC"/>
    <w:rsid w:val="00161856"/>
    <w:rsid w:val="00161E76"/>
    <w:rsid w:val="001626D3"/>
    <w:rsid w:val="001655F5"/>
    <w:rsid w:val="00165D87"/>
    <w:rsid w:val="00173523"/>
    <w:rsid w:val="00174A5C"/>
    <w:rsid w:val="00175255"/>
    <w:rsid w:val="00175E72"/>
    <w:rsid w:val="00183523"/>
    <w:rsid w:val="0018575F"/>
    <w:rsid w:val="00190C39"/>
    <w:rsid w:val="00191EC1"/>
    <w:rsid w:val="00195F8C"/>
    <w:rsid w:val="001A4218"/>
    <w:rsid w:val="001A4E7F"/>
    <w:rsid w:val="001A6B79"/>
    <w:rsid w:val="001B490B"/>
    <w:rsid w:val="001B6D84"/>
    <w:rsid w:val="001B71D3"/>
    <w:rsid w:val="001B74E0"/>
    <w:rsid w:val="001C676D"/>
    <w:rsid w:val="001C76FD"/>
    <w:rsid w:val="001D44A5"/>
    <w:rsid w:val="001D5819"/>
    <w:rsid w:val="001E0D45"/>
    <w:rsid w:val="001E49E5"/>
    <w:rsid w:val="001E6FB0"/>
    <w:rsid w:val="00203CA2"/>
    <w:rsid w:val="002055CC"/>
    <w:rsid w:val="00205652"/>
    <w:rsid w:val="0021150B"/>
    <w:rsid w:val="00211C22"/>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64C5"/>
    <w:rsid w:val="002565BE"/>
    <w:rsid w:val="00266032"/>
    <w:rsid w:val="00266444"/>
    <w:rsid w:val="00266B05"/>
    <w:rsid w:val="00277D64"/>
    <w:rsid w:val="002811A7"/>
    <w:rsid w:val="00281B98"/>
    <w:rsid w:val="002839A7"/>
    <w:rsid w:val="00283E81"/>
    <w:rsid w:val="00294066"/>
    <w:rsid w:val="002962D5"/>
    <w:rsid w:val="00297CFB"/>
    <w:rsid w:val="00297DE2"/>
    <w:rsid w:val="002A39C5"/>
    <w:rsid w:val="002A4C34"/>
    <w:rsid w:val="002A63A8"/>
    <w:rsid w:val="002A7954"/>
    <w:rsid w:val="002B33C9"/>
    <w:rsid w:val="002C16D3"/>
    <w:rsid w:val="002C1BC9"/>
    <w:rsid w:val="002C20F1"/>
    <w:rsid w:val="002C598A"/>
    <w:rsid w:val="002D0165"/>
    <w:rsid w:val="002D318B"/>
    <w:rsid w:val="002D55AC"/>
    <w:rsid w:val="002D5D04"/>
    <w:rsid w:val="002D7A2A"/>
    <w:rsid w:val="002E4A28"/>
    <w:rsid w:val="002E53CD"/>
    <w:rsid w:val="002F0C6E"/>
    <w:rsid w:val="002F163A"/>
    <w:rsid w:val="002F6EE6"/>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50998"/>
    <w:rsid w:val="00357B77"/>
    <w:rsid w:val="00361BC3"/>
    <w:rsid w:val="00362113"/>
    <w:rsid w:val="00363035"/>
    <w:rsid w:val="00364D93"/>
    <w:rsid w:val="00365930"/>
    <w:rsid w:val="00365B58"/>
    <w:rsid w:val="00366020"/>
    <w:rsid w:val="00374684"/>
    <w:rsid w:val="00384603"/>
    <w:rsid w:val="00385955"/>
    <w:rsid w:val="00386430"/>
    <w:rsid w:val="00390110"/>
    <w:rsid w:val="00394456"/>
    <w:rsid w:val="003A051F"/>
    <w:rsid w:val="003A0869"/>
    <w:rsid w:val="003A1007"/>
    <w:rsid w:val="003A614B"/>
    <w:rsid w:val="003B13DB"/>
    <w:rsid w:val="003B55B1"/>
    <w:rsid w:val="003B5E92"/>
    <w:rsid w:val="003B606E"/>
    <w:rsid w:val="003C02C2"/>
    <w:rsid w:val="003C512E"/>
    <w:rsid w:val="003C7DDC"/>
    <w:rsid w:val="003D02D0"/>
    <w:rsid w:val="003D0F9B"/>
    <w:rsid w:val="003D1779"/>
    <w:rsid w:val="003E2D72"/>
    <w:rsid w:val="003E3EA8"/>
    <w:rsid w:val="003F1F59"/>
    <w:rsid w:val="003F5315"/>
    <w:rsid w:val="003F5786"/>
    <w:rsid w:val="0040009A"/>
    <w:rsid w:val="00403612"/>
    <w:rsid w:val="00405190"/>
    <w:rsid w:val="00412194"/>
    <w:rsid w:val="00416A7D"/>
    <w:rsid w:val="00422193"/>
    <w:rsid w:val="00423B27"/>
    <w:rsid w:val="00425C87"/>
    <w:rsid w:val="00430263"/>
    <w:rsid w:val="004304B7"/>
    <w:rsid w:val="00431065"/>
    <w:rsid w:val="004342D9"/>
    <w:rsid w:val="00434C6D"/>
    <w:rsid w:val="0043658D"/>
    <w:rsid w:val="00436BD9"/>
    <w:rsid w:val="0044621F"/>
    <w:rsid w:val="00447CA5"/>
    <w:rsid w:val="00450D20"/>
    <w:rsid w:val="004574C7"/>
    <w:rsid w:val="00461CEB"/>
    <w:rsid w:val="004620C3"/>
    <w:rsid w:val="00464BAB"/>
    <w:rsid w:val="00467E85"/>
    <w:rsid w:val="00470B61"/>
    <w:rsid w:val="00473104"/>
    <w:rsid w:val="004744C4"/>
    <w:rsid w:val="00476F49"/>
    <w:rsid w:val="0048716C"/>
    <w:rsid w:val="00493A10"/>
    <w:rsid w:val="004A1216"/>
    <w:rsid w:val="004A7606"/>
    <w:rsid w:val="004C0D36"/>
    <w:rsid w:val="004C16E8"/>
    <w:rsid w:val="004C364B"/>
    <w:rsid w:val="004C4D2A"/>
    <w:rsid w:val="004C5352"/>
    <w:rsid w:val="004D03ED"/>
    <w:rsid w:val="004D7C06"/>
    <w:rsid w:val="004E2ED3"/>
    <w:rsid w:val="004E5B3A"/>
    <w:rsid w:val="004E6B6E"/>
    <w:rsid w:val="004F2A94"/>
    <w:rsid w:val="004F4F6E"/>
    <w:rsid w:val="004F7F36"/>
    <w:rsid w:val="00505947"/>
    <w:rsid w:val="00506B5E"/>
    <w:rsid w:val="00507349"/>
    <w:rsid w:val="005126E6"/>
    <w:rsid w:val="00520987"/>
    <w:rsid w:val="0052151B"/>
    <w:rsid w:val="00526C99"/>
    <w:rsid w:val="0052757E"/>
    <w:rsid w:val="005304E7"/>
    <w:rsid w:val="0053321A"/>
    <w:rsid w:val="00534214"/>
    <w:rsid w:val="0053573C"/>
    <w:rsid w:val="00540D4A"/>
    <w:rsid w:val="00543F04"/>
    <w:rsid w:val="00551907"/>
    <w:rsid w:val="00552D5B"/>
    <w:rsid w:val="00557748"/>
    <w:rsid w:val="00557DCF"/>
    <w:rsid w:val="005623A9"/>
    <w:rsid w:val="00567BAA"/>
    <w:rsid w:val="005801C2"/>
    <w:rsid w:val="00581429"/>
    <w:rsid w:val="00583998"/>
    <w:rsid w:val="00586B70"/>
    <w:rsid w:val="00595939"/>
    <w:rsid w:val="005972E4"/>
    <w:rsid w:val="005A2C69"/>
    <w:rsid w:val="005A5B12"/>
    <w:rsid w:val="005B082A"/>
    <w:rsid w:val="005B1355"/>
    <w:rsid w:val="005B7399"/>
    <w:rsid w:val="005C4FF3"/>
    <w:rsid w:val="005C696F"/>
    <w:rsid w:val="005D021C"/>
    <w:rsid w:val="005D6D9B"/>
    <w:rsid w:val="005F55F1"/>
    <w:rsid w:val="005F6458"/>
    <w:rsid w:val="00601D0F"/>
    <w:rsid w:val="00607E08"/>
    <w:rsid w:val="006108A0"/>
    <w:rsid w:val="0061108A"/>
    <w:rsid w:val="00613F2F"/>
    <w:rsid w:val="00615E91"/>
    <w:rsid w:val="006177D9"/>
    <w:rsid w:val="00621ED3"/>
    <w:rsid w:val="00623880"/>
    <w:rsid w:val="006308AD"/>
    <w:rsid w:val="00632ED8"/>
    <w:rsid w:val="006352FA"/>
    <w:rsid w:val="00635547"/>
    <w:rsid w:val="00647EDF"/>
    <w:rsid w:val="006507D0"/>
    <w:rsid w:val="00651FFD"/>
    <w:rsid w:val="00652BEF"/>
    <w:rsid w:val="00652C18"/>
    <w:rsid w:val="00671914"/>
    <w:rsid w:val="006726FC"/>
    <w:rsid w:val="00672DED"/>
    <w:rsid w:val="00675A05"/>
    <w:rsid w:val="00675C31"/>
    <w:rsid w:val="0068348E"/>
    <w:rsid w:val="006846DE"/>
    <w:rsid w:val="0068578D"/>
    <w:rsid w:val="0069215B"/>
    <w:rsid w:val="006A1845"/>
    <w:rsid w:val="006A1BBB"/>
    <w:rsid w:val="006B0F32"/>
    <w:rsid w:val="006B16A0"/>
    <w:rsid w:val="006C3F98"/>
    <w:rsid w:val="006D31A6"/>
    <w:rsid w:val="006D4FBF"/>
    <w:rsid w:val="006E0AEE"/>
    <w:rsid w:val="006E1FDC"/>
    <w:rsid w:val="006E432C"/>
    <w:rsid w:val="006E5262"/>
    <w:rsid w:val="006E5CCC"/>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49FF"/>
    <w:rsid w:val="007453A1"/>
    <w:rsid w:val="00751312"/>
    <w:rsid w:val="00760333"/>
    <w:rsid w:val="007611D5"/>
    <w:rsid w:val="0076292A"/>
    <w:rsid w:val="00763BCD"/>
    <w:rsid w:val="00767B93"/>
    <w:rsid w:val="007745CF"/>
    <w:rsid w:val="00777096"/>
    <w:rsid w:val="00783D4C"/>
    <w:rsid w:val="007917D4"/>
    <w:rsid w:val="00791FFD"/>
    <w:rsid w:val="00793DC9"/>
    <w:rsid w:val="00795903"/>
    <w:rsid w:val="007963FF"/>
    <w:rsid w:val="007A1CF7"/>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1F57"/>
    <w:rsid w:val="008445DF"/>
    <w:rsid w:val="00844F42"/>
    <w:rsid w:val="00845B83"/>
    <w:rsid w:val="00845BA4"/>
    <w:rsid w:val="0084702A"/>
    <w:rsid w:val="0085089D"/>
    <w:rsid w:val="00856355"/>
    <w:rsid w:val="00861BE0"/>
    <w:rsid w:val="00862395"/>
    <w:rsid w:val="008648A4"/>
    <w:rsid w:val="00864A16"/>
    <w:rsid w:val="0087074A"/>
    <w:rsid w:val="008717C0"/>
    <w:rsid w:val="00874B41"/>
    <w:rsid w:val="008766CB"/>
    <w:rsid w:val="0088652B"/>
    <w:rsid w:val="00890A0F"/>
    <w:rsid w:val="008947C4"/>
    <w:rsid w:val="008A23F6"/>
    <w:rsid w:val="008A2FFC"/>
    <w:rsid w:val="008A42FA"/>
    <w:rsid w:val="008B00A4"/>
    <w:rsid w:val="008B08DB"/>
    <w:rsid w:val="008B11CC"/>
    <w:rsid w:val="008B42E7"/>
    <w:rsid w:val="008B54C1"/>
    <w:rsid w:val="008C0393"/>
    <w:rsid w:val="008C231F"/>
    <w:rsid w:val="008C576B"/>
    <w:rsid w:val="008C73AA"/>
    <w:rsid w:val="008D1A3B"/>
    <w:rsid w:val="008D21E8"/>
    <w:rsid w:val="008D2E72"/>
    <w:rsid w:val="008D3471"/>
    <w:rsid w:val="008D3846"/>
    <w:rsid w:val="008E374E"/>
    <w:rsid w:val="008E5A99"/>
    <w:rsid w:val="008F066B"/>
    <w:rsid w:val="008F0FE4"/>
    <w:rsid w:val="008F4E0B"/>
    <w:rsid w:val="008F6744"/>
    <w:rsid w:val="008F6AB8"/>
    <w:rsid w:val="009019A2"/>
    <w:rsid w:val="0090282B"/>
    <w:rsid w:val="00902EB9"/>
    <w:rsid w:val="009035C5"/>
    <w:rsid w:val="00903DE8"/>
    <w:rsid w:val="00911A3F"/>
    <w:rsid w:val="00915414"/>
    <w:rsid w:val="00920D68"/>
    <w:rsid w:val="009276FA"/>
    <w:rsid w:val="00931D55"/>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1526F"/>
    <w:rsid w:val="00A22778"/>
    <w:rsid w:val="00A34D12"/>
    <w:rsid w:val="00A43D7E"/>
    <w:rsid w:val="00A5650E"/>
    <w:rsid w:val="00A64497"/>
    <w:rsid w:val="00A65C4D"/>
    <w:rsid w:val="00A667BB"/>
    <w:rsid w:val="00A67940"/>
    <w:rsid w:val="00A7368B"/>
    <w:rsid w:val="00A74DE3"/>
    <w:rsid w:val="00A75EF0"/>
    <w:rsid w:val="00A81AC3"/>
    <w:rsid w:val="00A8721E"/>
    <w:rsid w:val="00A9083A"/>
    <w:rsid w:val="00A90877"/>
    <w:rsid w:val="00AA450E"/>
    <w:rsid w:val="00AA6E92"/>
    <w:rsid w:val="00AB5B6E"/>
    <w:rsid w:val="00AB7CF1"/>
    <w:rsid w:val="00AC1BC6"/>
    <w:rsid w:val="00AC5D99"/>
    <w:rsid w:val="00AD52FA"/>
    <w:rsid w:val="00AE47FF"/>
    <w:rsid w:val="00AE5F8B"/>
    <w:rsid w:val="00AF210B"/>
    <w:rsid w:val="00AF450F"/>
    <w:rsid w:val="00AF6F35"/>
    <w:rsid w:val="00B03190"/>
    <w:rsid w:val="00B12383"/>
    <w:rsid w:val="00B2036B"/>
    <w:rsid w:val="00B24C33"/>
    <w:rsid w:val="00B269E3"/>
    <w:rsid w:val="00B26F64"/>
    <w:rsid w:val="00B315CB"/>
    <w:rsid w:val="00B35063"/>
    <w:rsid w:val="00B416D8"/>
    <w:rsid w:val="00B42FE8"/>
    <w:rsid w:val="00B4350F"/>
    <w:rsid w:val="00B55CE6"/>
    <w:rsid w:val="00B6256E"/>
    <w:rsid w:val="00B65BBA"/>
    <w:rsid w:val="00B668B4"/>
    <w:rsid w:val="00B66B25"/>
    <w:rsid w:val="00B7127C"/>
    <w:rsid w:val="00B823F7"/>
    <w:rsid w:val="00B8423E"/>
    <w:rsid w:val="00B86375"/>
    <w:rsid w:val="00B86604"/>
    <w:rsid w:val="00B92870"/>
    <w:rsid w:val="00B9328A"/>
    <w:rsid w:val="00B95AB7"/>
    <w:rsid w:val="00B95BF5"/>
    <w:rsid w:val="00BA3348"/>
    <w:rsid w:val="00BB5293"/>
    <w:rsid w:val="00BB64D3"/>
    <w:rsid w:val="00BC09DA"/>
    <w:rsid w:val="00BC0DCA"/>
    <w:rsid w:val="00BC2A30"/>
    <w:rsid w:val="00BC31F3"/>
    <w:rsid w:val="00BC4BD3"/>
    <w:rsid w:val="00BC5361"/>
    <w:rsid w:val="00BD23EE"/>
    <w:rsid w:val="00BD2F7E"/>
    <w:rsid w:val="00BD6F14"/>
    <w:rsid w:val="00BD7A3C"/>
    <w:rsid w:val="00BE1C8D"/>
    <w:rsid w:val="00BE3D27"/>
    <w:rsid w:val="00BE7F56"/>
    <w:rsid w:val="00BF1F69"/>
    <w:rsid w:val="00BF3ED0"/>
    <w:rsid w:val="00C00E0D"/>
    <w:rsid w:val="00C01278"/>
    <w:rsid w:val="00C01373"/>
    <w:rsid w:val="00C028C8"/>
    <w:rsid w:val="00C04902"/>
    <w:rsid w:val="00C06E37"/>
    <w:rsid w:val="00C135A0"/>
    <w:rsid w:val="00C166AC"/>
    <w:rsid w:val="00C17710"/>
    <w:rsid w:val="00C2348E"/>
    <w:rsid w:val="00C26146"/>
    <w:rsid w:val="00C27610"/>
    <w:rsid w:val="00C30298"/>
    <w:rsid w:val="00C32CBA"/>
    <w:rsid w:val="00C33332"/>
    <w:rsid w:val="00C353B9"/>
    <w:rsid w:val="00C36A1F"/>
    <w:rsid w:val="00C37D62"/>
    <w:rsid w:val="00C4195C"/>
    <w:rsid w:val="00C43063"/>
    <w:rsid w:val="00C466A1"/>
    <w:rsid w:val="00C505E6"/>
    <w:rsid w:val="00C525F0"/>
    <w:rsid w:val="00C546B8"/>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DAC"/>
    <w:rsid w:val="00CD480F"/>
    <w:rsid w:val="00CD5120"/>
    <w:rsid w:val="00CD66F5"/>
    <w:rsid w:val="00CE2C24"/>
    <w:rsid w:val="00CE3474"/>
    <w:rsid w:val="00CE598F"/>
    <w:rsid w:val="00CF052C"/>
    <w:rsid w:val="00CF373A"/>
    <w:rsid w:val="00CF72C1"/>
    <w:rsid w:val="00D01FE6"/>
    <w:rsid w:val="00D057C8"/>
    <w:rsid w:val="00D10921"/>
    <w:rsid w:val="00D1408B"/>
    <w:rsid w:val="00D1503B"/>
    <w:rsid w:val="00D1720A"/>
    <w:rsid w:val="00D207E2"/>
    <w:rsid w:val="00D21212"/>
    <w:rsid w:val="00D21678"/>
    <w:rsid w:val="00D244A6"/>
    <w:rsid w:val="00D244E0"/>
    <w:rsid w:val="00D25A4E"/>
    <w:rsid w:val="00D26CBB"/>
    <w:rsid w:val="00D306A3"/>
    <w:rsid w:val="00D34934"/>
    <w:rsid w:val="00D356E3"/>
    <w:rsid w:val="00D45831"/>
    <w:rsid w:val="00D45AD4"/>
    <w:rsid w:val="00D46166"/>
    <w:rsid w:val="00D4736F"/>
    <w:rsid w:val="00D50A01"/>
    <w:rsid w:val="00D54120"/>
    <w:rsid w:val="00D56033"/>
    <w:rsid w:val="00D614F8"/>
    <w:rsid w:val="00D664C5"/>
    <w:rsid w:val="00D67253"/>
    <w:rsid w:val="00D71E20"/>
    <w:rsid w:val="00D8395C"/>
    <w:rsid w:val="00D86D79"/>
    <w:rsid w:val="00D86E0B"/>
    <w:rsid w:val="00D87764"/>
    <w:rsid w:val="00D91491"/>
    <w:rsid w:val="00D96BEB"/>
    <w:rsid w:val="00DA1437"/>
    <w:rsid w:val="00DA63BF"/>
    <w:rsid w:val="00DB4686"/>
    <w:rsid w:val="00DB703C"/>
    <w:rsid w:val="00DD007E"/>
    <w:rsid w:val="00DD116D"/>
    <w:rsid w:val="00DD365F"/>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24F24"/>
    <w:rsid w:val="00E42EC4"/>
    <w:rsid w:val="00E44258"/>
    <w:rsid w:val="00E47890"/>
    <w:rsid w:val="00E61FDB"/>
    <w:rsid w:val="00E62CBB"/>
    <w:rsid w:val="00E65AD0"/>
    <w:rsid w:val="00E67425"/>
    <w:rsid w:val="00E74117"/>
    <w:rsid w:val="00E755E4"/>
    <w:rsid w:val="00E81A21"/>
    <w:rsid w:val="00E8212F"/>
    <w:rsid w:val="00E84346"/>
    <w:rsid w:val="00E851B4"/>
    <w:rsid w:val="00E85EAE"/>
    <w:rsid w:val="00E87161"/>
    <w:rsid w:val="00E874DC"/>
    <w:rsid w:val="00E9245C"/>
    <w:rsid w:val="00E92CD1"/>
    <w:rsid w:val="00E93841"/>
    <w:rsid w:val="00E93C63"/>
    <w:rsid w:val="00EA0475"/>
    <w:rsid w:val="00EA4355"/>
    <w:rsid w:val="00EA4F06"/>
    <w:rsid w:val="00EA6F97"/>
    <w:rsid w:val="00EB2551"/>
    <w:rsid w:val="00EB61A3"/>
    <w:rsid w:val="00EC63B9"/>
    <w:rsid w:val="00EC69FF"/>
    <w:rsid w:val="00ED0612"/>
    <w:rsid w:val="00ED0943"/>
    <w:rsid w:val="00ED2363"/>
    <w:rsid w:val="00ED2FF4"/>
    <w:rsid w:val="00EE3F68"/>
    <w:rsid w:val="00EF4754"/>
    <w:rsid w:val="00F07526"/>
    <w:rsid w:val="00F14B91"/>
    <w:rsid w:val="00F218E8"/>
    <w:rsid w:val="00F25957"/>
    <w:rsid w:val="00F33B2B"/>
    <w:rsid w:val="00F341AA"/>
    <w:rsid w:val="00F34F4B"/>
    <w:rsid w:val="00F5189D"/>
    <w:rsid w:val="00F52A78"/>
    <w:rsid w:val="00F6590C"/>
    <w:rsid w:val="00F65C54"/>
    <w:rsid w:val="00F666E1"/>
    <w:rsid w:val="00F67B32"/>
    <w:rsid w:val="00F700FA"/>
    <w:rsid w:val="00F72146"/>
    <w:rsid w:val="00F7270A"/>
    <w:rsid w:val="00F73EF3"/>
    <w:rsid w:val="00F75883"/>
    <w:rsid w:val="00F75D29"/>
    <w:rsid w:val="00F85863"/>
    <w:rsid w:val="00F87335"/>
    <w:rsid w:val="00F965C2"/>
    <w:rsid w:val="00FA35D6"/>
    <w:rsid w:val="00FA431F"/>
    <w:rsid w:val="00FB2C2B"/>
    <w:rsid w:val="00FB6D76"/>
    <w:rsid w:val="00FC1320"/>
    <w:rsid w:val="00FC1FCC"/>
    <w:rsid w:val="00FD0905"/>
    <w:rsid w:val="00FD3AFE"/>
    <w:rsid w:val="00FD57FE"/>
    <w:rsid w:val="00FE090F"/>
    <w:rsid w:val="00FE32C8"/>
    <w:rsid w:val="00FE502C"/>
    <w:rsid w:val="00FE61D7"/>
    <w:rsid w:val="00FF0B99"/>
    <w:rsid w:val="00FF6F42"/>
    <w:rsid w:val="02128DC5"/>
    <w:rsid w:val="0917E854"/>
    <w:rsid w:val="0DABBB6D"/>
    <w:rsid w:val="0EDE4474"/>
    <w:rsid w:val="10454D39"/>
    <w:rsid w:val="1108C17A"/>
    <w:rsid w:val="12339311"/>
    <w:rsid w:val="16022CAB"/>
    <w:rsid w:val="17B21F96"/>
    <w:rsid w:val="1AA30CF8"/>
    <w:rsid w:val="1B73D7DE"/>
    <w:rsid w:val="1CED8B56"/>
    <w:rsid w:val="1D3DE064"/>
    <w:rsid w:val="1F8AB270"/>
    <w:rsid w:val="21B3AD49"/>
    <w:rsid w:val="21CB63BB"/>
    <w:rsid w:val="2445236F"/>
    <w:rsid w:val="257AAE39"/>
    <w:rsid w:val="26B14FD9"/>
    <w:rsid w:val="2D07FF9E"/>
    <w:rsid w:val="2D17E63D"/>
    <w:rsid w:val="2D92EE11"/>
    <w:rsid w:val="2FE39782"/>
    <w:rsid w:val="329A394D"/>
    <w:rsid w:val="361E3C5C"/>
    <w:rsid w:val="37977B82"/>
    <w:rsid w:val="38B31EA8"/>
    <w:rsid w:val="3914BB9D"/>
    <w:rsid w:val="3C27F336"/>
    <w:rsid w:val="3CB5C3E3"/>
    <w:rsid w:val="3D001DA2"/>
    <w:rsid w:val="3F173EC3"/>
    <w:rsid w:val="432E0751"/>
    <w:rsid w:val="438E6BF0"/>
    <w:rsid w:val="441F354C"/>
    <w:rsid w:val="4531E891"/>
    <w:rsid w:val="49B1E3FC"/>
    <w:rsid w:val="4AB7466D"/>
    <w:rsid w:val="4F2E6778"/>
    <w:rsid w:val="52731115"/>
    <w:rsid w:val="53003ECF"/>
    <w:rsid w:val="548EFBB0"/>
    <w:rsid w:val="571C8438"/>
    <w:rsid w:val="585B643D"/>
    <w:rsid w:val="5C3519D9"/>
    <w:rsid w:val="5C9FF04F"/>
    <w:rsid w:val="5CF2FAE7"/>
    <w:rsid w:val="5D2ED560"/>
    <w:rsid w:val="5D7CEA26"/>
    <w:rsid w:val="65825225"/>
    <w:rsid w:val="6879758D"/>
    <w:rsid w:val="6A5F99B2"/>
    <w:rsid w:val="6C6E238B"/>
    <w:rsid w:val="6D25BF42"/>
    <w:rsid w:val="6E37F2CF"/>
    <w:rsid w:val="6E959975"/>
    <w:rsid w:val="6F7F89A8"/>
    <w:rsid w:val="716B6B02"/>
    <w:rsid w:val="721A3784"/>
    <w:rsid w:val="72A7E7D1"/>
    <w:rsid w:val="72B72A6A"/>
    <w:rsid w:val="753A26FF"/>
    <w:rsid w:val="76924B64"/>
    <w:rsid w:val="777DBC2A"/>
    <w:rsid w:val="78688AE0"/>
    <w:rsid w:val="7DD9F13C"/>
    <w:rsid w:val="7EBEA407"/>
    <w:rsid w:val="7F7C8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79CA718"/>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
    <w:basedOn w:val="Normal"/>
    <w:link w:val="ListParagraphChar"/>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nhideWhenUsed/>
    <w:rsid w:val="00AA6E92"/>
    <w:pPr>
      <w:tabs>
        <w:tab w:val="center" w:pos="4513"/>
        <w:tab w:val="right" w:pos="9026"/>
      </w:tabs>
    </w:pPr>
  </w:style>
  <w:style w:type="character" w:customStyle="1" w:styleId="HeaderChar">
    <w:name w:val="Header Char"/>
    <w:basedOn w:val="DefaultParagraphFont"/>
    <w:link w:val="Header"/>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ListParagraphChar">
    <w:name w:val="List Paragraph Char"/>
    <w:aliases w:val="List Paragraph Report Char"/>
    <w:link w:val="ListParagraph"/>
    <w:uiPriority w:val="34"/>
    <w:rsid w:val="0038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840581695">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a18687d4f180440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32b20e12c01c494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lab.org.uk/?download=file&amp;file=176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3D0F9B" w:rsidP="003D0F9B">
          <w:pPr>
            <w:pStyle w:val="68CBA6D5ACB243C5883AC53EF4918A2915"/>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3D0F9B" w:rsidP="003D0F9B">
          <w:pPr>
            <w:pStyle w:val="645A5992FB0F48BE90E53186A12B649812"/>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3D0F9B" w:rsidP="003D0F9B">
          <w:pPr>
            <w:pStyle w:val="ABD345D267BA412DB9FD676C473BD74611"/>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3D0F9B" w:rsidP="003D0F9B">
          <w:pPr>
            <w:pStyle w:val="01D890378CF540CCACEE356704EF769A10"/>
          </w:pPr>
          <w:r w:rsidRPr="005B62F8">
            <w:rPr>
              <w:rStyle w:val="PlaceholderText"/>
            </w:rPr>
            <w:t>Choose an item.</w:t>
          </w:r>
        </w:p>
      </w:docPartBody>
    </w:docPart>
    <w:docPart>
      <w:docPartPr>
        <w:name w:val="B8FD38EEE8C54524ABCD80A808F87446"/>
        <w:category>
          <w:name w:val="General"/>
          <w:gallery w:val="placeholder"/>
        </w:category>
        <w:types>
          <w:type w:val="bbPlcHdr"/>
        </w:types>
        <w:behaviors>
          <w:behavior w:val="content"/>
        </w:behaviors>
        <w:guid w:val="{D1021C9D-0EEB-4972-8DE8-7ADDA9354D04}"/>
      </w:docPartPr>
      <w:docPartBody>
        <w:p w:rsidR="00584FEE" w:rsidRDefault="003D0F9B" w:rsidP="003D0F9B">
          <w:pPr>
            <w:pStyle w:val="B8FD38EEE8C54524ABCD80A808F874468"/>
          </w:pPr>
          <w:r w:rsidRPr="00771B7D">
            <w:rPr>
              <w:rStyle w:val="PlaceholderText"/>
            </w:rPr>
            <w:t>Choose an item.</w:t>
          </w:r>
        </w:p>
      </w:docPartBody>
    </w:docPart>
    <w:docPart>
      <w:docPartPr>
        <w:name w:val="E1C7133245624B209F6CD70D6E123512"/>
        <w:category>
          <w:name w:val="General"/>
          <w:gallery w:val="placeholder"/>
        </w:category>
        <w:types>
          <w:type w:val="bbPlcHdr"/>
        </w:types>
        <w:behaviors>
          <w:behavior w:val="content"/>
        </w:behaviors>
        <w:guid w:val="{FB241905-FAAC-45FA-8482-610A53CE613D}"/>
      </w:docPartPr>
      <w:docPartBody>
        <w:p w:rsidR="00584FEE" w:rsidRDefault="003D0F9B" w:rsidP="003D0F9B">
          <w:pPr>
            <w:pStyle w:val="E1C7133245624B209F6CD70D6E1235128"/>
          </w:pPr>
          <w:r w:rsidRPr="00771B7D">
            <w:rPr>
              <w:rStyle w:val="PlaceholderText"/>
            </w:rPr>
            <w:t>Choose an item.</w:t>
          </w:r>
        </w:p>
      </w:docPartBody>
    </w:docPart>
    <w:docPart>
      <w:docPartPr>
        <w:name w:val="8652F211C645471291693AFFBE317F2F"/>
        <w:category>
          <w:name w:val="General"/>
          <w:gallery w:val="placeholder"/>
        </w:category>
        <w:types>
          <w:type w:val="bbPlcHdr"/>
        </w:types>
        <w:behaviors>
          <w:behavior w:val="content"/>
        </w:behaviors>
        <w:guid w:val="{B4FB3A93-6A40-4F1F-9743-25D079D99230}"/>
      </w:docPartPr>
      <w:docPartBody>
        <w:p w:rsidR="00584FEE" w:rsidRDefault="003D0F9B" w:rsidP="003D0F9B">
          <w:pPr>
            <w:pStyle w:val="8652F211C645471291693AFFBE317F2F8"/>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3D0F9B"/>
    <w:rsid w:val="00584FEE"/>
    <w:rsid w:val="00776E40"/>
    <w:rsid w:val="009322A7"/>
    <w:rsid w:val="009B7D00"/>
    <w:rsid w:val="00A827D0"/>
    <w:rsid w:val="00B1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F9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68CBA6D5ACB243C5883AC53EF4918A2912">
    <w:name w:val="68CBA6D5ACB243C5883AC53EF4918A2912"/>
    <w:rsid w:val="003D0F9B"/>
    <w:pPr>
      <w:spacing w:after="0" w:line="240" w:lineRule="auto"/>
    </w:pPr>
    <w:rPr>
      <w:rFonts w:ascii="Trebuchet MS" w:eastAsiaTheme="minorHAnsi" w:hAnsi="Trebuchet MS"/>
      <w:sz w:val="18"/>
      <w:szCs w:val="18"/>
      <w:lang w:eastAsia="en-US"/>
    </w:rPr>
  </w:style>
  <w:style w:type="paragraph" w:customStyle="1" w:styleId="645A5992FB0F48BE90E53186A12B64989">
    <w:name w:val="645A5992FB0F48BE90E53186A12B64989"/>
    <w:rsid w:val="003D0F9B"/>
    <w:pPr>
      <w:spacing w:after="0" w:line="240" w:lineRule="auto"/>
    </w:pPr>
    <w:rPr>
      <w:rFonts w:ascii="Trebuchet MS" w:eastAsiaTheme="minorHAnsi" w:hAnsi="Trebuchet MS"/>
      <w:sz w:val="18"/>
      <w:szCs w:val="18"/>
      <w:lang w:eastAsia="en-US"/>
    </w:rPr>
  </w:style>
  <w:style w:type="paragraph" w:customStyle="1" w:styleId="ABD345D267BA412DB9FD676C473BD7468">
    <w:name w:val="ABD345D267BA412DB9FD676C473BD7468"/>
    <w:rsid w:val="003D0F9B"/>
    <w:pPr>
      <w:spacing w:after="0" w:line="240" w:lineRule="auto"/>
    </w:pPr>
    <w:rPr>
      <w:rFonts w:ascii="Trebuchet MS" w:eastAsiaTheme="minorHAnsi" w:hAnsi="Trebuchet MS"/>
      <w:sz w:val="18"/>
      <w:szCs w:val="18"/>
      <w:lang w:eastAsia="en-US"/>
    </w:rPr>
  </w:style>
  <w:style w:type="paragraph" w:customStyle="1" w:styleId="01D890378CF540CCACEE356704EF769A7">
    <w:name w:val="01D890378CF540CCACEE356704EF769A7"/>
    <w:rsid w:val="003D0F9B"/>
    <w:pPr>
      <w:spacing w:after="0" w:line="240" w:lineRule="auto"/>
    </w:pPr>
    <w:rPr>
      <w:rFonts w:ascii="Trebuchet MS" w:eastAsiaTheme="minorHAnsi" w:hAnsi="Trebuchet MS"/>
      <w:sz w:val="18"/>
      <w:szCs w:val="18"/>
      <w:lang w:eastAsia="en-US"/>
    </w:rPr>
  </w:style>
  <w:style w:type="paragraph" w:customStyle="1" w:styleId="305052E94B834518A8E476761AA7B37C5">
    <w:name w:val="305052E94B834518A8E476761AA7B37C5"/>
    <w:rsid w:val="003D0F9B"/>
    <w:pPr>
      <w:spacing w:after="0" w:line="240" w:lineRule="auto"/>
    </w:pPr>
    <w:rPr>
      <w:rFonts w:ascii="Trebuchet MS" w:eastAsiaTheme="minorHAnsi" w:hAnsi="Trebuchet MS"/>
      <w:sz w:val="18"/>
      <w:szCs w:val="18"/>
      <w:lang w:eastAsia="en-US"/>
    </w:rPr>
  </w:style>
  <w:style w:type="paragraph" w:customStyle="1" w:styleId="B8FD38EEE8C54524ABCD80A808F874465">
    <w:name w:val="B8FD38EEE8C54524ABCD80A808F874465"/>
    <w:rsid w:val="003D0F9B"/>
    <w:pPr>
      <w:spacing w:after="0" w:line="240" w:lineRule="auto"/>
    </w:pPr>
    <w:rPr>
      <w:rFonts w:ascii="Trebuchet MS" w:eastAsiaTheme="minorHAnsi" w:hAnsi="Trebuchet MS"/>
      <w:sz w:val="18"/>
      <w:szCs w:val="18"/>
      <w:lang w:eastAsia="en-US"/>
    </w:rPr>
  </w:style>
  <w:style w:type="paragraph" w:customStyle="1" w:styleId="E1C7133245624B209F6CD70D6E1235125">
    <w:name w:val="E1C7133245624B209F6CD70D6E1235125"/>
    <w:rsid w:val="003D0F9B"/>
    <w:pPr>
      <w:spacing w:after="0" w:line="240" w:lineRule="auto"/>
    </w:pPr>
    <w:rPr>
      <w:rFonts w:ascii="Trebuchet MS" w:eastAsiaTheme="minorHAnsi" w:hAnsi="Trebuchet MS"/>
      <w:sz w:val="18"/>
      <w:szCs w:val="18"/>
      <w:lang w:eastAsia="en-US"/>
    </w:rPr>
  </w:style>
  <w:style w:type="paragraph" w:customStyle="1" w:styleId="8652F211C645471291693AFFBE317F2F5">
    <w:name w:val="8652F211C645471291693AFFBE317F2F5"/>
    <w:rsid w:val="003D0F9B"/>
    <w:pPr>
      <w:spacing w:after="0" w:line="240" w:lineRule="auto"/>
    </w:pPr>
    <w:rPr>
      <w:rFonts w:ascii="Trebuchet MS" w:eastAsiaTheme="minorHAnsi" w:hAnsi="Trebuchet MS"/>
      <w:sz w:val="18"/>
      <w:szCs w:val="18"/>
      <w:lang w:eastAsia="en-US"/>
    </w:rPr>
  </w:style>
  <w:style w:type="paragraph" w:customStyle="1" w:styleId="68CBA6D5ACB243C5883AC53EF4918A2913">
    <w:name w:val="68CBA6D5ACB243C5883AC53EF4918A2913"/>
    <w:rsid w:val="003D0F9B"/>
    <w:pPr>
      <w:spacing w:after="0" w:line="240" w:lineRule="auto"/>
    </w:pPr>
    <w:rPr>
      <w:rFonts w:ascii="Trebuchet MS" w:eastAsiaTheme="minorHAnsi" w:hAnsi="Trebuchet MS"/>
      <w:sz w:val="18"/>
      <w:szCs w:val="18"/>
      <w:lang w:eastAsia="en-US"/>
    </w:rPr>
  </w:style>
  <w:style w:type="paragraph" w:customStyle="1" w:styleId="645A5992FB0F48BE90E53186A12B649810">
    <w:name w:val="645A5992FB0F48BE90E53186A12B649810"/>
    <w:rsid w:val="003D0F9B"/>
    <w:pPr>
      <w:spacing w:after="0" w:line="240" w:lineRule="auto"/>
    </w:pPr>
    <w:rPr>
      <w:rFonts w:ascii="Trebuchet MS" w:eastAsiaTheme="minorHAnsi" w:hAnsi="Trebuchet MS"/>
      <w:sz w:val="18"/>
      <w:szCs w:val="18"/>
      <w:lang w:eastAsia="en-US"/>
    </w:rPr>
  </w:style>
  <w:style w:type="paragraph" w:customStyle="1" w:styleId="ABD345D267BA412DB9FD676C473BD7469">
    <w:name w:val="ABD345D267BA412DB9FD676C473BD7469"/>
    <w:rsid w:val="003D0F9B"/>
    <w:pPr>
      <w:spacing w:after="0" w:line="240" w:lineRule="auto"/>
    </w:pPr>
    <w:rPr>
      <w:rFonts w:ascii="Trebuchet MS" w:eastAsiaTheme="minorHAnsi" w:hAnsi="Trebuchet MS"/>
      <w:sz w:val="18"/>
      <w:szCs w:val="18"/>
      <w:lang w:eastAsia="en-US"/>
    </w:rPr>
  </w:style>
  <w:style w:type="paragraph" w:customStyle="1" w:styleId="01D890378CF540CCACEE356704EF769A8">
    <w:name w:val="01D890378CF540CCACEE356704EF769A8"/>
    <w:rsid w:val="003D0F9B"/>
    <w:pPr>
      <w:spacing w:after="0" w:line="240" w:lineRule="auto"/>
    </w:pPr>
    <w:rPr>
      <w:rFonts w:ascii="Trebuchet MS" w:eastAsiaTheme="minorHAnsi" w:hAnsi="Trebuchet MS"/>
      <w:sz w:val="18"/>
      <w:szCs w:val="18"/>
      <w:lang w:eastAsia="en-US"/>
    </w:rPr>
  </w:style>
  <w:style w:type="paragraph" w:customStyle="1" w:styleId="B8FD38EEE8C54524ABCD80A808F874466">
    <w:name w:val="B8FD38EEE8C54524ABCD80A808F874466"/>
    <w:rsid w:val="003D0F9B"/>
    <w:pPr>
      <w:spacing w:after="0" w:line="240" w:lineRule="auto"/>
    </w:pPr>
    <w:rPr>
      <w:rFonts w:ascii="Trebuchet MS" w:eastAsiaTheme="minorHAnsi" w:hAnsi="Trebuchet MS"/>
      <w:sz w:val="18"/>
      <w:szCs w:val="18"/>
      <w:lang w:eastAsia="en-US"/>
    </w:rPr>
  </w:style>
  <w:style w:type="paragraph" w:customStyle="1" w:styleId="E1C7133245624B209F6CD70D6E1235126">
    <w:name w:val="E1C7133245624B209F6CD70D6E1235126"/>
    <w:rsid w:val="003D0F9B"/>
    <w:pPr>
      <w:spacing w:after="0" w:line="240" w:lineRule="auto"/>
    </w:pPr>
    <w:rPr>
      <w:rFonts w:ascii="Trebuchet MS" w:eastAsiaTheme="minorHAnsi" w:hAnsi="Trebuchet MS"/>
      <w:sz w:val="18"/>
      <w:szCs w:val="18"/>
      <w:lang w:eastAsia="en-US"/>
    </w:rPr>
  </w:style>
  <w:style w:type="paragraph" w:customStyle="1" w:styleId="8652F211C645471291693AFFBE317F2F6">
    <w:name w:val="8652F211C645471291693AFFBE317F2F6"/>
    <w:rsid w:val="003D0F9B"/>
    <w:pPr>
      <w:spacing w:after="0" w:line="240" w:lineRule="auto"/>
    </w:pPr>
    <w:rPr>
      <w:rFonts w:ascii="Trebuchet MS" w:eastAsiaTheme="minorHAnsi" w:hAnsi="Trebuchet MS"/>
      <w:sz w:val="18"/>
      <w:szCs w:val="18"/>
      <w:lang w:eastAsia="en-US"/>
    </w:rPr>
  </w:style>
  <w:style w:type="paragraph" w:customStyle="1" w:styleId="68CBA6D5ACB243C5883AC53EF4918A2914">
    <w:name w:val="68CBA6D5ACB243C5883AC53EF4918A2914"/>
    <w:rsid w:val="003D0F9B"/>
    <w:pPr>
      <w:spacing w:after="0" w:line="240" w:lineRule="auto"/>
    </w:pPr>
    <w:rPr>
      <w:rFonts w:ascii="Trebuchet MS" w:eastAsiaTheme="minorHAnsi" w:hAnsi="Trebuchet MS"/>
      <w:sz w:val="18"/>
      <w:szCs w:val="18"/>
      <w:lang w:eastAsia="en-US"/>
    </w:rPr>
  </w:style>
  <w:style w:type="paragraph" w:customStyle="1" w:styleId="645A5992FB0F48BE90E53186A12B649811">
    <w:name w:val="645A5992FB0F48BE90E53186A12B649811"/>
    <w:rsid w:val="003D0F9B"/>
    <w:pPr>
      <w:spacing w:after="0" w:line="240" w:lineRule="auto"/>
    </w:pPr>
    <w:rPr>
      <w:rFonts w:ascii="Trebuchet MS" w:eastAsiaTheme="minorHAnsi" w:hAnsi="Trebuchet MS"/>
      <w:sz w:val="18"/>
      <w:szCs w:val="18"/>
      <w:lang w:eastAsia="en-US"/>
    </w:rPr>
  </w:style>
  <w:style w:type="paragraph" w:customStyle="1" w:styleId="ABD345D267BA412DB9FD676C473BD74610">
    <w:name w:val="ABD345D267BA412DB9FD676C473BD74610"/>
    <w:rsid w:val="003D0F9B"/>
    <w:pPr>
      <w:spacing w:after="0" w:line="240" w:lineRule="auto"/>
    </w:pPr>
    <w:rPr>
      <w:rFonts w:ascii="Trebuchet MS" w:eastAsiaTheme="minorHAnsi" w:hAnsi="Trebuchet MS"/>
      <w:sz w:val="18"/>
      <w:szCs w:val="18"/>
      <w:lang w:eastAsia="en-US"/>
    </w:rPr>
  </w:style>
  <w:style w:type="paragraph" w:customStyle="1" w:styleId="01D890378CF540CCACEE356704EF769A9">
    <w:name w:val="01D890378CF540CCACEE356704EF769A9"/>
    <w:rsid w:val="003D0F9B"/>
    <w:pPr>
      <w:spacing w:after="0" w:line="240" w:lineRule="auto"/>
    </w:pPr>
    <w:rPr>
      <w:rFonts w:ascii="Trebuchet MS" w:eastAsiaTheme="minorHAnsi" w:hAnsi="Trebuchet MS"/>
      <w:sz w:val="18"/>
      <w:szCs w:val="18"/>
      <w:lang w:eastAsia="en-US"/>
    </w:rPr>
  </w:style>
  <w:style w:type="paragraph" w:customStyle="1" w:styleId="B8FD38EEE8C54524ABCD80A808F874467">
    <w:name w:val="B8FD38EEE8C54524ABCD80A808F874467"/>
    <w:rsid w:val="003D0F9B"/>
    <w:pPr>
      <w:spacing w:after="0" w:line="240" w:lineRule="auto"/>
    </w:pPr>
    <w:rPr>
      <w:rFonts w:ascii="Trebuchet MS" w:eastAsiaTheme="minorHAnsi" w:hAnsi="Trebuchet MS"/>
      <w:sz w:val="18"/>
      <w:szCs w:val="18"/>
      <w:lang w:eastAsia="en-US"/>
    </w:rPr>
  </w:style>
  <w:style w:type="paragraph" w:customStyle="1" w:styleId="E1C7133245624B209F6CD70D6E1235127">
    <w:name w:val="E1C7133245624B209F6CD70D6E1235127"/>
    <w:rsid w:val="003D0F9B"/>
    <w:pPr>
      <w:spacing w:after="0" w:line="240" w:lineRule="auto"/>
    </w:pPr>
    <w:rPr>
      <w:rFonts w:ascii="Trebuchet MS" w:eastAsiaTheme="minorHAnsi" w:hAnsi="Trebuchet MS"/>
      <w:sz w:val="18"/>
      <w:szCs w:val="18"/>
      <w:lang w:eastAsia="en-US"/>
    </w:rPr>
  </w:style>
  <w:style w:type="paragraph" w:customStyle="1" w:styleId="8652F211C645471291693AFFBE317F2F7">
    <w:name w:val="8652F211C645471291693AFFBE317F2F7"/>
    <w:rsid w:val="003D0F9B"/>
    <w:pPr>
      <w:spacing w:after="0" w:line="240" w:lineRule="auto"/>
    </w:pPr>
    <w:rPr>
      <w:rFonts w:ascii="Trebuchet MS" w:eastAsiaTheme="minorHAnsi" w:hAnsi="Trebuchet MS"/>
      <w:sz w:val="18"/>
      <w:szCs w:val="18"/>
      <w:lang w:eastAsia="en-US"/>
    </w:rPr>
  </w:style>
  <w:style w:type="paragraph" w:customStyle="1" w:styleId="68CBA6D5ACB243C5883AC53EF4918A2915">
    <w:name w:val="68CBA6D5ACB243C5883AC53EF4918A2915"/>
    <w:rsid w:val="003D0F9B"/>
    <w:pPr>
      <w:spacing w:after="0" w:line="240" w:lineRule="auto"/>
    </w:pPr>
    <w:rPr>
      <w:rFonts w:ascii="Trebuchet MS" w:eastAsiaTheme="minorHAnsi" w:hAnsi="Trebuchet MS"/>
      <w:sz w:val="18"/>
      <w:szCs w:val="18"/>
      <w:lang w:eastAsia="en-US"/>
    </w:rPr>
  </w:style>
  <w:style w:type="paragraph" w:customStyle="1" w:styleId="645A5992FB0F48BE90E53186A12B649812">
    <w:name w:val="645A5992FB0F48BE90E53186A12B649812"/>
    <w:rsid w:val="003D0F9B"/>
    <w:pPr>
      <w:spacing w:after="0" w:line="240" w:lineRule="auto"/>
    </w:pPr>
    <w:rPr>
      <w:rFonts w:ascii="Trebuchet MS" w:eastAsiaTheme="minorHAnsi" w:hAnsi="Trebuchet MS"/>
      <w:sz w:val="18"/>
      <w:szCs w:val="18"/>
      <w:lang w:eastAsia="en-US"/>
    </w:rPr>
  </w:style>
  <w:style w:type="paragraph" w:customStyle="1" w:styleId="ABD345D267BA412DB9FD676C473BD74611">
    <w:name w:val="ABD345D267BA412DB9FD676C473BD74611"/>
    <w:rsid w:val="003D0F9B"/>
    <w:pPr>
      <w:spacing w:after="0" w:line="240" w:lineRule="auto"/>
    </w:pPr>
    <w:rPr>
      <w:rFonts w:ascii="Trebuchet MS" w:eastAsiaTheme="minorHAnsi" w:hAnsi="Trebuchet MS"/>
      <w:sz w:val="18"/>
      <w:szCs w:val="18"/>
      <w:lang w:eastAsia="en-US"/>
    </w:rPr>
  </w:style>
  <w:style w:type="paragraph" w:customStyle="1" w:styleId="01D890378CF540CCACEE356704EF769A10">
    <w:name w:val="01D890378CF540CCACEE356704EF769A10"/>
    <w:rsid w:val="003D0F9B"/>
    <w:pPr>
      <w:spacing w:after="0" w:line="240" w:lineRule="auto"/>
    </w:pPr>
    <w:rPr>
      <w:rFonts w:ascii="Trebuchet MS" w:eastAsiaTheme="minorHAnsi" w:hAnsi="Trebuchet MS"/>
      <w:sz w:val="18"/>
      <w:szCs w:val="18"/>
      <w:lang w:eastAsia="en-US"/>
    </w:rPr>
  </w:style>
  <w:style w:type="paragraph" w:customStyle="1" w:styleId="B8FD38EEE8C54524ABCD80A808F874468">
    <w:name w:val="B8FD38EEE8C54524ABCD80A808F874468"/>
    <w:rsid w:val="003D0F9B"/>
    <w:pPr>
      <w:spacing w:after="0" w:line="240" w:lineRule="auto"/>
    </w:pPr>
    <w:rPr>
      <w:rFonts w:ascii="Trebuchet MS" w:eastAsiaTheme="minorHAnsi" w:hAnsi="Trebuchet MS"/>
      <w:sz w:val="18"/>
      <w:szCs w:val="18"/>
      <w:lang w:eastAsia="en-US"/>
    </w:rPr>
  </w:style>
  <w:style w:type="paragraph" w:customStyle="1" w:styleId="E1C7133245624B209F6CD70D6E1235128">
    <w:name w:val="E1C7133245624B209F6CD70D6E1235128"/>
    <w:rsid w:val="003D0F9B"/>
    <w:pPr>
      <w:spacing w:after="0" w:line="240" w:lineRule="auto"/>
    </w:pPr>
    <w:rPr>
      <w:rFonts w:ascii="Trebuchet MS" w:eastAsiaTheme="minorHAnsi" w:hAnsi="Trebuchet MS"/>
      <w:sz w:val="18"/>
      <w:szCs w:val="18"/>
      <w:lang w:eastAsia="en-US"/>
    </w:rPr>
  </w:style>
  <w:style w:type="paragraph" w:customStyle="1" w:styleId="8652F211C645471291693AFFBE317F2F8">
    <w:name w:val="8652F211C645471291693AFFBE317F2F8"/>
    <w:rsid w:val="003D0F9B"/>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14002BCF4D4783EF23CBC7C6B228" ma:contentTypeVersion="4" ma:contentTypeDescription="Create a new document." ma:contentTypeScope="" ma:versionID="d79835a9a7631a6a87257513b4f2f54a">
  <xsd:schema xmlns:xsd="http://www.w3.org/2001/XMLSchema" xmlns:xs="http://www.w3.org/2001/XMLSchema" xmlns:p="http://schemas.microsoft.com/office/2006/metadata/properties" xmlns:ns2="72b62685-c1fa-4972-ba34-639b8b63a9b2" targetNamespace="http://schemas.microsoft.com/office/2006/metadata/properties" ma:root="true" ma:fieldsID="e545c2e99629d0f2fc3ad67b13a3ff1e" ns2:_="">
    <xsd:import namespace="72b62685-c1fa-4972-ba34-639b8b63a9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62685-c1fa-4972-ba34-639b8b63a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B6DC-E919-47B4-9700-9C57604C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62685-c1fa-4972-ba34-639b8b63a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8460B-3CA9-49E8-AB00-691FFCD9EAAF}">
  <ds:schemaRefs>
    <ds:schemaRef ds:uri="http://purl.org/dc/elements/1.1/"/>
    <ds:schemaRef ds:uri="http://schemas.microsoft.com/office/2006/metadata/properties"/>
    <ds:schemaRef ds:uri="http://purl.org/dc/terms/"/>
    <ds:schemaRef ds:uri="http://schemas.openxmlformats.org/package/2006/metadata/core-properties"/>
    <ds:schemaRef ds:uri="72b62685-c1fa-4972-ba34-639b8b63a9b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65DEF6-18D4-4F2E-BE1D-CE6218CE89F5}">
  <ds:schemaRefs>
    <ds:schemaRef ds:uri="http://schemas.microsoft.com/sharepoint/v3/contenttype/forms"/>
  </ds:schemaRefs>
</ds:datastoreItem>
</file>

<file path=customXml/itemProps4.xml><?xml version="1.0" encoding="utf-8"?>
<ds:datastoreItem xmlns:ds="http://schemas.openxmlformats.org/officeDocument/2006/customXml" ds:itemID="{371981F0-D838-4C64-BE29-41537A570452}">
  <ds:schemaRefs>
    <ds:schemaRef ds:uri="http://schemas.openxmlformats.org/officeDocument/2006/bibliography"/>
  </ds:schemaRefs>
</ds:datastoreItem>
</file>

<file path=customXml/itemProps5.xml><?xml version="1.0" encoding="utf-8"?>
<ds:datastoreItem xmlns:ds="http://schemas.openxmlformats.org/officeDocument/2006/customXml" ds:itemID="{D46DECC1-3F9A-466A-8663-454DECA4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Anne Dickson</cp:lastModifiedBy>
  <cp:revision>3</cp:revision>
  <cp:lastPrinted>2018-10-04T12:22:00Z</cp:lastPrinted>
  <dcterms:created xsi:type="dcterms:W3CDTF">2021-03-08T16:27:00Z</dcterms:created>
  <dcterms:modified xsi:type="dcterms:W3CDTF">2021-03-08T16:30:00Z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0x0101001BA414002BCF4D4783EF23CBC7C6B228</vt:lpwstr>
  </property>
</Properties>
</file>