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86" w:rsidRPr="0071665E" w:rsidRDefault="00B26F64" w:rsidP="00260E1E">
      <w:pPr>
        <w:ind w:left="5760" w:firstLine="720"/>
        <w:jc w:val="center"/>
        <w:rPr>
          <w:color w:val="000000" w:themeColor="text1"/>
          <w:sz w:val="24"/>
          <w:szCs w:val="24"/>
        </w:rPr>
      </w:pPr>
      <w:r>
        <w:rPr>
          <w:sz w:val="24"/>
          <w:szCs w:val="24"/>
        </w:rPr>
        <w:t>Report No:</w:t>
      </w:r>
      <w:r w:rsidR="00E755E4">
        <w:rPr>
          <w:sz w:val="24"/>
          <w:szCs w:val="24"/>
        </w:rPr>
        <w:t xml:space="preserve"> </w:t>
      </w:r>
      <w:r w:rsidR="003C21C3">
        <w:rPr>
          <w:b/>
          <w:color w:val="000000" w:themeColor="text1"/>
          <w:sz w:val="24"/>
          <w:szCs w:val="24"/>
        </w:rPr>
        <w:t>SLAB/20</w:t>
      </w:r>
      <w:r w:rsidR="001551A4">
        <w:rPr>
          <w:b/>
          <w:color w:val="000000" w:themeColor="text1"/>
          <w:sz w:val="24"/>
          <w:szCs w:val="24"/>
        </w:rPr>
        <w:t>2</w:t>
      </w:r>
      <w:r w:rsidR="00472517">
        <w:rPr>
          <w:b/>
          <w:color w:val="000000" w:themeColor="text1"/>
          <w:sz w:val="24"/>
          <w:szCs w:val="24"/>
        </w:rPr>
        <w:t>1</w:t>
      </w:r>
      <w:r w:rsidR="006415EF">
        <w:rPr>
          <w:b/>
          <w:color w:val="000000" w:themeColor="text1"/>
          <w:sz w:val="24"/>
          <w:szCs w:val="24"/>
        </w:rPr>
        <w:t>/</w:t>
      </w:r>
      <w:r w:rsidR="00002507">
        <w:rPr>
          <w:b/>
          <w:color w:val="000000" w:themeColor="text1"/>
          <w:sz w:val="24"/>
          <w:szCs w:val="24"/>
        </w:rPr>
        <w:t>37</w:t>
      </w:r>
      <w:r w:rsidR="003623FF">
        <w:rPr>
          <w:b/>
          <w:color w:val="FF0000"/>
          <w:sz w:val="24"/>
          <w:szCs w:val="24"/>
        </w:rPr>
        <w:br/>
      </w:r>
      <w:r w:rsidR="00E94BE7">
        <w:rPr>
          <w:color w:val="000000" w:themeColor="text1"/>
          <w:sz w:val="24"/>
          <w:szCs w:val="24"/>
        </w:rPr>
        <w:t xml:space="preserve">                     </w:t>
      </w:r>
      <w:r w:rsidR="00083286" w:rsidRPr="006B3D4A">
        <w:rPr>
          <w:color w:val="000000" w:themeColor="text1"/>
          <w:sz w:val="24"/>
          <w:szCs w:val="24"/>
        </w:rPr>
        <w:t>Agenda Item:</w:t>
      </w:r>
      <w:r w:rsidR="00083286" w:rsidRPr="00932D85">
        <w:rPr>
          <w:color w:val="FF0000"/>
          <w:sz w:val="24"/>
          <w:szCs w:val="24"/>
        </w:rPr>
        <w:t xml:space="preserve"> </w:t>
      </w:r>
      <w:r w:rsidR="00002507" w:rsidRPr="00002507">
        <w:rPr>
          <w:b/>
          <w:sz w:val="24"/>
          <w:szCs w:val="24"/>
        </w:rPr>
        <w:t>8</w:t>
      </w:r>
    </w:p>
    <w:p w:rsidR="006B3D4A" w:rsidRPr="004F0116" w:rsidRDefault="006B3D4A" w:rsidP="00E67425">
      <w:pPr>
        <w:ind w:left="1440" w:firstLine="720"/>
        <w:jc w:val="center"/>
        <w:rPr>
          <w:b/>
          <w:sz w:val="24"/>
        </w:rPr>
      </w:pPr>
    </w:p>
    <w:p w:rsidR="00083286" w:rsidRPr="004F0116" w:rsidRDefault="00083286" w:rsidP="00E67425">
      <w:pPr>
        <w:ind w:left="1440" w:firstLine="720"/>
        <w:jc w:val="center"/>
        <w:rPr>
          <w:b/>
          <w:sz w:val="24"/>
        </w:rPr>
      </w:pPr>
    </w:p>
    <w:p w:rsidR="00B26F64" w:rsidRDefault="00B26F64" w:rsidP="00083286">
      <w:pPr>
        <w:ind w:left="2880" w:firstLine="720"/>
        <w:jc w:val="center"/>
        <w:rPr>
          <w:sz w:val="24"/>
          <w:szCs w:val="24"/>
        </w:rPr>
      </w:pPr>
    </w:p>
    <w:tbl>
      <w:tblPr>
        <w:tblStyle w:val="TableGrid"/>
        <w:tblpPr w:leftFromText="180" w:rightFromText="180" w:vertAnchor="page" w:horzAnchor="margin" w:tblpY="3151"/>
        <w:tblW w:w="9493" w:type="dxa"/>
        <w:tblLayout w:type="fixed"/>
        <w:tblLook w:val="04A0"/>
      </w:tblPr>
      <w:tblGrid>
        <w:gridCol w:w="2405"/>
        <w:gridCol w:w="7088"/>
      </w:tblGrid>
      <w:tr w:rsidR="00B26F64" w:rsidRPr="006077E6" w:rsidTr="00083286">
        <w:tc>
          <w:tcPr>
            <w:tcW w:w="2405" w:type="dxa"/>
            <w:shd w:val="clear" w:color="auto" w:fill="D9D9D9" w:themeFill="background1" w:themeFillShade="D9"/>
          </w:tcPr>
          <w:p w:rsidR="000F7A82" w:rsidRPr="00B86375" w:rsidRDefault="00B26F64" w:rsidP="00083286">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Content>
            <w:tc>
              <w:tcPr>
                <w:tcW w:w="7088" w:type="dxa"/>
              </w:tcPr>
              <w:p w:rsidR="00B26F64" w:rsidRPr="006077E6" w:rsidRDefault="00274F4A" w:rsidP="00083286">
                <w:pPr>
                  <w:rPr>
                    <w:sz w:val="24"/>
                    <w:szCs w:val="24"/>
                  </w:rPr>
                </w:pPr>
                <w:r>
                  <w:rPr>
                    <w:sz w:val="24"/>
                    <w:szCs w:val="24"/>
                  </w:rPr>
                  <w:t>The Board</w:t>
                </w:r>
              </w:p>
            </w:tc>
          </w:sdtContent>
        </w:sdt>
      </w:tr>
      <w:tr w:rsidR="00B26F64" w:rsidRPr="006077E6" w:rsidTr="00083286">
        <w:tc>
          <w:tcPr>
            <w:tcW w:w="2405" w:type="dxa"/>
            <w:shd w:val="clear" w:color="auto" w:fill="D9D9D9" w:themeFill="background1" w:themeFillShade="D9"/>
          </w:tcPr>
          <w:p w:rsidR="000F7A82" w:rsidRPr="00B86375" w:rsidRDefault="00B26F64" w:rsidP="00083286">
            <w:pPr>
              <w:rPr>
                <w:b/>
                <w:sz w:val="24"/>
                <w:szCs w:val="24"/>
              </w:rPr>
            </w:pPr>
            <w:r w:rsidRPr="00B86375">
              <w:rPr>
                <w:b/>
                <w:sz w:val="24"/>
                <w:szCs w:val="24"/>
              </w:rPr>
              <w:t>Meeting Date:</w:t>
            </w:r>
          </w:p>
        </w:tc>
        <w:tc>
          <w:tcPr>
            <w:tcW w:w="7088" w:type="dxa"/>
          </w:tcPr>
          <w:p w:rsidR="00B26F64" w:rsidRPr="00791AE0" w:rsidRDefault="00472517" w:rsidP="00472517">
            <w:pPr>
              <w:rPr>
                <w:color w:val="548DD4" w:themeColor="text2" w:themeTint="99"/>
                <w:sz w:val="24"/>
                <w:szCs w:val="24"/>
              </w:rPr>
            </w:pPr>
            <w:r w:rsidRPr="003A2350">
              <w:rPr>
                <w:sz w:val="24"/>
                <w:szCs w:val="24"/>
              </w:rPr>
              <w:t>20</w:t>
            </w:r>
            <w:r w:rsidR="00932D85" w:rsidRPr="003A2350">
              <w:rPr>
                <w:sz w:val="24"/>
                <w:szCs w:val="24"/>
              </w:rPr>
              <w:t xml:space="preserve"> </w:t>
            </w:r>
            <w:r w:rsidRPr="003A2350">
              <w:rPr>
                <w:sz w:val="24"/>
                <w:szCs w:val="24"/>
              </w:rPr>
              <w:t>September 2021</w:t>
            </w:r>
          </w:p>
        </w:tc>
      </w:tr>
      <w:tr w:rsidR="00B26F64" w:rsidRPr="006077E6" w:rsidTr="00083286">
        <w:tc>
          <w:tcPr>
            <w:tcW w:w="2405" w:type="dxa"/>
            <w:shd w:val="clear" w:color="auto" w:fill="D9D9D9" w:themeFill="background1" w:themeFillShade="D9"/>
          </w:tcPr>
          <w:p w:rsidR="000F7A82" w:rsidRPr="00B86375" w:rsidRDefault="00B26F64" w:rsidP="00083286">
            <w:pPr>
              <w:rPr>
                <w:b/>
                <w:sz w:val="24"/>
                <w:szCs w:val="24"/>
              </w:rPr>
            </w:pPr>
            <w:r w:rsidRPr="00B86375">
              <w:rPr>
                <w:b/>
                <w:sz w:val="24"/>
                <w:szCs w:val="24"/>
              </w:rPr>
              <w:t>Report Title</w:t>
            </w:r>
          </w:p>
        </w:tc>
        <w:tc>
          <w:tcPr>
            <w:tcW w:w="7088" w:type="dxa"/>
          </w:tcPr>
          <w:p w:rsidR="00B26F64" w:rsidRPr="006077E6" w:rsidRDefault="006B3D4A" w:rsidP="00083286">
            <w:pPr>
              <w:rPr>
                <w:sz w:val="24"/>
                <w:szCs w:val="24"/>
              </w:rPr>
            </w:pPr>
            <w:r>
              <w:rPr>
                <w:sz w:val="24"/>
                <w:szCs w:val="24"/>
              </w:rPr>
              <w:t>Performance Report</w:t>
            </w:r>
            <w:r w:rsidR="001551A4">
              <w:rPr>
                <w:sz w:val="24"/>
                <w:szCs w:val="24"/>
              </w:rPr>
              <w:t xml:space="preserve"> – Audit Committee </w:t>
            </w:r>
          </w:p>
        </w:tc>
      </w:tr>
      <w:tr w:rsidR="00B26F64" w:rsidRPr="006077E6" w:rsidTr="00083286">
        <w:tc>
          <w:tcPr>
            <w:tcW w:w="2405" w:type="dxa"/>
            <w:shd w:val="clear" w:color="auto" w:fill="D9D9D9" w:themeFill="background1" w:themeFillShade="D9"/>
          </w:tcPr>
          <w:p w:rsidR="00F666E1" w:rsidRPr="00B86375" w:rsidRDefault="00B86375" w:rsidP="00083286">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Content>
              <w:p w:rsidR="00B86375" w:rsidRPr="006077E6" w:rsidRDefault="00274F4A" w:rsidP="00083286">
                <w:pPr>
                  <w:rPr>
                    <w:sz w:val="24"/>
                    <w:szCs w:val="24"/>
                  </w:rPr>
                </w:pPr>
                <w:r>
                  <w:rPr>
                    <w:sz w:val="24"/>
                    <w:szCs w:val="24"/>
                  </w:rPr>
                  <w:t>For Discussion</w:t>
                </w:r>
              </w:p>
            </w:sdtContent>
          </w:sdt>
        </w:tc>
      </w:tr>
      <w:tr w:rsidR="00246439" w:rsidRPr="006077E6" w:rsidTr="00083286">
        <w:tc>
          <w:tcPr>
            <w:tcW w:w="2405" w:type="dxa"/>
            <w:shd w:val="clear" w:color="auto" w:fill="D9D9D9" w:themeFill="background1" w:themeFillShade="D9"/>
          </w:tcPr>
          <w:p w:rsidR="00246439" w:rsidRDefault="00246439" w:rsidP="00083286">
            <w:pPr>
              <w:rPr>
                <w:b/>
                <w:sz w:val="24"/>
                <w:szCs w:val="24"/>
              </w:rPr>
            </w:pPr>
            <w:r>
              <w:rPr>
                <w:b/>
                <w:sz w:val="24"/>
                <w:szCs w:val="24"/>
              </w:rPr>
              <w:t>Issue status:</w:t>
            </w:r>
          </w:p>
          <w:p w:rsidR="00246439" w:rsidRPr="00B86375" w:rsidRDefault="00246439" w:rsidP="00083286">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Content>
            <w:tc>
              <w:tcPr>
                <w:tcW w:w="7088" w:type="dxa"/>
              </w:tcPr>
              <w:p w:rsidR="00EC63B9" w:rsidRPr="009D2260" w:rsidRDefault="00274F4A" w:rsidP="00083286">
                <w:pPr>
                  <w:rPr>
                    <w:sz w:val="24"/>
                    <w:szCs w:val="24"/>
                  </w:rPr>
                </w:pPr>
                <w:r>
                  <w:rPr>
                    <w:sz w:val="24"/>
                    <w:szCs w:val="24"/>
                  </w:rPr>
                  <w:t>Business as usual</w:t>
                </w:r>
              </w:p>
            </w:tc>
          </w:sdtContent>
        </w:sdt>
      </w:tr>
    </w:tbl>
    <w:tbl>
      <w:tblPr>
        <w:tblStyle w:val="TableGrid"/>
        <w:tblW w:w="9493" w:type="dxa"/>
        <w:tblLook w:val="04A0"/>
      </w:tblPr>
      <w:tblGrid>
        <w:gridCol w:w="2405"/>
        <w:gridCol w:w="7088"/>
      </w:tblGrid>
      <w:tr w:rsidR="00B26F64" w:rsidRPr="00823BED"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rsidR="00B26F64" w:rsidRPr="00317787" w:rsidRDefault="00932D85" w:rsidP="00763F36">
            <w:pPr>
              <w:rPr>
                <w:sz w:val="24"/>
                <w:szCs w:val="24"/>
                <w:lang w:val="fr-FR"/>
              </w:rPr>
            </w:pPr>
            <w:r>
              <w:rPr>
                <w:sz w:val="24"/>
                <w:szCs w:val="24"/>
                <w:lang w:val="fr-FR"/>
              </w:rPr>
              <w:t xml:space="preserve">Tim McKay </w:t>
            </w:r>
            <w:r w:rsidR="009A6489">
              <w:rPr>
                <w:sz w:val="24"/>
                <w:szCs w:val="24"/>
                <w:lang w:val="fr-FR"/>
              </w:rPr>
              <w:t>in consultation</w:t>
            </w:r>
            <w:r w:rsidR="009A6489" w:rsidRPr="005A4EF8">
              <w:rPr>
                <w:sz w:val="24"/>
                <w:szCs w:val="24"/>
                <w:lang w:val="fr-FR"/>
              </w:rPr>
              <w:t xml:space="preserve"> with</w:t>
            </w:r>
            <w:r w:rsidR="009A6489">
              <w:rPr>
                <w:sz w:val="24"/>
                <w:szCs w:val="24"/>
                <w:lang w:val="fr-FR"/>
              </w:rPr>
              <w:t xml:space="preserve"> the Audit Committee members </w:t>
            </w:r>
          </w:p>
        </w:tc>
      </w:tr>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Content>
            <w:tc>
              <w:tcPr>
                <w:tcW w:w="7088" w:type="dxa"/>
              </w:tcPr>
              <w:p w:rsidR="00B26F64" w:rsidRDefault="00274F4A" w:rsidP="00B86375">
                <w:pPr>
                  <w:rPr>
                    <w:sz w:val="24"/>
                    <w:szCs w:val="24"/>
                  </w:rPr>
                </w:pPr>
                <w:r>
                  <w:rPr>
                    <w:sz w:val="24"/>
                    <w:szCs w:val="24"/>
                  </w:rPr>
                  <w:t>Graeme Hill</w:t>
                </w:r>
              </w:p>
            </w:tc>
          </w:sdtContent>
        </w:sdt>
      </w:tr>
      <w:tr w:rsidR="00B26F64"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Presented by:</w:t>
            </w:r>
          </w:p>
        </w:tc>
        <w:tc>
          <w:tcPr>
            <w:tcW w:w="7088" w:type="dxa"/>
          </w:tcPr>
          <w:p w:rsidR="00B26F64" w:rsidRDefault="00932D85" w:rsidP="006B3D4A">
            <w:pPr>
              <w:rPr>
                <w:sz w:val="24"/>
                <w:szCs w:val="24"/>
              </w:rPr>
            </w:pPr>
            <w:r>
              <w:rPr>
                <w:sz w:val="24"/>
                <w:szCs w:val="24"/>
              </w:rPr>
              <w:t>Tim McKay</w:t>
            </w:r>
          </w:p>
        </w:tc>
      </w:tr>
      <w:tr w:rsidR="00BB64D3" w:rsidTr="00F666E1">
        <w:tc>
          <w:tcPr>
            <w:tcW w:w="2405" w:type="dxa"/>
            <w:shd w:val="clear" w:color="auto" w:fill="D9D9D9" w:themeFill="background1" w:themeFillShade="D9"/>
          </w:tcPr>
          <w:p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rsidR="00BB64D3" w:rsidRDefault="00932D85" w:rsidP="006B3D4A">
            <w:pPr>
              <w:rPr>
                <w:sz w:val="24"/>
                <w:szCs w:val="24"/>
              </w:rPr>
            </w:pPr>
            <w:r>
              <w:rPr>
                <w:sz w:val="24"/>
                <w:szCs w:val="24"/>
              </w:rPr>
              <w:t xml:space="preserve">Via </w:t>
            </w:r>
            <w:hyperlink r:id="rId9" w:history="1">
              <w:r w:rsidRPr="001B74C1">
                <w:rPr>
                  <w:rStyle w:val="Hyperlink"/>
                  <w:sz w:val="24"/>
                  <w:szCs w:val="24"/>
                </w:rPr>
                <w:t>Hillgr@slab.org.uk</w:t>
              </w:r>
            </w:hyperlink>
            <w:r>
              <w:rPr>
                <w:sz w:val="24"/>
                <w:szCs w:val="24"/>
              </w:rPr>
              <w:t xml:space="preserve"> </w:t>
            </w:r>
          </w:p>
        </w:tc>
      </w:tr>
    </w:tbl>
    <w:p w:rsidR="00B26F64" w:rsidRPr="006077E6" w:rsidRDefault="00B26F64" w:rsidP="00B26F64">
      <w:pPr>
        <w:rPr>
          <w:sz w:val="24"/>
          <w:szCs w:val="24"/>
        </w:rPr>
      </w:pPr>
    </w:p>
    <w:tbl>
      <w:tblPr>
        <w:tblStyle w:val="TableGrid"/>
        <w:tblW w:w="9493" w:type="dxa"/>
        <w:tblLook w:val="04A0"/>
      </w:tblPr>
      <w:tblGrid>
        <w:gridCol w:w="2405"/>
        <w:gridCol w:w="7088"/>
      </w:tblGrid>
      <w:tr w:rsidR="00B26F64" w:rsidTr="00B86375">
        <w:tc>
          <w:tcPr>
            <w:tcW w:w="9493" w:type="dxa"/>
            <w:gridSpan w:val="2"/>
            <w:shd w:val="clear" w:color="auto" w:fill="D9D9D9" w:themeFill="background1" w:themeFillShade="D9"/>
          </w:tcPr>
          <w:p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rsidTr="00390110">
        <w:tc>
          <w:tcPr>
            <w:tcW w:w="2405" w:type="dxa"/>
          </w:tcPr>
          <w:p w:rsidR="00874B41" w:rsidRDefault="00874B41" w:rsidP="00390110">
            <w:pPr>
              <w:rPr>
                <w:sz w:val="24"/>
                <w:szCs w:val="24"/>
              </w:rPr>
            </w:pPr>
            <w:r>
              <w:rPr>
                <w:sz w:val="24"/>
                <w:szCs w:val="24"/>
              </w:rPr>
              <w:t xml:space="preserve">Select the Strategic Objective(s) relevant to the issues </w:t>
            </w:r>
          </w:p>
        </w:tc>
        <w:tc>
          <w:tcPr>
            <w:tcW w:w="7088" w:type="dxa"/>
          </w:tcPr>
          <w:sdt>
            <w:sdtPr>
              <w:rPr>
                <w:sz w:val="24"/>
                <w:szCs w:val="24"/>
              </w:rPr>
              <w:alias w:val="Strategic Objective"/>
              <w:tag w:val="Strategic Objective"/>
              <w:id w:val="2006857388"/>
              <w:placeholder>
                <w:docPart w:val="305052E94B834518A8E476761AA7B37C"/>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Content>
              <w:p w:rsidR="00390110" w:rsidRDefault="00274F4A" w:rsidP="00390110">
                <w:pPr>
                  <w:rPr>
                    <w:sz w:val="24"/>
                    <w:szCs w:val="24"/>
                  </w:rPr>
                </w:pPr>
                <w:r>
                  <w:rPr>
                    <w:sz w:val="24"/>
                    <w:szCs w:val="24"/>
                  </w:rPr>
                  <w:t>1. to deliver improvements to legal aid processes that increase efficiency and improve the experience of system users and customers.</w:t>
                </w:r>
              </w:p>
            </w:sdtContent>
          </w:sdt>
          <w:p w:rsidR="00390110" w:rsidRDefault="00390110" w:rsidP="00390110">
            <w:pPr>
              <w:rPr>
                <w:sz w:val="24"/>
                <w:szCs w:val="24"/>
              </w:rPr>
            </w:pPr>
          </w:p>
          <w:p w:rsidR="00874B41" w:rsidRDefault="00874B41" w:rsidP="00B96907">
            <w:pPr>
              <w:rPr>
                <w:sz w:val="24"/>
                <w:szCs w:val="24"/>
              </w:rPr>
            </w:pPr>
          </w:p>
        </w:tc>
      </w:tr>
    </w:tbl>
    <w:p w:rsidR="00246439" w:rsidRPr="00FD25B2" w:rsidRDefault="00246439" w:rsidP="00B26F64">
      <w:pPr>
        <w:rPr>
          <w:sz w:val="24"/>
          <w:szCs w:val="24"/>
        </w:rPr>
      </w:pPr>
    </w:p>
    <w:tbl>
      <w:tblPr>
        <w:tblStyle w:val="TableGrid"/>
        <w:tblW w:w="9493" w:type="dxa"/>
        <w:tblLook w:val="04A0"/>
      </w:tblPr>
      <w:tblGrid>
        <w:gridCol w:w="9493"/>
      </w:tblGrid>
      <w:tr w:rsidR="009019A2" w:rsidRPr="00FD25B2" w:rsidTr="00B8423E">
        <w:tc>
          <w:tcPr>
            <w:tcW w:w="9493" w:type="dxa"/>
            <w:shd w:val="clear" w:color="auto" w:fill="D9D9D9" w:themeFill="background1" w:themeFillShade="D9"/>
          </w:tcPr>
          <w:p w:rsidR="009019A2" w:rsidRPr="00FD25B2" w:rsidRDefault="00567BAA" w:rsidP="00567BAA">
            <w:pPr>
              <w:rPr>
                <w:b/>
                <w:sz w:val="24"/>
                <w:szCs w:val="24"/>
              </w:rPr>
            </w:pPr>
            <w:r w:rsidRPr="00FD25B2">
              <w:rPr>
                <w:b/>
                <w:sz w:val="24"/>
                <w:szCs w:val="24"/>
              </w:rPr>
              <w:t xml:space="preserve">Link to Board </w:t>
            </w:r>
            <w:r w:rsidR="009019A2" w:rsidRPr="00FD25B2">
              <w:rPr>
                <w:b/>
                <w:sz w:val="24"/>
                <w:szCs w:val="24"/>
              </w:rPr>
              <w:t>or Committee Remit</w:t>
            </w:r>
          </w:p>
        </w:tc>
      </w:tr>
      <w:tr w:rsidR="009019A2" w:rsidRPr="003A2350" w:rsidTr="00B8423E">
        <w:tc>
          <w:tcPr>
            <w:tcW w:w="9493" w:type="dxa"/>
          </w:tcPr>
          <w:p w:rsidR="003C21C3" w:rsidRPr="003A2350" w:rsidRDefault="00275C43" w:rsidP="00472517">
            <w:pPr>
              <w:rPr>
                <w:sz w:val="24"/>
                <w:szCs w:val="24"/>
              </w:rPr>
            </w:pPr>
            <w:r w:rsidRPr="003A2350">
              <w:rPr>
                <w:sz w:val="24"/>
                <w:szCs w:val="24"/>
              </w:rPr>
              <w:t xml:space="preserve">The Audit Committee is a Standing Committee of the Board. </w:t>
            </w:r>
            <w:r w:rsidR="002674E0" w:rsidRPr="003A2350">
              <w:rPr>
                <w:sz w:val="24"/>
                <w:szCs w:val="24"/>
              </w:rPr>
              <w:t xml:space="preserve">To </w:t>
            </w:r>
            <w:r w:rsidR="00D71AC4" w:rsidRPr="003A2350">
              <w:rPr>
                <w:sz w:val="24"/>
                <w:szCs w:val="24"/>
              </w:rPr>
              <w:t xml:space="preserve">formally </w:t>
            </w:r>
            <w:r w:rsidR="009D3B4A" w:rsidRPr="003A2350">
              <w:rPr>
                <w:sz w:val="24"/>
                <w:szCs w:val="24"/>
              </w:rPr>
              <w:t>update the Board on the activities of the Audit Committee during 20</w:t>
            </w:r>
            <w:r w:rsidR="00472517" w:rsidRPr="003A2350">
              <w:rPr>
                <w:sz w:val="24"/>
                <w:szCs w:val="24"/>
              </w:rPr>
              <w:t>20</w:t>
            </w:r>
            <w:r w:rsidR="009D3B4A" w:rsidRPr="003A2350">
              <w:rPr>
                <w:sz w:val="24"/>
                <w:szCs w:val="24"/>
              </w:rPr>
              <w:t>-</w:t>
            </w:r>
            <w:r w:rsidR="001551A4" w:rsidRPr="003A2350">
              <w:rPr>
                <w:sz w:val="24"/>
                <w:szCs w:val="24"/>
              </w:rPr>
              <w:t>2</w:t>
            </w:r>
            <w:r w:rsidR="00472517" w:rsidRPr="003A2350">
              <w:rPr>
                <w:sz w:val="24"/>
                <w:szCs w:val="24"/>
              </w:rPr>
              <w:t>1</w:t>
            </w:r>
            <w:r w:rsidR="002674E0" w:rsidRPr="003A2350">
              <w:rPr>
                <w:sz w:val="24"/>
                <w:szCs w:val="24"/>
              </w:rPr>
              <w:t>.</w:t>
            </w:r>
          </w:p>
        </w:tc>
      </w:tr>
    </w:tbl>
    <w:p w:rsidR="009019A2" w:rsidRPr="003A2350" w:rsidRDefault="009019A2" w:rsidP="00B26F64">
      <w:pPr>
        <w:rPr>
          <w:sz w:val="24"/>
          <w:szCs w:val="24"/>
        </w:rPr>
      </w:pPr>
    </w:p>
    <w:tbl>
      <w:tblPr>
        <w:tblStyle w:val="TableGrid"/>
        <w:tblW w:w="9493" w:type="dxa"/>
        <w:tblLook w:val="04A0"/>
      </w:tblPr>
      <w:tblGrid>
        <w:gridCol w:w="9493"/>
      </w:tblGrid>
      <w:tr w:rsidR="003A2350" w:rsidRPr="003A2350" w:rsidTr="00246439">
        <w:tc>
          <w:tcPr>
            <w:tcW w:w="9493" w:type="dxa"/>
            <w:shd w:val="clear" w:color="auto" w:fill="D9D9D9" w:themeFill="background1" w:themeFillShade="D9"/>
          </w:tcPr>
          <w:p w:rsidR="00365B58" w:rsidRPr="003A2350" w:rsidRDefault="00365B58" w:rsidP="00246439">
            <w:pPr>
              <w:rPr>
                <w:b/>
                <w:sz w:val="24"/>
                <w:szCs w:val="24"/>
              </w:rPr>
            </w:pPr>
            <w:r w:rsidRPr="003A2350">
              <w:rPr>
                <w:b/>
                <w:sz w:val="24"/>
                <w:szCs w:val="24"/>
              </w:rPr>
              <w:t>Publication of the Paper</w:t>
            </w:r>
          </w:p>
        </w:tc>
      </w:tr>
      <w:tr w:rsidR="00365B58" w:rsidRPr="003A2350" w:rsidTr="00246439">
        <w:tc>
          <w:tcPr>
            <w:tcW w:w="9493" w:type="dxa"/>
          </w:tcPr>
          <w:p w:rsidR="00365B58" w:rsidRPr="003A2350" w:rsidRDefault="00CE1FAD" w:rsidP="00246439">
            <w:pPr>
              <w:rPr>
                <w:sz w:val="24"/>
                <w:szCs w:val="24"/>
              </w:rPr>
            </w:pPr>
            <w:r w:rsidRPr="003A2350">
              <w:rPr>
                <w:sz w:val="24"/>
                <w:szCs w:val="24"/>
              </w:rPr>
              <w:t>This paper is suitable for publication</w:t>
            </w:r>
            <w:r w:rsidR="002674E0" w:rsidRPr="003A2350">
              <w:rPr>
                <w:sz w:val="24"/>
                <w:szCs w:val="24"/>
              </w:rPr>
              <w:t xml:space="preserve">.  </w:t>
            </w:r>
          </w:p>
          <w:p w:rsidR="00365B58" w:rsidRPr="003A2350" w:rsidRDefault="00365B58" w:rsidP="00246439">
            <w:pPr>
              <w:rPr>
                <w:sz w:val="24"/>
                <w:szCs w:val="24"/>
              </w:rPr>
            </w:pPr>
          </w:p>
        </w:tc>
      </w:tr>
    </w:tbl>
    <w:p w:rsidR="00365B58" w:rsidRPr="003A2350" w:rsidRDefault="00365B58" w:rsidP="00B26F64">
      <w:pPr>
        <w:rPr>
          <w:sz w:val="24"/>
          <w:szCs w:val="24"/>
        </w:rPr>
      </w:pPr>
    </w:p>
    <w:tbl>
      <w:tblPr>
        <w:tblStyle w:val="TableGrid"/>
        <w:tblW w:w="9493" w:type="dxa"/>
        <w:tblLook w:val="04A0"/>
      </w:tblPr>
      <w:tblGrid>
        <w:gridCol w:w="9493"/>
      </w:tblGrid>
      <w:tr w:rsidR="003A2350" w:rsidRPr="003A2350" w:rsidTr="00B668B4">
        <w:tc>
          <w:tcPr>
            <w:tcW w:w="9493" w:type="dxa"/>
            <w:tcBorders>
              <w:left w:val="single" w:sz="4" w:space="0" w:color="000000"/>
            </w:tcBorders>
            <w:shd w:val="clear" w:color="auto" w:fill="D9D9D9" w:themeFill="background1" w:themeFillShade="D9"/>
          </w:tcPr>
          <w:p w:rsidR="00B668B4" w:rsidRPr="003A2350" w:rsidRDefault="00B668B4" w:rsidP="00B86375">
            <w:pPr>
              <w:rPr>
                <w:b/>
                <w:sz w:val="24"/>
                <w:szCs w:val="24"/>
              </w:rPr>
            </w:pPr>
            <w:r w:rsidRPr="003A2350">
              <w:rPr>
                <w:b/>
                <w:sz w:val="24"/>
                <w:szCs w:val="24"/>
              </w:rPr>
              <w:t>Executive Summary</w:t>
            </w:r>
          </w:p>
        </w:tc>
      </w:tr>
      <w:tr w:rsidR="007C17BC" w:rsidRPr="003A2350" w:rsidTr="00B668B4">
        <w:tc>
          <w:tcPr>
            <w:tcW w:w="9493" w:type="dxa"/>
            <w:tcBorders>
              <w:left w:val="single" w:sz="4" w:space="0" w:color="000000"/>
            </w:tcBorders>
          </w:tcPr>
          <w:p w:rsidR="00BF12ED" w:rsidRPr="003A2350" w:rsidRDefault="00BF12ED" w:rsidP="00A9795A">
            <w:pPr>
              <w:rPr>
                <w:sz w:val="24"/>
                <w:szCs w:val="24"/>
              </w:rPr>
            </w:pPr>
            <w:r w:rsidRPr="003A2350">
              <w:rPr>
                <w:sz w:val="24"/>
                <w:szCs w:val="24"/>
              </w:rPr>
              <w:t xml:space="preserve">The purpose of this paper is to </w:t>
            </w:r>
            <w:r w:rsidR="00D71AC4" w:rsidRPr="003A2350">
              <w:rPr>
                <w:sz w:val="24"/>
                <w:szCs w:val="24"/>
              </w:rPr>
              <w:t xml:space="preserve">provide a summary </w:t>
            </w:r>
            <w:r w:rsidRPr="003A2350">
              <w:rPr>
                <w:sz w:val="24"/>
                <w:szCs w:val="24"/>
              </w:rPr>
              <w:t xml:space="preserve">report on operational performance </w:t>
            </w:r>
            <w:r w:rsidR="009D3B4A" w:rsidRPr="003A2350">
              <w:rPr>
                <w:sz w:val="24"/>
                <w:szCs w:val="24"/>
              </w:rPr>
              <w:t xml:space="preserve">of the Audit Committee during </w:t>
            </w:r>
            <w:r w:rsidR="001551A4" w:rsidRPr="003A2350">
              <w:rPr>
                <w:sz w:val="24"/>
                <w:szCs w:val="24"/>
              </w:rPr>
              <w:t xml:space="preserve">the financial year </w:t>
            </w:r>
            <w:r w:rsidR="009D3B4A" w:rsidRPr="003A2350">
              <w:rPr>
                <w:sz w:val="24"/>
                <w:szCs w:val="24"/>
              </w:rPr>
              <w:t>20</w:t>
            </w:r>
            <w:r w:rsidR="00472517" w:rsidRPr="003A2350">
              <w:rPr>
                <w:sz w:val="24"/>
                <w:szCs w:val="24"/>
              </w:rPr>
              <w:t>20</w:t>
            </w:r>
            <w:r w:rsidR="009D3B4A" w:rsidRPr="003A2350">
              <w:rPr>
                <w:sz w:val="24"/>
                <w:szCs w:val="24"/>
              </w:rPr>
              <w:t>-</w:t>
            </w:r>
            <w:r w:rsidR="001551A4" w:rsidRPr="003A2350">
              <w:rPr>
                <w:sz w:val="24"/>
                <w:szCs w:val="24"/>
              </w:rPr>
              <w:t>2</w:t>
            </w:r>
            <w:r w:rsidR="00472517" w:rsidRPr="003A2350">
              <w:rPr>
                <w:sz w:val="24"/>
                <w:szCs w:val="24"/>
              </w:rPr>
              <w:t>1</w:t>
            </w:r>
            <w:r w:rsidRPr="003A2350">
              <w:rPr>
                <w:sz w:val="24"/>
                <w:szCs w:val="24"/>
              </w:rPr>
              <w:t>.</w:t>
            </w:r>
            <w:r w:rsidR="009D3B4A" w:rsidRPr="003A2350">
              <w:rPr>
                <w:sz w:val="24"/>
                <w:szCs w:val="24"/>
              </w:rPr>
              <w:t xml:space="preserve">  The </w:t>
            </w:r>
            <w:r w:rsidR="00CE1FAD" w:rsidRPr="003A2350">
              <w:rPr>
                <w:sz w:val="24"/>
                <w:szCs w:val="24"/>
              </w:rPr>
              <w:t xml:space="preserve">Audit </w:t>
            </w:r>
            <w:r w:rsidR="009D3B4A" w:rsidRPr="003A2350">
              <w:rPr>
                <w:sz w:val="24"/>
                <w:szCs w:val="24"/>
              </w:rPr>
              <w:t>Committee ha</w:t>
            </w:r>
            <w:r w:rsidR="00763F36">
              <w:rPr>
                <w:sz w:val="24"/>
                <w:szCs w:val="24"/>
              </w:rPr>
              <w:t>ve</w:t>
            </w:r>
            <w:r w:rsidR="0080365A" w:rsidRPr="003A2350">
              <w:rPr>
                <w:sz w:val="24"/>
                <w:szCs w:val="24"/>
              </w:rPr>
              <w:t xml:space="preserve"> discussed the issues,</w:t>
            </w:r>
            <w:r w:rsidR="003A2350" w:rsidRPr="003A2350">
              <w:rPr>
                <w:sz w:val="24"/>
                <w:szCs w:val="24"/>
              </w:rPr>
              <w:t xml:space="preserve"> </w:t>
            </w:r>
            <w:r w:rsidR="009D3B4A" w:rsidRPr="003A2350">
              <w:rPr>
                <w:sz w:val="24"/>
                <w:szCs w:val="24"/>
              </w:rPr>
              <w:t>and considers it to be a true and fair reflection of their activities to 31 March 20</w:t>
            </w:r>
            <w:r w:rsidR="001551A4" w:rsidRPr="003A2350">
              <w:rPr>
                <w:sz w:val="24"/>
                <w:szCs w:val="24"/>
              </w:rPr>
              <w:t>2</w:t>
            </w:r>
            <w:r w:rsidR="00472517" w:rsidRPr="003A2350">
              <w:rPr>
                <w:sz w:val="24"/>
                <w:szCs w:val="24"/>
              </w:rPr>
              <w:t>1</w:t>
            </w:r>
            <w:r w:rsidR="009D3B4A" w:rsidRPr="003A2350">
              <w:rPr>
                <w:sz w:val="24"/>
                <w:szCs w:val="24"/>
              </w:rPr>
              <w:t>.</w:t>
            </w:r>
          </w:p>
          <w:p w:rsidR="00BF12ED" w:rsidRPr="003A2350" w:rsidRDefault="00BF12ED" w:rsidP="009D3B4A">
            <w:pPr>
              <w:rPr>
                <w:sz w:val="24"/>
                <w:szCs w:val="24"/>
              </w:rPr>
            </w:pPr>
          </w:p>
        </w:tc>
      </w:tr>
    </w:tbl>
    <w:p w:rsidR="003C21C3" w:rsidRPr="003A2350" w:rsidRDefault="003C21C3" w:rsidP="00B26F64">
      <w:pPr>
        <w:tabs>
          <w:tab w:val="left" w:pos="2340"/>
        </w:tabs>
        <w:rPr>
          <w:sz w:val="24"/>
          <w:szCs w:val="24"/>
        </w:rPr>
      </w:pPr>
    </w:p>
    <w:tbl>
      <w:tblPr>
        <w:tblStyle w:val="TableGrid"/>
        <w:tblW w:w="9493" w:type="dxa"/>
        <w:tblLook w:val="04A0"/>
      </w:tblPr>
      <w:tblGrid>
        <w:gridCol w:w="9493"/>
      </w:tblGrid>
      <w:tr w:rsidR="003A2350" w:rsidRPr="003A2350" w:rsidTr="00B668B4">
        <w:tc>
          <w:tcPr>
            <w:tcW w:w="9493" w:type="dxa"/>
            <w:tcBorders>
              <w:left w:val="single" w:sz="4" w:space="0" w:color="000000"/>
            </w:tcBorders>
            <w:shd w:val="clear" w:color="auto" w:fill="D9D9D9" w:themeFill="background1" w:themeFillShade="D9"/>
          </w:tcPr>
          <w:p w:rsidR="00B668B4" w:rsidRPr="003A2350" w:rsidRDefault="00B668B4" w:rsidP="00FD25B2">
            <w:pPr>
              <w:rPr>
                <w:b/>
                <w:sz w:val="24"/>
                <w:szCs w:val="24"/>
              </w:rPr>
            </w:pPr>
            <w:r w:rsidRPr="003A2350">
              <w:rPr>
                <w:b/>
                <w:sz w:val="24"/>
                <w:szCs w:val="24"/>
              </w:rPr>
              <w:t>Previous Consideration</w:t>
            </w:r>
            <w:r w:rsidR="0016200F" w:rsidRPr="003A2350">
              <w:rPr>
                <w:b/>
                <w:sz w:val="24"/>
                <w:szCs w:val="24"/>
              </w:rPr>
              <w:t xml:space="preserve"> </w:t>
            </w:r>
          </w:p>
        </w:tc>
      </w:tr>
      <w:tr w:rsidR="003A2350" w:rsidRPr="003A2350" w:rsidTr="005F00E2">
        <w:tc>
          <w:tcPr>
            <w:tcW w:w="9493" w:type="dxa"/>
            <w:tcBorders>
              <w:left w:val="single" w:sz="4" w:space="0" w:color="000000"/>
            </w:tcBorders>
          </w:tcPr>
          <w:p w:rsidR="00CE1FAD" w:rsidRPr="003A2350" w:rsidRDefault="00CE1FAD" w:rsidP="009D3B4A">
            <w:pPr>
              <w:contextualSpacing/>
              <w:rPr>
                <w:sz w:val="24"/>
                <w:szCs w:val="24"/>
              </w:rPr>
            </w:pPr>
            <w:r w:rsidRPr="003A2350">
              <w:rPr>
                <w:sz w:val="24"/>
                <w:szCs w:val="24"/>
              </w:rPr>
              <w:t>The Board considers a report of the Audit Committee’s activities each year</w:t>
            </w:r>
            <w:r w:rsidR="00686524" w:rsidRPr="003A2350">
              <w:rPr>
                <w:sz w:val="24"/>
                <w:szCs w:val="24"/>
              </w:rPr>
              <w:t>, normally in conjunction with the consideration of the annual accounts</w:t>
            </w:r>
            <w:r w:rsidRPr="003A2350">
              <w:rPr>
                <w:sz w:val="24"/>
                <w:szCs w:val="24"/>
              </w:rPr>
              <w:t>.</w:t>
            </w:r>
          </w:p>
          <w:p w:rsidR="00CE1FAD" w:rsidRPr="003A2350" w:rsidRDefault="00CE1FAD" w:rsidP="009D3B4A">
            <w:pPr>
              <w:contextualSpacing/>
              <w:rPr>
                <w:sz w:val="24"/>
                <w:szCs w:val="24"/>
              </w:rPr>
            </w:pPr>
          </w:p>
        </w:tc>
      </w:tr>
    </w:tbl>
    <w:p w:rsidR="00390110" w:rsidRDefault="00390110"/>
    <w:p w:rsidR="00CE1FAD" w:rsidRDefault="00CE1FAD"/>
    <w:p w:rsidR="00CE1FAD" w:rsidRDefault="00CE1FAD"/>
    <w:p w:rsidR="00CE1FAD" w:rsidRDefault="00CE1FAD"/>
    <w:p w:rsidR="00CE1FAD" w:rsidRDefault="00CE1FAD"/>
    <w:p w:rsidR="00CE1FAD" w:rsidRDefault="00CE1FAD"/>
    <w:p w:rsidR="00CE1FAD" w:rsidRDefault="00CE1FAD"/>
    <w:p w:rsidR="00CE1FAD" w:rsidRDefault="00CE1FAD"/>
    <w:p w:rsidR="009D3B4A" w:rsidRPr="009D3B4A" w:rsidRDefault="009D3B4A"/>
    <w:tbl>
      <w:tblPr>
        <w:tblStyle w:val="TableGrid"/>
        <w:tblW w:w="0" w:type="auto"/>
        <w:tblLook w:val="04A0"/>
      </w:tblPr>
      <w:tblGrid>
        <w:gridCol w:w="9322"/>
      </w:tblGrid>
      <w:tr w:rsidR="00BA13BF" w:rsidRPr="009D3B4A" w:rsidTr="00BA13BF">
        <w:tc>
          <w:tcPr>
            <w:tcW w:w="9322" w:type="dxa"/>
            <w:shd w:val="clear" w:color="auto" w:fill="D9D9D9" w:themeFill="background1" w:themeFillShade="D9"/>
          </w:tcPr>
          <w:p w:rsidR="00BA13BF" w:rsidRPr="009D3B4A" w:rsidRDefault="00BA13BF">
            <w:r w:rsidRPr="009D3B4A">
              <w:rPr>
                <w:b/>
                <w:sz w:val="24"/>
                <w:szCs w:val="24"/>
              </w:rPr>
              <w:t>Report</w:t>
            </w:r>
          </w:p>
        </w:tc>
      </w:tr>
    </w:tbl>
    <w:p w:rsidR="00685B9C" w:rsidRPr="009D3B4A" w:rsidRDefault="00685B9C"/>
    <w:p w:rsidR="00260E1E" w:rsidRDefault="00260E1E" w:rsidP="003A2350">
      <w:pPr>
        <w:pStyle w:val="ListParagraph"/>
        <w:numPr>
          <w:ilvl w:val="0"/>
          <w:numId w:val="3"/>
        </w:numPr>
        <w:spacing w:after="120"/>
        <w:rPr>
          <w:b/>
          <w:sz w:val="24"/>
          <w:szCs w:val="24"/>
        </w:rPr>
      </w:pPr>
      <w:r>
        <w:rPr>
          <w:b/>
          <w:sz w:val="24"/>
          <w:szCs w:val="24"/>
        </w:rPr>
        <w:t>INTRODUCTION</w:t>
      </w:r>
    </w:p>
    <w:p w:rsidR="00C5051B" w:rsidRPr="003A2350" w:rsidRDefault="00C5051B" w:rsidP="003A2350">
      <w:pPr>
        <w:spacing w:after="120"/>
        <w:jc w:val="both"/>
        <w:rPr>
          <w:sz w:val="24"/>
          <w:szCs w:val="24"/>
        </w:rPr>
      </w:pPr>
      <w:r w:rsidRPr="003A2350">
        <w:rPr>
          <w:sz w:val="24"/>
          <w:szCs w:val="24"/>
        </w:rPr>
        <w:t xml:space="preserve">Although the Board sees the activities of the Committee as reported in the Audit Committee Minutes, best practice as set out in the Scottish Government’s Audit Committee Handbook, recommends that an audit committee should provide an annual report on its own activities.  This is a retrospective report on the work of the Committee during the year from 1 April 2020 to 31 March 2021.  </w:t>
      </w:r>
    </w:p>
    <w:p w:rsidR="00260E1E" w:rsidRPr="003A2350" w:rsidRDefault="00260E1E" w:rsidP="00260E1E">
      <w:pPr>
        <w:pStyle w:val="NormalWeb"/>
        <w:rPr>
          <w:rFonts w:ascii="Trebuchet MS" w:eastAsiaTheme="minorHAnsi" w:hAnsi="Trebuchet MS" w:cstheme="minorBidi"/>
          <w:lang w:val="en-GB"/>
        </w:rPr>
      </w:pPr>
      <w:r w:rsidRPr="003A2350">
        <w:rPr>
          <w:rFonts w:ascii="Trebuchet MS" w:eastAsiaTheme="minorHAnsi" w:hAnsi="Trebuchet MS" w:cstheme="minorBidi"/>
          <w:iCs/>
          <w:lang w:val="en-GB"/>
        </w:rPr>
        <w:t>This paper sets out the results of the Audit Committee’s Self-Assessment based on the checklist for Audit committees from the Scottish Government’s Audit Committee Handbook as well as wider consideration of the Internal Audit environment.</w:t>
      </w:r>
    </w:p>
    <w:p w:rsidR="00BC58F4" w:rsidRDefault="00260E1E" w:rsidP="004F0116">
      <w:pPr>
        <w:pStyle w:val="ListParagraph"/>
        <w:numPr>
          <w:ilvl w:val="0"/>
          <w:numId w:val="3"/>
        </w:numPr>
        <w:spacing w:after="120"/>
        <w:rPr>
          <w:b/>
          <w:sz w:val="24"/>
          <w:szCs w:val="24"/>
        </w:rPr>
      </w:pPr>
      <w:r w:rsidRPr="003A2350">
        <w:rPr>
          <w:b/>
          <w:sz w:val="24"/>
          <w:szCs w:val="24"/>
        </w:rPr>
        <w:t xml:space="preserve">AUDIT COMMITTEE MEMBERSHIP </w:t>
      </w:r>
    </w:p>
    <w:p w:rsidR="00BA13BF" w:rsidRPr="003A2350" w:rsidRDefault="009D3B4A" w:rsidP="00BA13BF">
      <w:pPr>
        <w:rPr>
          <w:sz w:val="24"/>
          <w:szCs w:val="24"/>
        </w:rPr>
      </w:pPr>
      <w:r w:rsidRPr="003A2350">
        <w:rPr>
          <w:sz w:val="24"/>
          <w:szCs w:val="24"/>
        </w:rPr>
        <w:t>The Commit</w:t>
      </w:r>
      <w:r w:rsidR="00686524" w:rsidRPr="003A2350">
        <w:rPr>
          <w:sz w:val="24"/>
          <w:szCs w:val="24"/>
        </w:rPr>
        <w:t>tee’s membership during the 20</w:t>
      </w:r>
      <w:r w:rsidR="00472517" w:rsidRPr="003A2350">
        <w:rPr>
          <w:sz w:val="24"/>
          <w:szCs w:val="24"/>
        </w:rPr>
        <w:t>20</w:t>
      </w:r>
      <w:r w:rsidRPr="003A2350">
        <w:rPr>
          <w:sz w:val="24"/>
          <w:szCs w:val="24"/>
        </w:rPr>
        <w:t>/</w:t>
      </w:r>
      <w:r w:rsidR="00686524" w:rsidRPr="003A2350">
        <w:rPr>
          <w:sz w:val="24"/>
          <w:szCs w:val="24"/>
        </w:rPr>
        <w:t>2</w:t>
      </w:r>
      <w:r w:rsidR="00472517" w:rsidRPr="003A2350">
        <w:rPr>
          <w:sz w:val="24"/>
          <w:szCs w:val="24"/>
        </w:rPr>
        <w:t>1</w:t>
      </w:r>
      <w:r w:rsidRPr="003A2350">
        <w:rPr>
          <w:sz w:val="24"/>
          <w:szCs w:val="24"/>
        </w:rPr>
        <w:t xml:space="preserve"> year was as follows;</w:t>
      </w:r>
    </w:p>
    <w:p w:rsidR="00252AEA" w:rsidRPr="003A2350" w:rsidRDefault="00252AEA" w:rsidP="00BA13BF">
      <w:pPr>
        <w:rPr>
          <w:sz w:val="24"/>
          <w:szCs w:val="24"/>
        </w:rPr>
      </w:pPr>
    </w:p>
    <w:p w:rsidR="00252AEA" w:rsidRPr="003A2350" w:rsidRDefault="00AC0681" w:rsidP="00252AEA">
      <w:pPr>
        <w:pStyle w:val="ListParagraph"/>
        <w:numPr>
          <w:ilvl w:val="1"/>
          <w:numId w:val="17"/>
        </w:numPr>
        <w:rPr>
          <w:sz w:val="24"/>
          <w:szCs w:val="24"/>
        </w:rPr>
      </w:pPr>
      <w:r w:rsidRPr="003A2350">
        <w:rPr>
          <w:sz w:val="24"/>
          <w:szCs w:val="24"/>
        </w:rPr>
        <w:t>Tim McKay (Convener</w:t>
      </w:r>
      <w:r w:rsidR="00252AEA" w:rsidRPr="003A2350">
        <w:rPr>
          <w:sz w:val="24"/>
          <w:szCs w:val="24"/>
        </w:rPr>
        <w:t>)</w:t>
      </w:r>
    </w:p>
    <w:p w:rsidR="00252AEA" w:rsidRPr="003A2350" w:rsidRDefault="00252AEA" w:rsidP="00252AEA">
      <w:pPr>
        <w:pStyle w:val="ListParagraph"/>
        <w:numPr>
          <w:ilvl w:val="1"/>
          <w:numId w:val="17"/>
        </w:numPr>
        <w:rPr>
          <w:sz w:val="24"/>
          <w:szCs w:val="24"/>
        </w:rPr>
      </w:pPr>
      <w:r w:rsidRPr="003A2350">
        <w:rPr>
          <w:sz w:val="24"/>
          <w:szCs w:val="24"/>
        </w:rPr>
        <w:t>Rani Dhir</w:t>
      </w:r>
    </w:p>
    <w:p w:rsidR="00252AEA" w:rsidRPr="003A2350" w:rsidRDefault="00252AEA" w:rsidP="00252AEA">
      <w:pPr>
        <w:pStyle w:val="ListParagraph"/>
        <w:numPr>
          <w:ilvl w:val="1"/>
          <w:numId w:val="17"/>
        </w:numPr>
        <w:rPr>
          <w:sz w:val="24"/>
          <w:szCs w:val="24"/>
        </w:rPr>
      </w:pPr>
      <w:r w:rsidRPr="003A2350">
        <w:rPr>
          <w:sz w:val="24"/>
          <w:szCs w:val="24"/>
        </w:rPr>
        <w:t>Marieke Dwarshuis</w:t>
      </w:r>
    </w:p>
    <w:p w:rsidR="00252AEA" w:rsidRPr="003A2350" w:rsidRDefault="00252AEA" w:rsidP="00252AEA">
      <w:pPr>
        <w:pStyle w:val="ListParagraph"/>
        <w:numPr>
          <w:ilvl w:val="1"/>
          <w:numId w:val="17"/>
        </w:numPr>
        <w:rPr>
          <w:sz w:val="24"/>
          <w:szCs w:val="24"/>
        </w:rPr>
      </w:pPr>
      <w:r w:rsidRPr="003A2350">
        <w:rPr>
          <w:sz w:val="24"/>
          <w:szCs w:val="24"/>
        </w:rPr>
        <w:t xml:space="preserve">Brian Baverstock </w:t>
      </w:r>
    </w:p>
    <w:p w:rsidR="00252AEA" w:rsidRPr="003A2350" w:rsidRDefault="00252AEA" w:rsidP="00252AEA">
      <w:pPr>
        <w:pStyle w:val="ListParagraph"/>
        <w:ind w:left="1440"/>
        <w:rPr>
          <w:sz w:val="24"/>
          <w:szCs w:val="24"/>
        </w:rPr>
      </w:pPr>
    </w:p>
    <w:p w:rsidR="00252AEA" w:rsidRPr="003A2350" w:rsidRDefault="00252AEA" w:rsidP="00252AEA">
      <w:pPr>
        <w:rPr>
          <w:sz w:val="24"/>
          <w:szCs w:val="24"/>
        </w:rPr>
      </w:pPr>
      <w:r w:rsidRPr="003A2350">
        <w:rPr>
          <w:sz w:val="24"/>
          <w:szCs w:val="24"/>
        </w:rPr>
        <w:t xml:space="preserve">The Chief Executive, as Accountable Officer, the Director of Corporate Services &amp; Accounts, the Director of Operations </w:t>
      </w:r>
      <w:r w:rsidR="00C5051B" w:rsidRPr="003A2350">
        <w:rPr>
          <w:sz w:val="24"/>
          <w:szCs w:val="24"/>
        </w:rPr>
        <w:t xml:space="preserve">as required, </w:t>
      </w:r>
      <w:r w:rsidRPr="003A2350">
        <w:rPr>
          <w:sz w:val="24"/>
          <w:szCs w:val="24"/>
        </w:rPr>
        <w:t>and representation from Internal Audit attend meetings, as do representatives of SLAB’s external auditors, during the period, Audit Scotland.  The Chair</w:t>
      </w:r>
      <w:r w:rsidR="0032055C">
        <w:rPr>
          <w:sz w:val="24"/>
          <w:szCs w:val="24"/>
        </w:rPr>
        <w:t xml:space="preserve"> of the Board </w:t>
      </w:r>
      <w:r w:rsidRPr="003A2350">
        <w:rPr>
          <w:sz w:val="24"/>
          <w:szCs w:val="24"/>
        </w:rPr>
        <w:t>also</w:t>
      </w:r>
      <w:r w:rsidR="0032055C">
        <w:rPr>
          <w:sz w:val="24"/>
          <w:szCs w:val="24"/>
        </w:rPr>
        <w:t xml:space="preserve"> </w:t>
      </w:r>
      <w:r w:rsidRPr="003A2350">
        <w:rPr>
          <w:sz w:val="24"/>
          <w:szCs w:val="24"/>
        </w:rPr>
        <w:t>attend</w:t>
      </w:r>
      <w:r w:rsidR="0032055C">
        <w:rPr>
          <w:sz w:val="24"/>
          <w:szCs w:val="24"/>
        </w:rPr>
        <w:t xml:space="preserve">ed </w:t>
      </w:r>
      <w:r w:rsidRPr="003A2350">
        <w:rPr>
          <w:sz w:val="24"/>
          <w:szCs w:val="24"/>
        </w:rPr>
        <w:t>meetings</w:t>
      </w:r>
      <w:r w:rsidR="0032055C">
        <w:rPr>
          <w:sz w:val="24"/>
          <w:szCs w:val="24"/>
        </w:rPr>
        <w:t>.</w:t>
      </w:r>
      <w:r w:rsidRPr="003A2350">
        <w:rPr>
          <w:sz w:val="24"/>
          <w:szCs w:val="24"/>
        </w:rPr>
        <w:t xml:space="preserve"> The secretaria</w:t>
      </w:r>
      <w:r w:rsidR="0032055C">
        <w:rPr>
          <w:sz w:val="24"/>
          <w:szCs w:val="24"/>
        </w:rPr>
        <w:t>t</w:t>
      </w:r>
      <w:r w:rsidRPr="003A2350">
        <w:rPr>
          <w:sz w:val="24"/>
          <w:szCs w:val="24"/>
        </w:rPr>
        <w:t xml:space="preserve"> function was provided by SLAB’s Chief Executive’s Office.</w:t>
      </w:r>
    </w:p>
    <w:p w:rsidR="00252AEA" w:rsidRPr="003A2350" w:rsidRDefault="00252AEA" w:rsidP="00252AEA">
      <w:pPr>
        <w:rPr>
          <w:sz w:val="24"/>
          <w:szCs w:val="24"/>
        </w:rPr>
      </w:pPr>
    </w:p>
    <w:p w:rsidR="00252AEA" w:rsidRPr="003A2350" w:rsidRDefault="00252AEA" w:rsidP="00252AEA">
      <w:pPr>
        <w:rPr>
          <w:sz w:val="24"/>
          <w:szCs w:val="24"/>
        </w:rPr>
      </w:pPr>
      <w:r w:rsidRPr="003A2350">
        <w:rPr>
          <w:sz w:val="24"/>
          <w:szCs w:val="24"/>
        </w:rPr>
        <w:t xml:space="preserve">During this financial year Internal Audit has reported to the Director of Corporate Services &amp; Accounts.  </w:t>
      </w:r>
    </w:p>
    <w:p w:rsidR="006D69C0" w:rsidRPr="003A2350" w:rsidRDefault="006D69C0" w:rsidP="00252AEA">
      <w:pPr>
        <w:rPr>
          <w:sz w:val="24"/>
          <w:szCs w:val="24"/>
        </w:rPr>
      </w:pPr>
    </w:p>
    <w:p w:rsidR="00BC58F4" w:rsidRDefault="006D69C0" w:rsidP="004F0116">
      <w:pPr>
        <w:pStyle w:val="ListParagraph"/>
        <w:numPr>
          <w:ilvl w:val="0"/>
          <w:numId w:val="3"/>
        </w:numPr>
        <w:spacing w:after="120"/>
        <w:rPr>
          <w:b/>
          <w:sz w:val="24"/>
          <w:szCs w:val="24"/>
        </w:rPr>
      </w:pPr>
      <w:r w:rsidRPr="003A2350">
        <w:rPr>
          <w:b/>
          <w:sz w:val="24"/>
          <w:szCs w:val="24"/>
        </w:rPr>
        <w:t>TERMS OF REFERENCE</w:t>
      </w:r>
    </w:p>
    <w:p w:rsidR="006D69C0" w:rsidRPr="003A2350" w:rsidRDefault="006D69C0" w:rsidP="006D69C0">
      <w:pPr>
        <w:rPr>
          <w:sz w:val="24"/>
          <w:szCs w:val="24"/>
        </w:rPr>
      </w:pPr>
      <w:r w:rsidRPr="003A2350">
        <w:rPr>
          <w:sz w:val="24"/>
          <w:szCs w:val="24"/>
        </w:rPr>
        <w:t>The Committee's Terms of Reference have been incorporated into the Board’s Standing Orders which were last reviewed and approved by the Board in May 2018.  Board Members are appointed by Scottish Ministers.</w:t>
      </w:r>
    </w:p>
    <w:p w:rsidR="006D69C0" w:rsidRPr="003A2350" w:rsidRDefault="006D69C0" w:rsidP="006D69C0">
      <w:pPr>
        <w:rPr>
          <w:sz w:val="24"/>
          <w:szCs w:val="24"/>
        </w:rPr>
      </w:pPr>
    </w:p>
    <w:p w:rsidR="00BC58F4" w:rsidRDefault="006D69C0" w:rsidP="004F0116">
      <w:pPr>
        <w:pStyle w:val="ListParagraph"/>
        <w:numPr>
          <w:ilvl w:val="0"/>
          <w:numId w:val="3"/>
        </w:numPr>
        <w:spacing w:after="120"/>
        <w:rPr>
          <w:b/>
          <w:sz w:val="24"/>
          <w:szCs w:val="24"/>
        </w:rPr>
      </w:pPr>
      <w:r w:rsidRPr="003A2350">
        <w:rPr>
          <w:b/>
          <w:sz w:val="24"/>
          <w:szCs w:val="24"/>
        </w:rPr>
        <w:t>MEETINGS</w:t>
      </w:r>
    </w:p>
    <w:p w:rsidR="00C009B6" w:rsidRPr="003A2350" w:rsidRDefault="006D69C0" w:rsidP="00C009B6">
      <w:pPr>
        <w:rPr>
          <w:sz w:val="24"/>
          <w:szCs w:val="24"/>
        </w:rPr>
      </w:pPr>
      <w:r w:rsidRPr="003A2350">
        <w:rPr>
          <w:sz w:val="24"/>
          <w:szCs w:val="24"/>
        </w:rPr>
        <w:t>In accordance with its agreed Standing Orders and programme of meetings, the Committee met 4 times to consider reports and papers relating to the financial year 20</w:t>
      </w:r>
      <w:r w:rsidR="002A5FF8" w:rsidRPr="003A2350">
        <w:rPr>
          <w:sz w:val="24"/>
          <w:szCs w:val="24"/>
        </w:rPr>
        <w:t>20</w:t>
      </w:r>
      <w:r w:rsidRPr="003A2350">
        <w:rPr>
          <w:sz w:val="24"/>
          <w:szCs w:val="24"/>
        </w:rPr>
        <w:t>/</w:t>
      </w:r>
      <w:r w:rsidR="00C009B6" w:rsidRPr="003A2350">
        <w:rPr>
          <w:sz w:val="24"/>
          <w:szCs w:val="24"/>
        </w:rPr>
        <w:t>2</w:t>
      </w:r>
      <w:r w:rsidR="002A5FF8" w:rsidRPr="003A2350">
        <w:rPr>
          <w:sz w:val="24"/>
          <w:szCs w:val="24"/>
        </w:rPr>
        <w:t>1</w:t>
      </w:r>
      <w:r w:rsidRPr="003A2350">
        <w:rPr>
          <w:sz w:val="24"/>
          <w:szCs w:val="24"/>
        </w:rPr>
        <w:t>.</w:t>
      </w:r>
      <w:r w:rsidR="00C009B6" w:rsidRPr="003A2350">
        <w:rPr>
          <w:sz w:val="24"/>
          <w:szCs w:val="24"/>
        </w:rPr>
        <w:t xml:space="preserve">  </w:t>
      </w:r>
      <w:r w:rsidRPr="003A2350">
        <w:rPr>
          <w:sz w:val="24"/>
          <w:szCs w:val="24"/>
        </w:rPr>
        <w:t xml:space="preserve">  </w:t>
      </w:r>
      <w:r w:rsidR="00C009B6" w:rsidRPr="003A2350">
        <w:rPr>
          <w:sz w:val="24"/>
          <w:szCs w:val="24"/>
        </w:rPr>
        <w:t>The dates of the committee meetings were as follows:–</w:t>
      </w:r>
    </w:p>
    <w:p w:rsidR="00C009B6" w:rsidRPr="003A2350" w:rsidRDefault="00C009B6" w:rsidP="00C009B6">
      <w:pPr>
        <w:rPr>
          <w:sz w:val="24"/>
          <w:szCs w:val="24"/>
        </w:rPr>
      </w:pPr>
    </w:p>
    <w:p w:rsidR="00C009B6" w:rsidRPr="003A2350" w:rsidRDefault="00B95282" w:rsidP="00C009B6">
      <w:pPr>
        <w:pStyle w:val="ListParagraph"/>
        <w:numPr>
          <w:ilvl w:val="1"/>
          <w:numId w:val="17"/>
        </w:numPr>
        <w:rPr>
          <w:sz w:val="24"/>
          <w:szCs w:val="24"/>
        </w:rPr>
      </w:pPr>
      <w:r w:rsidRPr="003A2350">
        <w:rPr>
          <w:sz w:val="24"/>
          <w:szCs w:val="24"/>
        </w:rPr>
        <w:t xml:space="preserve">18 </w:t>
      </w:r>
      <w:r w:rsidR="00C009B6" w:rsidRPr="003A2350">
        <w:rPr>
          <w:sz w:val="24"/>
          <w:szCs w:val="24"/>
        </w:rPr>
        <w:t>May 20</w:t>
      </w:r>
      <w:r w:rsidR="00472517" w:rsidRPr="003A2350">
        <w:rPr>
          <w:sz w:val="24"/>
          <w:szCs w:val="24"/>
        </w:rPr>
        <w:t>20</w:t>
      </w:r>
    </w:p>
    <w:p w:rsidR="00C009B6" w:rsidRPr="003A2350" w:rsidRDefault="00B95282" w:rsidP="00C009B6">
      <w:pPr>
        <w:pStyle w:val="ListParagraph"/>
        <w:numPr>
          <w:ilvl w:val="1"/>
          <w:numId w:val="17"/>
        </w:numPr>
        <w:rPr>
          <w:sz w:val="24"/>
          <w:szCs w:val="24"/>
        </w:rPr>
      </w:pPr>
      <w:r w:rsidRPr="003A2350">
        <w:rPr>
          <w:sz w:val="24"/>
          <w:szCs w:val="24"/>
        </w:rPr>
        <w:t>25 September</w:t>
      </w:r>
      <w:r w:rsidR="00C009B6" w:rsidRPr="003A2350">
        <w:rPr>
          <w:sz w:val="24"/>
          <w:szCs w:val="24"/>
        </w:rPr>
        <w:t xml:space="preserve"> 20</w:t>
      </w:r>
      <w:r w:rsidR="00472517" w:rsidRPr="003A2350">
        <w:rPr>
          <w:sz w:val="24"/>
          <w:szCs w:val="24"/>
        </w:rPr>
        <w:t>20</w:t>
      </w:r>
    </w:p>
    <w:p w:rsidR="00C009B6" w:rsidRPr="003A2350" w:rsidRDefault="00472517" w:rsidP="00C009B6">
      <w:pPr>
        <w:pStyle w:val="ListParagraph"/>
        <w:numPr>
          <w:ilvl w:val="1"/>
          <w:numId w:val="17"/>
        </w:numPr>
        <w:rPr>
          <w:sz w:val="24"/>
          <w:szCs w:val="24"/>
        </w:rPr>
      </w:pPr>
      <w:r w:rsidRPr="003A2350">
        <w:rPr>
          <w:sz w:val="24"/>
          <w:szCs w:val="24"/>
        </w:rPr>
        <w:t>27</w:t>
      </w:r>
      <w:r w:rsidR="00C009B6" w:rsidRPr="003A2350">
        <w:rPr>
          <w:sz w:val="24"/>
          <w:szCs w:val="24"/>
        </w:rPr>
        <w:t xml:space="preserve"> November 20</w:t>
      </w:r>
      <w:r w:rsidRPr="003A2350">
        <w:rPr>
          <w:sz w:val="24"/>
          <w:szCs w:val="24"/>
        </w:rPr>
        <w:t>20</w:t>
      </w:r>
    </w:p>
    <w:p w:rsidR="00C009B6" w:rsidRPr="003A2350" w:rsidRDefault="00472517" w:rsidP="00C009B6">
      <w:pPr>
        <w:pStyle w:val="ListParagraph"/>
        <w:numPr>
          <w:ilvl w:val="1"/>
          <w:numId w:val="17"/>
        </w:numPr>
        <w:rPr>
          <w:sz w:val="24"/>
          <w:szCs w:val="24"/>
        </w:rPr>
      </w:pPr>
      <w:r w:rsidRPr="003A2350">
        <w:rPr>
          <w:sz w:val="24"/>
          <w:szCs w:val="24"/>
        </w:rPr>
        <w:t>1</w:t>
      </w:r>
      <w:r w:rsidR="00C009B6" w:rsidRPr="003A2350">
        <w:rPr>
          <w:sz w:val="24"/>
          <w:szCs w:val="24"/>
        </w:rPr>
        <w:t xml:space="preserve"> March 202</w:t>
      </w:r>
      <w:r w:rsidRPr="003A2350">
        <w:rPr>
          <w:sz w:val="24"/>
          <w:szCs w:val="24"/>
        </w:rPr>
        <w:t>1</w:t>
      </w:r>
    </w:p>
    <w:p w:rsidR="00C009B6" w:rsidRPr="003A2350" w:rsidRDefault="00C009B6" w:rsidP="00C009B6">
      <w:pPr>
        <w:rPr>
          <w:sz w:val="24"/>
          <w:szCs w:val="24"/>
        </w:rPr>
      </w:pPr>
    </w:p>
    <w:p w:rsidR="006D69C0" w:rsidRPr="003A2350" w:rsidRDefault="00C009B6" w:rsidP="00C009B6">
      <w:pPr>
        <w:rPr>
          <w:sz w:val="24"/>
          <w:szCs w:val="24"/>
        </w:rPr>
      </w:pPr>
      <w:r w:rsidRPr="003A2350">
        <w:rPr>
          <w:sz w:val="24"/>
          <w:szCs w:val="24"/>
        </w:rPr>
        <w:lastRenderedPageBreak/>
        <w:t>The Committee meeting on 2</w:t>
      </w:r>
      <w:r w:rsidR="00B95282" w:rsidRPr="003A2350">
        <w:rPr>
          <w:sz w:val="24"/>
          <w:szCs w:val="24"/>
        </w:rPr>
        <w:t>5 September</w:t>
      </w:r>
      <w:r w:rsidRPr="003A2350">
        <w:rPr>
          <w:sz w:val="24"/>
          <w:szCs w:val="24"/>
        </w:rPr>
        <w:t xml:space="preserve"> 20</w:t>
      </w:r>
      <w:r w:rsidR="00472517" w:rsidRPr="003A2350">
        <w:rPr>
          <w:sz w:val="24"/>
          <w:szCs w:val="24"/>
        </w:rPr>
        <w:t>20</w:t>
      </w:r>
      <w:r w:rsidRPr="003A2350">
        <w:rPr>
          <w:sz w:val="24"/>
          <w:szCs w:val="24"/>
        </w:rPr>
        <w:t xml:space="preserve"> was focused to consider the draft annual accounts for 201</w:t>
      </w:r>
      <w:r w:rsidR="00472517" w:rsidRPr="003A2350">
        <w:rPr>
          <w:sz w:val="24"/>
          <w:szCs w:val="24"/>
        </w:rPr>
        <w:t>9</w:t>
      </w:r>
      <w:r w:rsidRPr="003A2350">
        <w:rPr>
          <w:sz w:val="24"/>
          <w:szCs w:val="24"/>
        </w:rPr>
        <w:t>-20</w:t>
      </w:r>
      <w:r w:rsidR="00472517" w:rsidRPr="003A2350">
        <w:rPr>
          <w:sz w:val="24"/>
          <w:szCs w:val="24"/>
        </w:rPr>
        <w:t>20</w:t>
      </w:r>
      <w:r w:rsidRPr="003A2350">
        <w:rPr>
          <w:sz w:val="24"/>
          <w:szCs w:val="24"/>
        </w:rPr>
        <w:t xml:space="preserve">, together with routine business.  </w:t>
      </w:r>
      <w:r w:rsidR="00B95282" w:rsidRPr="003A2350">
        <w:rPr>
          <w:sz w:val="24"/>
          <w:szCs w:val="24"/>
        </w:rPr>
        <w:t>This was late</w:t>
      </w:r>
      <w:r w:rsidR="00D81BEC" w:rsidRPr="003A2350">
        <w:rPr>
          <w:sz w:val="24"/>
          <w:szCs w:val="24"/>
        </w:rPr>
        <w:t>r</w:t>
      </w:r>
      <w:r w:rsidR="00B95282" w:rsidRPr="003A2350">
        <w:rPr>
          <w:sz w:val="24"/>
          <w:szCs w:val="24"/>
        </w:rPr>
        <w:t xml:space="preserve"> th</w:t>
      </w:r>
      <w:r w:rsidR="00DD3E74" w:rsidRPr="003A2350">
        <w:rPr>
          <w:sz w:val="24"/>
          <w:szCs w:val="24"/>
        </w:rPr>
        <w:t>a</w:t>
      </w:r>
      <w:r w:rsidR="00B95282" w:rsidRPr="003A2350">
        <w:rPr>
          <w:sz w:val="24"/>
          <w:szCs w:val="24"/>
        </w:rPr>
        <w:t>n the normal July schedule due to the delay in the audit process caused by the pandemic.</w:t>
      </w:r>
      <w:r w:rsidR="006D69C0" w:rsidRPr="003A2350">
        <w:rPr>
          <w:sz w:val="24"/>
          <w:szCs w:val="24"/>
        </w:rPr>
        <w:t xml:space="preserve"> </w:t>
      </w:r>
    </w:p>
    <w:p w:rsidR="006D69C0" w:rsidRPr="003A2350" w:rsidRDefault="006D69C0" w:rsidP="006D69C0">
      <w:pPr>
        <w:rPr>
          <w:b/>
          <w:sz w:val="24"/>
          <w:szCs w:val="24"/>
        </w:rPr>
      </w:pPr>
    </w:p>
    <w:p w:rsidR="00BC58F4" w:rsidRDefault="006D69C0" w:rsidP="004F0116">
      <w:pPr>
        <w:pStyle w:val="ListParagraph"/>
        <w:numPr>
          <w:ilvl w:val="0"/>
          <w:numId w:val="3"/>
        </w:numPr>
        <w:spacing w:after="120"/>
        <w:rPr>
          <w:b/>
          <w:sz w:val="24"/>
          <w:szCs w:val="24"/>
        </w:rPr>
      </w:pPr>
      <w:r w:rsidRPr="003A2350">
        <w:rPr>
          <w:b/>
          <w:sz w:val="24"/>
          <w:szCs w:val="24"/>
        </w:rPr>
        <w:t>MAIN ISSUES/ACTIVITIES</w:t>
      </w:r>
    </w:p>
    <w:p w:rsidR="00763F36" w:rsidRDefault="00763F36" w:rsidP="004A1EC3">
      <w:pPr>
        <w:rPr>
          <w:sz w:val="24"/>
          <w:szCs w:val="24"/>
        </w:rPr>
      </w:pPr>
      <w:r>
        <w:rPr>
          <w:sz w:val="24"/>
          <w:szCs w:val="24"/>
        </w:rPr>
        <w:t xml:space="preserve">In </w:t>
      </w:r>
      <w:r w:rsidR="00153C0B">
        <w:rPr>
          <w:sz w:val="24"/>
          <w:szCs w:val="24"/>
        </w:rPr>
        <w:t>the year to 31</w:t>
      </w:r>
      <w:r w:rsidR="00153C0B" w:rsidRPr="003A2350">
        <w:rPr>
          <w:sz w:val="24"/>
          <w:szCs w:val="24"/>
          <w:vertAlign w:val="superscript"/>
        </w:rPr>
        <w:t>st</w:t>
      </w:r>
      <w:r w:rsidR="00153C0B">
        <w:rPr>
          <w:sz w:val="24"/>
          <w:szCs w:val="24"/>
        </w:rPr>
        <w:t xml:space="preserve"> March 2021, SLAB </w:t>
      </w:r>
      <w:r>
        <w:rPr>
          <w:sz w:val="24"/>
          <w:szCs w:val="24"/>
        </w:rPr>
        <w:t xml:space="preserve">staff </w:t>
      </w:r>
      <w:r w:rsidR="00153C0B">
        <w:rPr>
          <w:sz w:val="24"/>
          <w:szCs w:val="24"/>
        </w:rPr>
        <w:t xml:space="preserve">have been predominately </w:t>
      </w:r>
      <w:r>
        <w:rPr>
          <w:sz w:val="24"/>
          <w:szCs w:val="24"/>
        </w:rPr>
        <w:t xml:space="preserve">working </w:t>
      </w:r>
      <w:r w:rsidR="00153C0B">
        <w:rPr>
          <w:sz w:val="24"/>
          <w:szCs w:val="24"/>
        </w:rPr>
        <w:t>from home</w:t>
      </w:r>
      <w:r w:rsidR="00C04903">
        <w:rPr>
          <w:sz w:val="24"/>
          <w:szCs w:val="24"/>
        </w:rPr>
        <w:t>,</w:t>
      </w:r>
      <w:r w:rsidR="00153C0B">
        <w:rPr>
          <w:sz w:val="24"/>
          <w:szCs w:val="24"/>
        </w:rPr>
        <w:t xml:space="preserve"> due to the ongoing pandemic. </w:t>
      </w:r>
      <w:r w:rsidR="00C04903">
        <w:rPr>
          <w:sz w:val="24"/>
          <w:szCs w:val="24"/>
        </w:rPr>
        <w:t xml:space="preserve">As a result of this and the impact of the pandemic on the profession </w:t>
      </w:r>
      <w:r w:rsidR="00153C0B">
        <w:rPr>
          <w:sz w:val="24"/>
          <w:szCs w:val="24"/>
        </w:rPr>
        <w:t>SLAB has adapted its processes</w:t>
      </w:r>
      <w:r w:rsidR="00C04903">
        <w:rPr>
          <w:sz w:val="24"/>
          <w:szCs w:val="24"/>
        </w:rPr>
        <w:t xml:space="preserve"> and policies</w:t>
      </w:r>
      <w:r w:rsidR="00153C0B">
        <w:rPr>
          <w:sz w:val="24"/>
          <w:szCs w:val="24"/>
        </w:rPr>
        <w:t xml:space="preserve"> </w:t>
      </w:r>
      <w:r w:rsidR="00677C18">
        <w:rPr>
          <w:sz w:val="24"/>
          <w:szCs w:val="24"/>
        </w:rPr>
        <w:t>and as a result, changed</w:t>
      </w:r>
      <w:r>
        <w:rPr>
          <w:sz w:val="24"/>
          <w:szCs w:val="24"/>
        </w:rPr>
        <w:t>/u</w:t>
      </w:r>
      <w:r w:rsidR="00153C0B">
        <w:rPr>
          <w:sz w:val="24"/>
          <w:szCs w:val="24"/>
        </w:rPr>
        <w:t xml:space="preserve">pdated a number of controls. </w:t>
      </w:r>
    </w:p>
    <w:p w:rsidR="00763F36" w:rsidRDefault="00763F36" w:rsidP="004A1EC3">
      <w:pPr>
        <w:rPr>
          <w:sz w:val="24"/>
          <w:szCs w:val="24"/>
        </w:rPr>
      </w:pPr>
    </w:p>
    <w:p w:rsidR="001265EB" w:rsidRDefault="00153C0B" w:rsidP="004A1EC3">
      <w:pPr>
        <w:rPr>
          <w:sz w:val="24"/>
          <w:szCs w:val="24"/>
        </w:rPr>
      </w:pPr>
      <w:r>
        <w:rPr>
          <w:sz w:val="24"/>
          <w:szCs w:val="24"/>
        </w:rPr>
        <w:t xml:space="preserve">The main changes to </w:t>
      </w:r>
      <w:r w:rsidR="00763F36">
        <w:rPr>
          <w:sz w:val="24"/>
          <w:szCs w:val="24"/>
        </w:rPr>
        <w:t xml:space="preserve">controls were to </w:t>
      </w:r>
      <w:r>
        <w:rPr>
          <w:sz w:val="24"/>
          <w:szCs w:val="24"/>
        </w:rPr>
        <w:t xml:space="preserve">provide a package of support to the profession </w:t>
      </w:r>
      <w:r w:rsidR="00763F36">
        <w:rPr>
          <w:sz w:val="24"/>
          <w:szCs w:val="24"/>
        </w:rPr>
        <w:t xml:space="preserve">and </w:t>
      </w:r>
      <w:r>
        <w:rPr>
          <w:sz w:val="24"/>
          <w:szCs w:val="24"/>
        </w:rPr>
        <w:t>were approved by the Executive Team</w:t>
      </w:r>
      <w:r w:rsidR="00763F36">
        <w:rPr>
          <w:sz w:val="24"/>
          <w:szCs w:val="24"/>
        </w:rPr>
        <w:t>.</w:t>
      </w:r>
      <w:r>
        <w:rPr>
          <w:sz w:val="24"/>
          <w:szCs w:val="24"/>
        </w:rPr>
        <w:t xml:space="preserve"> The work of the Audit Committee </w:t>
      </w:r>
      <w:r w:rsidR="00763F36">
        <w:rPr>
          <w:sz w:val="24"/>
          <w:szCs w:val="24"/>
        </w:rPr>
        <w:t>was to</w:t>
      </w:r>
      <w:r>
        <w:rPr>
          <w:sz w:val="24"/>
          <w:szCs w:val="24"/>
        </w:rPr>
        <w:t xml:space="preserve"> consider the</w:t>
      </w:r>
      <w:r w:rsidR="00FF2F08">
        <w:rPr>
          <w:sz w:val="24"/>
          <w:szCs w:val="24"/>
        </w:rPr>
        <w:t xml:space="preserve"> appropriateness of these changes</w:t>
      </w:r>
      <w:r>
        <w:rPr>
          <w:sz w:val="24"/>
          <w:szCs w:val="24"/>
        </w:rPr>
        <w:t xml:space="preserve"> and </w:t>
      </w:r>
      <w:r w:rsidR="00FF2F08">
        <w:rPr>
          <w:sz w:val="24"/>
          <w:szCs w:val="24"/>
        </w:rPr>
        <w:t xml:space="preserve">whether internal audit work was required as a result of them. </w:t>
      </w:r>
    </w:p>
    <w:p w:rsidR="00A34753" w:rsidRDefault="00A34753" w:rsidP="004A1EC3">
      <w:pPr>
        <w:rPr>
          <w:sz w:val="24"/>
          <w:szCs w:val="24"/>
        </w:rPr>
      </w:pPr>
    </w:p>
    <w:p w:rsidR="001B5900" w:rsidRPr="003A2350" w:rsidRDefault="00153C0B" w:rsidP="001B5900">
      <w:pPr>
        <w:pStyle w:val="Default"/>
        <w:rPr>
          <w:rFonts w:ascii="Trebuchet MS" w:eastAsiaTheme="minorHAnsi" w:hAnsi="Trebuchet MS" w:cs="Trebuchet MS"/>
          <w:color w:val="auto"/>
          <w:lang w:val="en-GB"/>
        </w:rPr>
      </w:pPr>
      <w:r w:rsidRPr="003A2350">
        <w:rPr>
          <w:rFonts w:ascii="Trebuchet MS" w:hAnsi="Trebuchet MS"/>
          <w:color w:val="auto"/>
        </w:rPr>
        <w:t>T</w:t>
      </w:r>
      <w:r w:rsidR="001B5900" w:rsidRPr="003A2350">
        <w:rPr>
          <w:rFonts w:ascii="Trebuchet MS" w:hAnsi="Trebuchet MS"/>
          <w:color w:val="auto"/>
        </w:rPr>
        <w:t xml:space="preserve">he committee </w:t>
      </w:r>
      <w:r w:rsidRPr="003A2350">
        <w:rPr>
          <w:rFonts w:ascii="Trebuchet MS" w:hAnsi="Trebuchet MS"/>
          <w:color w:val="auto"/>
        </w:rPr>
        <w:t xml:space="preserve">approved the new risk Appetite Framework, and </w:t>
      </w:r>
      <w:r w:rsidR="001B5900" w:rsidRPr="003A2350">
        <w:rPr>
          <w:rFonts w:ascii="Trebuchet MS" w:hAnsi="Trebuchet MS"/>
          <w:color w:val="auto"/>
        </w:rPr>
        <w:t>were</w:t>
      </w:r>
      <w:r w:rsidR="00D81BEC" w:rsidRPr="003A2350">
        <w:rPr>
          <w:rFonts w:ascii="Trebuchet MS" w:hAnsi="Trebuchet MS"/>
          <w:color w:val="auto"/>
        </w:rPr>
        <w:t xml:space="preserve"> </w:t>
      </w:r>
      <w:r w:rsidR="001B5900" w:rsidRPr="003A2350">
        <w:rPr>
          <w:rFonts w:ascii="Trebuchet MS" w:hAnsi="Trebuchet MS"/>
          <w:color w:val="auto"/>
        </w:rPr>
        <w:t xml:space="preserve">involved in fine tuning the Risk Management Framework (RMF) particularly with reference to the quantification of </w:t>
      </w:r>
      <w:r w:rsidR="00D04A2E" w:rsidRPr="003A2350">
        <w:rPr>
          <w:rFonts w:ascii="Trebuchet MS" w:hAnsi="Trebuchet MS"/>
          <w:color w:val="auto"/>
        </w:rPr>
        <w:t xml:space="preserve">the </w:t>
      </w:r>
      <w:r w:rsidR="001B5900" w:rsidRPr="003A2350">
        <w:rPr>
          <w:rFonts w:ascii="Trebuchet MS" w:hAnsi="Trebuchet MS"/>
          <w:color w:val="auto"/>
        </w:rPr>
        <w:t>risk appetite and its incorporation into our assessment and management of that risk</w:t>
      </w:r>
      <w:r w:rsidR="00B1752B" w:rsidRPr="003A2350">
        <w:rPr>
          <w:rFonts w:ascii="Trebuchet MS" w:hAnsi="Trebuchet MS"/>
          <w:color w:val="auto"/>
        </w:rPr>
        <w:t xml:space="preserve"> via the risk registers</w:t>
      </w:r>
      <w:r w:rsidR="001B5900" w:rsidRPr="003A2350">
        <w:rPr>
          <w:rFonts w:ascii="Trebuchet MS" w:hAnsi="Trebuchet MS"/>
          <w:color w:val="auto"/>
        </w:rPr>
        <w:t>.</w:t>
      </w:r>
      <w:r w:rsidR="001B5900" w:rsidRPr="003A2350">
        <w:rPr>
          <w:rFonts w:ascii="Trebuchet MS" w:eastAsiaTheme="minorHAnsi" w:hAnsi="Trebuchet MS" w:cs="Trebuchet MS"/>
          <w:color w:val="auto"/>
          <w:lang w:val="en-GB"/>
        </w:rPr>
        <w:t xml:space="preserve"> </w:t>
      </w:r>
    </w:p>
    <w:p w:rsidR="001B5900" w:rsidRPr="003A2350" w:rsidRDefault="001B5900" w:rsidP="001570A8">
      <w:pPr>
        <w:rPr>
          <w:sz w:val="24"/>
          <w:szCs w:val="24"/>
        </w:rPr>
      </w:pPr>
    </w:p>
    <w:p w:rsidR="001570A8" w:rsidRDefault="001570A8" w:rsidP="001570A8">
      <w:pPr>
        <w:rPr>
          <w:sz w:val="24"/>
          <w:szCs w:val="24"/>
        </w:rPr>
      </w:pPr>
      <w:r w:rsidRPr="003A2350">
        <w:rPr>
          <w:sz w:val="24"/>
          <w:szCs w:val="24"/>
        </w:rPr>
        <w:t>The</w:t>
      </w:r>
      <w:r w:rsidR="002A5FF8" w:rsidRPr="003A2350">
        <w:rPr>
          <w:sz w:val="24"/>
          <w:szCs w:val="24"/>
        </w:rPr>
        <w:t xml:space="preserve"> </w:t>
      </w:r>
      <w:r w:rsidR="00153C0B" w:rsidRPr="003A2350">
        <w:rPr>
          <w:sz w:val="24"/>
          <w:szCs w:val="24"/>
        </w:rPr>
        <w:t xml:space="preserve">Corporate Governance and Risk Group has </w:t>
      </w:r>
      <w:r w:rsidR="00C04903">
        <w:rPr>
          <w:sz w:val="24"/>
          <w:szCs w:val="24"/>
        </w:rPr>
        <w:t>helped</w:t>
      </w:r>
      <w:r w:rsidR="00153C0B" w:rsidRPr="003A2350">
        <w:rPr>
          <w:sz w:val="24"/>
          <w:szCs w:val="24"/>
        </w:rPr>
        <w:t xml:space="preserve"> to </w:t>
      </w:r>
      <w:r w:rsidR="00B1752B" w:rsidRPr="003A2350">
        <w:rPr>
          <w:sz w:val="24"/>
          <w:szCs w:val="24"/>
        </w:rPr>
        <w:t>provide input on the changes to the risk categories and risk appetite classifications</w:t>
      </w:r>
      <w:r w:rsidR="00B045B6">
        <w:rPr>
          <w:sz w:val="24"/>
          <w:szCs w:val="24"/>
        </w:rPr>
        <w:t xml:space="preserve"> and this </w:t>
      </w:r>
      <w:r w:rsidR="007A6149">
        <w:rPr>
          <w:sz w:val="24"/>
          <w:szCs w:val="24"/>
        </w:rPr>
        <w:t xml:space="preserve">has been </w:t>
      </w:r>
      <w:r w:rsidR="00153C0B" w:rsidRPr="003A2350">
        <w:rPr>
          <w:sz w:val="24"/>
          <w:szCs w:val="24"/>
        </w:rPr>
        <w:t>beneficial in p</w:t>
      </w:r>
      <w:r w:rsidR="002A5FF8" w:rsidRPr="003A2350">
        <w:rPr>
          <w:sz w:val="24"/>
          <w:szCs w:val="24"/>
        </w:rPr>
        <w:t>rovid</w:t>
      </w:r>
      <w:r w:rsidR="00153C0B" w:rsidRPr="003A2350">
        <w:rPr>
          <w:sz w:val="24"/>
          <w:szCs w:val="24"/>
        </w:rPr>
        <w:t>ing</w:t>
      </w:r>
      <w:r w:rsidR="002A5FF8" w:rsidRPr="003A2350">
        <w:rPr>
          <w:sz w:val="24"/>
          <w:szCs w:val="24"/>
        </w:rPr>
        <w:t xml:space="preserve"> </w:t>
      </w:r>
      <w:r w:rsidRPr="003A2350">
        <w:rPr>
          <w:sz w:val="24"/>
          <w:szCs w:val="24"/>
        </w:rPr>
        <w:t xml:space="preserve">greater clarity </w:t>
      </w:r>
      <w:r w:rsidR="007A6149">
        <w:rPr>
          <w:sz w:val="24"/>
          <w:szCs w:val="24"/>
        </w:rPr>
        <w:t>to allow</w:t>
      </w:r>
      <w:r w:rsidRPr="003A2350">
        <w:rPr>
          <w:sz w:val="24"/>
          <w:szCs w:val="24"/>
        </w:rPr>
        <w:t xml:space="preserve"> the business units to </w:t>
      </w:r>
      <w:r w:rsidR="007A6149">
        <w:rPr>
          <w:sz w:val="24"/>
          <w:szCs w:val="24"/>
        </w:rPr>
        <w:t xml:space="preserve">better </w:t>
      </w:r>
      <w:r w:rsidRPr="003A2350">
        <w:rPr>
          <w:sz w:val="24"/>
          <w:szCs w:val="24"/>
        </w:rPr>
        <w:t xml:space="preserve">understand the </w:t>
      </w:r>
      <w:r w:rsidR="002A5FF8" w:rsidRPr="003A2350">
        <w:rPr>
          <w:sz w:val="24"/>
          <w:szCs w:val="24"/>
        </w:rPr>
        <w:t>r</w:t>
      </w:r>
      <w:r w:rsidRPr="003A2350">
        <w:rPr>
          <w:sz w:val="24"/>
          <w:szCs w:val="24"/>
        </w:rPr>
        <w:t>isk</w:t>
      </w:r>
      <w:r w:rsidR="002A5FF8" w:rsidRPr="003A2350">
        <w:rPr>
          <w:sz w:val="24"/>
          <w:szCs w:val="24"/>
        </w:rPr>
        <w:t>s they are managing and the role of Internal Audit</w:t>
      </w:r>
      <w:r w:rsidR="001B5900" w:rsidRPr="003A2350">
        <w:rPr>
          <w:sz w:val="24"/>
          <w:szCs w:val="24"/>
        </w:rPr>
        <w:t xml:space="preserve"> in helping th</w:t>
      </w:r>
      <w:r w:rsidR="00B1752B" w:rsidRPr="003A2350">
        <w:rPr>
          <w:sz w:val="24"/>
          <w:szCs w:val="24"/>
        </w:rPr>
        <w:t>e</w:t>
      </w:r>
      <w:r w:rsidR="001B5900" w:rsidRPr="003A2350">
        <w:rPr>
          <w:sz w:val="24"/>
          <w:szCs w:val="24"/>
        </w:rPr>
        <w:t>m</w:t>
      </w:r>
      <w:r w:rsidR="00B045B6">
        <w:rPr>
          <w:sz w:val="24"/>
          <w:szCs w:val="24"/>
        </w:rPr>
        <w:t>.</w:t>
      </w:r>
    </w:p>
    <w:p w:rsidR="00D779F3" w:rsidRDefault="00D779F3" w:rsidP="001570A8">
      <w:pPr>
        <w:rPr>
          <w:sz w:val="24"/>
          <w:szCs w:val="24"/>
        </w:rPr>
      </w:pPr>
    </w:p>
    <w:p w:rsidR="00D779F3" w:rsidRPr="003A2350" w:rsidRDefault="00D779F3" w:rsidP="001570A8">
      <w:pPr>
        <w:rPr>
          <w:sz w:val="24"/>
          <w:szCs w:val="24"/>
        </w:rPr>
      </w:pPr>
      <w:r w:rsidRPr="003A2350">
        <w:rPr>
          <w:sz w:val="24"/>
          <w:szCs w:val="24"/>
        </w:rPr>
        <w:t>Also last year the Committee agreed that the focus of the Internal Audit programme be linked directly to the new Risk Management Framework</w:t>
      </w:r>
      <w:r>
        <w:rPr>
          <w:sz w:val="24"/>
          <w:szCs w:val="24"/>
        </w:rPr>
        <w:t>.</w:t>
      </w:r>
    </w:p>
    <w:p w:rsidR="0032219C" w:rsidRPr="003A2350" w:rsidRDefault="0032219C" w:rsidP="001570A8">
      <w:pPr>
        <w:rPr>
          <w:sz w:val="24"/>
          <w:szCs w:val="24"/>
        </w:rPr>
      </w:pPr>
    </w:p>
    <w:p w:rsidR="001570A8" w:rsidRDefault="001570A8" w:rsidP="001570A8">
      <w:pPr>
        <w:rPr>
          <w:sz w:val="24"/>
          <w:szCs w:val="24"/>
        </w:rPr>
      </w:pPr>
      <w:r w:rsidRPr="003A2350">
        <w:rPr>
          <w:sz w:val="24"/>
          <w:szCs w:val="24"/>
        </w:rPr>
        <w:t>The Committee also</w:t>
      </w:r>
      <w:r w:rsidR="00CE7BD1">
        <w:rPr>
          <w:sz w:val="24"/>
          <w:szCs w:val="24"/>
        </w:rPr>
        <w:t xml:space="preserve"> </w:t>
      </w:r>
      <w:r w:rsidR="005A4EF8">
        <w:rPr>
          <w:sz w:val="24"/>
          <w:szCs w:val="24"/>
        </w:rPr>
        <w:t xml:space="preserve">continued to consider </w:t>
      </w:r>
      <w:r w:rsidRPr="003A2350">
        <w:rPr>
          <w:sz w:val="24"/>
          <w:szCs w:val="24"/>
        </w:rPr>
        <w:t>the issues and risks arising from the move of Finance, HR and Payroll systems to the new Oracle cloud system and sought assurance that following the move that these risks would be minimised.</w:t>
      </w:r>
    </w:p>
    <w:p w:rsidR="004F0116" w:rsidRPr="003A2350" w:rsidRDefault="004F0116" w:rsidP="001570A8">
      <w:pPr>
        <w:rPr>
          <w:sz w:val="24"/>
          <w:szCs w:val="24"/>
        </w:rPr>
      </w:pPr>
    </w:p>
    <w:p w:rsidR="001570A8" w:rsidRDefault="001570A8" w:rsidP="001570A8">
      <w:pPr>
        <w:rPr>
          <w:sz w:val="24"/>
          <w:szCs w:val="24"/>
        </w:rPr>
      </w:pPr>
      <w:r w:rsidRPr="003A2350">
        <w:rPr>
          <w:sz w:val="24"/>
          <w:szCs w:val="24"/>
        </w:rPr>
        <w:t xml:space="preserve">The committee also: </w:t>
      </w:r>
    </w:p>
    <w:p w:rsidR="004F0116" w:rsidRPr="003A2350" w:rsidRDefault="004F0116" w:rsidP="001570A8">
      <w:pPr>
        <w:rPr>
          <w:sz w:val="24"/>
          <w:szCs w:val="24"/>
        </w:rPr>
      </w:pPr>
    </w:p>
    <w:p w:rsidR="00186311" w:rsidRDefault="005A4EF8" w:rsidP="004F0116">
      <w:pPr>
        <w:numPr>
          <w:ilvl w:val="0"/>
          <w:numId w:val="18"/>
        </w:numPr>
        <w:tabs>
          <w:tab w:val="num" w:pos="1560"/>
        </w:tabs>
        <w:ind w:hanging="425"/>
        <w:rPr>
          <w:sz w:val="24"/>
          <w:szCs w:val="24"/>
        </w:rPr>
      </w:pPr>
      <w:r w:rsidRPr="00186311">
        <w:rPr>
          <w:sz w:val="24"/>
          <w:szCs w:val="24"/>
        </w:rPr>
        <w:t>Considered</w:t>
      </w:r>
      <w:r w:rsidR="001570A8" w:rsidRPr="00186311">
        <w:rPr>
          <w:sz w:val="24"/>
          <w:szCs w:val="24"/>
        </w:rPr>
        <w:t xml:space="preserve"> quarterly reports in May, </w:t>
      </w:r>
      <w:r w:rsidR="002A5FF8" w:rsidRPr="00186311">
        <w:rPr>
          <w:sz w:val="24"/>
          <w:szCs w:val="24"/>
        </w:rPr>
        <w:t xml:space="preserve">September, </w:t>
      </w:r>
      <w:r w:rsidR="001570A8" w:rsidRPr="00186311">
        <w:rPr>
          <w:sz w:val="24"/>
          <w:szCs w:val="24"/>
        </w:rPr>
        <w:t>November and March on the activities undertaken by SLAB’s Internal Audit function</w:t>
      </w:r>
    </w:p>
    <w:p w:rsidR="00CE7BD1" w:rsidRDefault="00186311" w:rsidP="004F0116">
      <w:pPr>
        <w:numPr>
          <w:ilvl w:val="0"/>
          <w:numId w:val="18"/>
        </w:numPr>
        <w:tabs>
          <w:tab w:val="num" w:pos="1560"/>
        </w:tabs>
        <w:ind w:hanging="425"/>
        <w:rPr>
          <w:sz w:val="24"/>
          <w:szCs w:val="24"/>
        </w:rPr>
      </w:pPr>
      <w:r w:rsidRPr="00186311">
        <w:rPr>
          <w:sz w:val="24"/>
          <w:szCs w:val="24"/>
        </w:rPr>
        <w:t xml:space="preserve">Considered the </w:t>
      </w:r>
      <w:r w:rsidR="001570A8" w:rsidRPr="00186311">
        <w:rPr>
          <w:sz w:val="24"/>
          <w:szCs w:val="24"/>
        </w:rPr>
        <w:t xml:space="preserve">Internal </w:t>
      </w:r>
      <w:r w:rsidR="00CE7BD1" w:rsidRPr="00186311">
        <w:rPr>
          <w:sz w:val="24"/>
          <w:szCs w:val="24"/>
        </w:rPr>
        <w:t>Audit Annual Assurance Report</w:t>
      </w:r>
    </w:p>
    <w:p w:rsidR="004F0116" w:rsidRDefault="00186311" w:rsidP="004F0116">
      <w:pPr>
        <w:numPr>
          <w:ilvl w:val="0"/>
          <w:numId w:val="18"/>
        </w:numPr>
        <w:tabs>
          <w:tab w:val="num" w:pos="1560"/>
        </w:tabs>
        <w:ind w:hanging="425"/>
        <w:rPr>
          <w:sz w:val="24"/>
          <w:szCs w:val="24"/>
        </w:rPr>
      </w:pPr>
      <w:r w:rsidRPr="00186311">
        <w:rPr>
          <w:sz w:val="24"/>
          <w:szCs w:val="24"/>
        </w:rPr>
        <w:t>Approved</w:t>
      </w:r>
      <w:r w:rsidR="001570A8" w:rsidRPr="00186311">
        <w:rPr>
          <w:sz w:val="24"/>
          <w:szCs w:val="24"/>
        </w:rPr>
        <w:t xml:space="preserve"> the Internal Audit Quality Assurance plan</w:t>
      </w:r>
      <w:r w:rsidRPr="00186311">
        <w:rPr>
          <w:sz w:val="24"/>
          <w:szCs w:val="24"/>
        </w:rPr>
        <w:t xml:space="preserve"> before considering and approving the linked updated internal audit improvement plan</w:t>
      </w:r>
    </w:p>
    <w:p w:rsidR="00186311" w:rsidRPr="00186311" w:rsidRDefault="00C41D2D" w:rsidP="004F0116">
      <w:pPr>
        <w:numPr>
          <w:ilvl w:val="0"/>
          <w:numId w:val="18"/>
        </w:numPr>
        <w:tabs>
          <w:tab w:val="num" w:pos="1560"/>
        </w:tabs>
        <w:ind w:hanging="425"/>
        <w:rPr>
          <w:sz w:val="24"/>
          <w:szCs w:val="24"/>
        </w:rPr>
      </w:pPr>
      <w:r w:rsidRPr="004F0116">
        <w:rPr>
          <w:sz w:val="24"/>
        </w:rPr>
        <w:t>Con</w:t>
      </w:r>
      <w:r w:rsidR="0032055C">
        <w:rPr>
          <w:sz w:val="24"/>
        </w:rPr>
        <w:t>sidered the external review of the Information Systems</w:t>
      </w:r>
      <w:r w:rsidRPr="004F0116">
        <w:rPr>
          <w:sz w:val="24"/>
        </w:rPr>
        <w:t xml:space="preserve"> infrastructure (Watersons) report</w:t>
      </w:r>
    </w:p>
    <w:p w:rsidR="004F0116" w:rsidRDefault="001570A8" w:rsidP="004F0116">
      <w:pPr>
        <w:numPr>
          <w:ilvl w:val="0"/>
          <w:numId w:val="18"/>
        </w:numPr>
        <w:tabs>
          <w:tab w:val="num" w:pos="1560"/>
        </w:tabs>
        <w:ind w:hanging="425"/>
        <w:rPr>
          <w:sz w:val="24"/>
          <w:szCs w:val="24"/>
        </w:rPr>
      </w:pPr>
      <w:r w:rsidRPr="00186311">
        <w:rPr>
          <w:sz w:val="24"/>
          <w:szCs w:val="24"/>
        </w:rPr>
        <w:t>Approved a revised internal audit charter</w:t>
      </w:r>
    </w:p>
    <w:p w:rsidR="001570A8" w:rsidRPr="003A2350" w:rsidRDefault="001570A8" w:rsidP="004F0116">
      <w:pPr>
        <w:numPr>
          <w:ilvl w:val="0"/>
          <w:numId w:val="18"/>
        </w:numPr>
        <w:tabs>
          <w:tab w:val="num" w:pos="1560"/>
        </w:tabs>
        <w:ind w:hanging="425"/>
        <w:rPr>
          <w:sz w:val="24"/>
          <w:szCs w:val="24"/>
        </w:rPr>
      </w:pPr>
      <w:r w:rsidRPr="003A2350">
        <w:rPr>
          <w:sz w:val="24"/>
          <w:szCs w:val="24"/>
        </w:rPr>
        <w:t>Approved a revised system of Internal Audit recommendations to make the categorisation more realistic and helpful for SLAB as a whole (Implemented in April 2020);</w:t>
      </w:r>
    </w:p>
    <w:p w:rsidR="001570A8" w:rsidRPr="001570A8" w:rsidRDefault="00186311" w:rsidP="004F0116">
      <w:pPr>
        <w:numPr>
          <w:ilvl w:val="0"/>
          <w:numId w:val="18"/>
        </w:numPr>
        <w:tabs>
          <w:tab w:val="num" w:pos="1560"/>
        </w:tabs>
        <w:ind w:hanging="425"/>
        <w:rPr>
          <w:sz w:val="24"/>
          <w:szCs w:val="24"/>
        </w:rPr>
      </w:pPr>
      <w:r>
        <w:rPr>
          <w:sz w:val="24"/>
          <w:szCs w:val="24"/>
        </w:rPr>
        <w:t>Reviewed</w:t>
      </w:r>
      <w:r w:rsidR="001570A8" w:rsidRPr="003A2350">
        <w:rPr>
          <w:sz w:val="24"/>
          <w:szCs w:val="24"/>
        </w:rPr>
        <w:t xml:space="preserve"> the Board’s draft Governance Stat</w:t>
      </w:r>
      <w:r w:rsidR="001570A8" w:rsidRPr="001570A8">
        <w:rPr>
          <w:sz w:val="24"/>
          <w:szCs w:val="24"/>
        </w:rPr>
        <w:t>ement for the year;</w:t>
      </w:r>
    </w:p>
    <w:p w:rsidR="001570A8" w:rsidRPr="001570A8" w:rsidRDefault="00186311" w:rsidP="004F0116">
      <w:pPr>
        <w:numPr>
          <w:ilvl w:val="0"/>
          <w:numId w:val="18"/>
        </w:numPr>
        <w:tabs>
          <w:tab w:val="num" w:pos="1560"/>
        </w:tabs>
        <w:ind w:hanging="425"/>
        <w:rPr>
          <w:sz w:val="24"/>
          <w:szCs w:val="24"/>
        </w:rPr>
      </w:pPr>
      <w:r>
        <w:rPr>
          <w:sz w:val="24"/>
          <w:szCs w:val="24"/>
        </w:rPr>
        <w:t xml:space="preserve">Considered </w:t>
      </w:r>
      <w:r w:rsidR="001570A8" w:rsidRPr="001570A8">
        <w:rPr>
          <w:sz w:val="24"/>
          <w:szCs w:val="24"/>
        </w:rPr>
        <w:t>and recommended approval of the Board’s Annual Accounts 201</w:t>
      </w:r>
      <w:r w:rsidR="0070076D">
        <w:rPr>
          <w:sz w:val="24"/>
          <w:szCs w:val="24"/>
        </w:rPr>
        <w:t>9</w:t>
      </w:r>
      <w:r w:rsidR="001570A8" w:rsidRPr="001570A8">
        <w:rPr>
          <w:sz w:val="24"/>
          <w:szCs w:val="24"/>
        </w:rPr>
        <w:t>-</w:t>
      </w:r>
      <w:r w:rsidR="0070076D">
        <w:rPr>
          <w:sz w:val="24"/>
          <w:szCs w:val="24"/>
        </w:rPr>
        <w:t>20</w:t>
      </w:r>
      <w:r w:rsidR="001570A8" w:rsidRPr="001570A8">
        <w:rPr>
          <w:sz w:val="24"/>
          <w:szCs w:val="24"/>
        </w:rPr>
        <w:t xml:space="preserve"> (including management’s letter of representation);</w:t>
      </w:r>
    </w:p>
    <w:p w:rsidR="001570A8" w:rsidRPr="001570A8" w:rsidRDefault="00186311" w:rsidP="004F0116">
      <w:pPr>
        <w:numPr>
          <w:ilvl w:val="0"/>
          <w:numId w:val="18"/>
        </w:numPr>
        <w:tabs>
          <w:tab w:val="num" w:pos="1560"/>
        </w:tabs>
        <w:ind w:hanging="425"/>
        <w:rPr>
          <w:sz w:val="24"/>
          <w:szCs w:val="24"/>
        </w:rPr>
      </w:pPr>
      <w:r>
        <w:rPr>
          <w:sz w:val="24"/>
          <w:szCs w:val="24"/>
        </w:rPr>
        <w:lastRenderedPageBreak/>
        <w:t>Provided</w:t>
      </w:r>
      <w:r w:rsidR="001570A8" w:rsidRPr="001570A8">
        <w:rPr>
          <w:sz w:val="24"/>
          <w:szCs w:val="24"/>
        </w:rPr>
        <w:t xml:space="preserve"> an Annual Report to the Board;</w:t>
      </w:r>
    </w:p>
    <w:p w:rsidR="001570A8" w:rsidRPr="001570A8" w:rsidRDefault="00186311" w:rsidP="004F0116">
      <w:pPr>
        <w:numPr>
          <w:ilvl w:val="0"/>
          <w:numId w:val="18"/>
        </w:numPr>
        <w:tabs>
          <w:tab w:val="num" w:pos="1560"/>
        </w:tabs>
        <w:ind w:hanging="425"/>
        <w:rPr>
          <w:sz w:val="24"/>
          <w:szCs w:val="24"/>
        </w:rPr>
      </w:pPr>
      <w:r>
        <w:rPr>
          <w:sz w:val="24"/>
          <w:szCs w:val="24"/>
        </w:rPr>
        <w:t>Considered</w:t>
      </w:r>
      <w:r w:rsidR="001570A8" w:rsidRPr="001570A8">
        <w:rPr>
          <w:sz w:val="24"/>
          <w:szCs w:val="24"/>
        </w:rPr>
        <w:t xml:space="preserve"> quarterly reports on risk management from the Director of Strategic Development, including quarterly reviews of the Strategic Risk Register;</w:t>
      </w:r>
    </w:p>
    <w:p w:rsidR="001570A8" w:rsidRPr="001570A8" w:rsidRDefault="00186311" w:rsidP="004F0116">
      <w:pPr>
        <w:numPr>
          <w:ilvl w:val="0"/>
          <w:numId w:val="18"/>
        </w:numPr>
        <w:tabs>
          <w:tab w:val="num" w:pos="1560"/>
        </w:tabs>
        <w:ind w:hanging="425"/>
        <w:rPr>
          <w:sz w:val="24"/>
          <w:szCs w:val="24"/>
        </w:rPr>
      </w:pPr>
      <w:r>
        <w:rPr>
          <w:sz w:val="24"/>
          <w:szCs w:val="24"/>
        </w:rPr>
        <w:t>Considered</w:t>
      </w:r>
      <w:r w:rsidR="001570A8" w:rsidRPr="001570A8">
        <w:rPr>
          <w:sz w:val="24"/>
          <w:szCs w:val="24"/>
        </w:rPr>
        <w:t xml:space="preserve"> the external auditor’s Planning Memo;</w:t>
      </w:r>
    </w:p>
    <w:p w:rsidR="001570A8" w:rsidRPr="001570A8" w:rsidRDefault="00186311" w:rsidP="004F0116">
      <w:pPr>
        <w:numPr>
          <w:ilvl w:val="0"/>
          <w:numId w:val="18"/>
        </w:numPr>
        <w:tabs>
          <w:tab w:val="num" w:pos="1560"/>
        </w:tabs>
        <w:ind w:hanging="425"/>
        <w:rPr>
          <w:sz w:val="24"/>
          <w:szCs w:val="24"/>
        </w:rPr>
      </w:pPr>
      <w:r>
        <w:rPr>
          <w:sz w:val="24"/>
          <w:szCs w:val="24"/>
        </w:rPr>
        <w:t>Considered</w:t>
      </w:r>
      <w:r w:rsidR="001570A8" w:rsidRPr="001570A8">
        <w:rPr>
          <w:sz w:val="24"/>
          <w:szCs w:val="24"/>
        </w:rPr>
        <w:t xml:space="preserve"> periodic reports from the external auditors;</w:t>
      </w:r>
    </w:p>
    <w:p w:rsidR="001570A8" w:rsidRPr="001570A8" w:rsidRDefault="00186311" w:rsidP="004F0116">
      <w:pPr>
        <w:numPr>
          <w:ilvl w:val="0"/>
          <w:numId w:val="18"/>
        </w:numPr>
        <w:tabs>
          <w:tab w:val="num" w:pos="1560"/>
        </w:tabs>
        <w:ind w:hanging="425"/>
        <w:rPr>
          <w:sz w:val="24"/>
          <w:szCs w:val="24"/>
        </w:rPr>
      </w:pPr>
      <w:r>
        <w:rPr>
          <w:sz w:val="24"/>
          <w:szCs w:val="24"/>
        </w:rPr>
        <w:t xml:space="preserve">Met </w:t>
      </w:r>
      <w:r w:rsidR="001570A8" w:rsidRPr="001570A8">
        <w:rPr>
          <w:sz w:val="24"/>
          <w:szCs w:val="24"/>
        </w:rPr>
        <w:t>in private with the external auditors;</w:t>
      </w:r>
    </w:p>
    <w:p w:rsidR="001570A8" w:rsidRPr="001570A8" w:rsidRDefault="00186311" w:rsidP="004F0116">
      <w:pPr>
        <w:numPr>
          <w:ilvl w:val="0"/>
          <w:numId w:val="18"/>
        </w:numPr>
        <w:tabs>
          <w:tab w:val="num" w:pos="1560"/>
        </w:tabs>
        <w:ind w:hanging="425"/>
        <w:rPr>
          <w:sz w:val="24"/>
          <w:szCs w:val="24"/>
        </w:rPr>
      </w:pPr>
      <w:r>
        <w:rPr>
          <w:sz w:val="24"/>
          <w:szCs w:val="24"/>
        </w:rPr>
        <w:t>Considered</w:t>
      </w:r>
      <w:r w:rsidR="001570A8" w:rsidRPr="001570A8">
        <w:rPr>
          <w:sz w:val="24"/>
          <w:szCs w:val="24"/>
        </w:rPr>
        <w:t xml:space="preserve"> the external auditor’s report to those charged with governance as well as their Annual Report to the Board and Auditor General;</w:t>
      </w:r>
    </w:p>
    <w:p w:rsidR="001570A8" w:rsidRPr="001570A8" w:rsidRDefault="00186311" w:rsidP="004F0116">
      <w:pPr>
        <w:numPr>
          <w:ilvl w:val="0"/>
          <w:numId w:val="18"/>
        </w:numPr>
        <w:tabs>
          <w:tab w:val="num" w:pos="1560"/>
        </w:tabs>
        <w:ind w:hanging="425"/>
        <w:rPr>
          <w:sz w:val="24"/>
          <w:szCs w:val="24"/>
        </w:rPr>
      </w:pPr>
      <w:r>
        <w:rPr>
          <w:sz w:val="24"/>
          <w:szCs w:val="24"/>
        </w:rPr>
        <w:t>Considered</w:t>
      </w:r>
      <w:r w:rsidR="001570A8" w:rsidRPr="001570A8">
        <w:rPr>
          <w:sz w:val="24"/>
          <w:szCs w:val="24"/>
        </w:rPr>
        <w:t xml:space="preserve"> the external auditor’s Key Issues Memorandum;</w:t>
      </w:r>
    </w:p>
    <w:p w:rsidR="001570A8" w:rsidRPr="001570A8" w:rsidRDefault="00186311" w:rsidP="004F0116">
      <w:pPr>
        <w:numPr>
          <w:ilvl w:val="0"/>
          <w:numId w:val="18"/>
        </w:numPr>
        <w:tabs>
          <w:tab w:val="num" w:pos="1560"/>
        </w:tabs>
        <w:ind w:hanging="425"/>
        <w:rPr>
          <w:b/>
          <w:sz w:val="24"/>
          <w:szCs w:val="24"/>
        </w:rPr>
      </w:pPr>
      <w:r>
        <w:rPr>
          <w:sz w:val="24"/>
          <w:szCs w:val="24"/>
        </w:rPr>
        <w:t>Considered</w:t>
      </w:r>
      <w:r w:rsidR="001570A8" w:rsidRPr="001570A8">
        <w:rPr>
          <w:sz w:val="24"/>
          <w:szCs w:val="24"/>
        </w:rPr>
        <w:t xml:space="preserve"> the Audit Activity Plan;</w:t>
      </w:r>
    </w:p>
    <w:p w:rsidR="001570A8" w:rsidRPr="001570A8" w:rsidRDefault="00186311" w:rsidP="004F0116">
      <w:pPr>
        <w:numPr>
          <w:ilvl w:val="0"/>
          <w:numId w:val="18"/>
        </w:numPr>
        <w:tabs>
          <w:tab w:val="num" w:pos="1560"/>
        </w:tabs>
        <w:ind w:hanging="425"/>
        <w:rPr>
          <w:sz w:val="24"/>
          <w:szCs w:val="24"/>
        </w:rPr>
      </w:pPr>
      <w:r>
        <w:rPr>
          <w:sz w:val="24"/>
          <w:szCs w:val="24"/>
        </w:rPr>
        <w:t>Considered</w:t>
      </w:r>
      <w:r w:rsidR="001570A8" w:rsidRPr="001570A8">
        <w:rPr>
          <w:sz w:val="24"/>
          <w:szCs w:val="24"/>
        </w:rPr>
        <w:t xml:space="preserve"> annual reports of the activities of Compliance and Investigations and Assisted Persons Investigations;</w:t>
      </w:r>
    </w:p>
    <w:p w:rsidR="001570A8" w:rsidRPr="001570A8" w:rsidRDefault="00186311" w:rsidP="004F0116">
      <w:pPr>
        <w:numPr>
          <w:ilvl w:val="0"/>
          <w:numId w:val="18"/>
        </w:numPr>
        <w:tabs>
          <w:tab w:val="num" w:pos="1560"/>
        </w:tabs>
        <w:ind w:hanging="425"/>
        <w:rPr>
          <w:sz w:val="24"/>
          <w:szCs w:val="24"/>
        </w:rPr>
      </w:pPr>
      <w:r>
        <w:rPr>
          <w:sz w:val="24"/>
          <w:szCs w:val="24"/>
        </w:rPr>
        <w:t xml:space="preserve">Reviewed </w:t>
      </w:r>
      <w:r w:rsidR="001570A8" w:rsidRPr="001570A8">
        <w:rPr>
          <w:sz w:val="24"/>
          <w:szCs w:val="24"/>
        </w:rPr>
        <w:t>action points from previous committee meetings;</w:t>
      </w:r>
    </w:p>
    <w:p w:rsidR="001570A8" w:rsidRPr="001570A8" w:rsidRDefault="00186311" w:rsidP="004F0116">
      <w:pPr>
        <w:numPr>
          <w:ilvl w:val="0"/>
          <w:numId w:val="18"/>
        </w:numPr>
        <w:tabs>
          <w:tab w:val="num" w:pos="1560"/>
        </w:tabs>
        <w:ind w:hanging="425"/>
        <w:rPr>
          <w:sz w:val="24"/>
          <w:szCs w:val="24"/>
        </w:rPr>
      </w:pPr>
      <w:r>
        <w:rPr>
          <w:sz w:val="24"/>
          <w:szCs w:val="24"/>
        </w:rPr>
        <w:t>Reviewed</w:t>
      </w:r>
      <w:r w:rsidR="001570A8" w:rsidRPr="001570A8">
        <w:rPr>
          <w:sz w:val="24"/>
          <w:szCs w:val="24"/>
        </w:rPr>
        <w:t xml:space="preserve"> outstanding internal audit recommendations; </w:t>
      </w:r>
    </w:p>
    <w:p w:rsidR="001570A8" w:rsidRPr="001570A8" w:rsidRDefault="00186311" w:rsidP="004F0116">
      <w:pPr>
        <w:numPr>
          <w:ilvl w:val="0"/>
          <w:numId w:val="18"/>
        </w:numPr>
        <w:tabs>
          <w:tab w:val="num" w:pos="1560"/>
        </w:tabs>
        <w:ind w:hanging="425"/>
        <w:rPr>
          <w:sz w:val="24"/>
          <w:szCs w:val="24"/>
        </w:rPr>
      </w:pPr>
      <w:r>
        <w:rPr>
          <w:sz w:val="24"/>
          <w:szCs w:val="24"/>
        </w:rPr>
        <w:t>Reviewed</w:t>
      </w:r>
      <w:r w:rsidR="001570A8" w:rsidRPr="001570A8">
        <w:rPr>
          <w:sz w:val="24"/>
          <w:szCs w:val="24"/>
        </w:rPr>
        <w:t xml:space="preserve"> and provided comments on the draft Internal Audit work plan for 20</w:t>
      </w:r>
      <w:r w:rsidR="0032219C">
        <w:rPr>
          <w:sz w:val="24"/>
          <w:szCs w:val="24"/>
        </w:rPr>
        <w:t>20</w:t>
      </w:r>
      <w:r w:rsidR="001570A8" w:rsidRPr="001570A8">
        <w:rPr>
          <w:sz w:val="24"/>
          <w:szCs w:val="24"/>
        </w:rPr>
        <w:t>-2</w:t>
      </w:r>
      <w:r w:rsidR="0032219C">
        <w:rPr>
          <w:sz w:val="24"/>
          <w:szCs w:val="24"/>
        </w:rPr>
        <w:t>1</w:t>
      </w:r>
      <w:r w:rsidR="001570A8" w:rsidRPr="001570A8">
        <w:rPr>
          <w:sz w:val="24"/>
          <w:szCs w:val="24"/>
        </w:rPr>
        <w:t>;</w:t>
      </w:r>
    </w:p>
    <w:p w:rsidR="001570A8" w:rsidRPr="001570A8" w:rsidRDefault="00186311" w:rsidP="004F0116">
      <w:pPr>
        <w:numPr>
          <w:ilvl w:val="0"/>
          <w:numId w:val="18"/>
        </w:numPr>
        <w:tabs>
          <w:tab w:val="num" w:pos="1560"/>
        </w:tabs>
        <w:ind w:hanging="425"/>
        <w:rPr>
          <w:sz w:val="24"/>
          <w:szCs w:val="24"/>
        </w:rPr>
      </w:pPr>
      <w:r>
        <w:rPr>
          <w:sz w:val="24"/>
          <w:szCs w:val="24"/>
        </w:rPr>
        <w:t>Completed</w:t>
      </w:r>
      <w:r w:rsidR="001570A8" w:rsidRPr="001570A8">
        <w:rPr>
          <w:sz w:val="24"/>
          <w:szCs w:val="24"/>
        </w:rPr>
        <w:t xml:space="preserve"> a detailed Audit Committee self-assessment in line with the Scottish Government’s Audit Committee Handbook (Annex H) and</w:t>
      </w:r>
    </w:p>
    <w:p w:rsidR="001570A8" w:rsidRPr="001570A8" w:rsidRDefault="00186311" w:rsidP="004F0116">
      <w:pPr>
        <w:numPr>
          <w:ilvl w:val="0"/>
          <w:numId w:val="18"/>
        </w:numPr>
        <w:tabs>
          <w:tab w:val="num" w:pos="1560"/>
        </w:tabs>
        <w:ind w:hanging="425"/>
        <w:rPr>
          <w:sz w:val="24"/>
          <w:szCs w:val="24"/>
        </w:rPr>
      </w:pPr>
      <w:r>
        <w:rPr>
          <w:sz w:val="24"/>
          <w:szCs w:val="24"/>
        </w:rPr>
        <w:t>Agreed</w:t>
      </w:r>
      <w:r w:rsidR="001570A8" w:rsidRPr="001570A8">
        <w:rPr>
          <w:sz w:val="24"/>
          <w:szCs w:val="24"/>
        </w:rPr>
        <w:t xml:space="preserve"> a rolling 12-month agenda programme for committee meetings.</w:t>
      </w:r>
    </w:p>
    <w:p w:rsidR="001570A8" w:rsidRPr="001570A8" w:rsidRDefault="001570A8" w:rsidP="001570A8">
      <w:pPr>
        <w:rPr>
          <w:sz w:val="24"/>
          <w:szCs w:val="24"/>
        </w:rPr>
      </w:pPr>
    </w:p>
    <w:p w:rsidR="00A34753" w:rsidRPr="004A1EC3" w:rsidRDefault="00A34753" w:rsidP="00A34753">
      <w:pPr>
        <w:rPr>
          <w:sz w:val="24"/>
          <w:szCs w:val="24"/>
        </w:rPr>
      </w:pPr>
      <w:r>
        <w:rPr>
          <w:sz w:val="24"/>
          <w:szCs w:val="24"/>
        </w:rPr>
        <w:t>Unfortunately, members training was effectively stopped by the impact of the pandemic</w:t>
      </w:r>
      <w:r w:rsidR="005C550C">
        <w:rPr>
          <w:sz w:val="24"/>
          <w:szCs w:val="24"/>
        </w:rPr>
        <w:t xml:space="preserve">, however, during the reporting year there were experienced members on the committee. SLAB has also carried out a skills audit and the results of this will inform </w:t>
      </w:r>
      <w:r w:rsidR="00D22E21">
        <w:rPr>
          <w:sz w:val="24"/>
          <w:szCs w:val="24"/>
        </w:rPr>
        <w:t>training in the year to come.</w:t>
      </w:r>
    </w:p>
    <w:p w:rsidR="00D71AC4" w:rsidRDefault="00D71AC4" w:rsidP="00D71AC4">
      <w:pPr>
        <w:rPr>
          <w:sz w:val="24"/>
          <w:szCs w:val="24"/>
        </w:rPr>
      </w:pPr>
    </w:p>
    <w:p w:rsidR="00502834" w:rsidRPr="006D69C0" w:rsidRDefault="00502834" w:rsidP="00D71AC4">
      <w:pPr>
        <w:rPr>
          <w:sz w:val="24"/>
          <w:szCs w:val="24"/>
        </w:rPr>
      </w:pPr>
    </w:p>
    <w:p w:rsidR="00BC58F4" w:rsidRDefault="00D71AC4" w:rsidP="004F0116">
      <w:pPr>
        <w:pStyle w:val="ListParagraph"/>
        <w:numPr>
          <w:ilvl w:val="0"/>
          <w:numId w:val="3"/>
        </w:numPr>
        <w:spacing w:after="120"/>
        <w:rPr>
          <w:b/>
          <w:sz w:val="24"/>
          <w:szCs w:val="24"/>
        </w:rPr>
      </w:pPr>
      <w:r>
        <w:rPr>
          <w:b/>
          <w:sz w:val="24"/>
          <w:szCs w:val="24"/>
        </w:rPr>
        <w:t xml:space="preserve">AUDIT </w:t>
      </w:r>
      <w:r w:rsidR="006D69C0" w:rsidRPr="006D69C0">
        <w:rPr>
          <w:b/>
          <w:sz w:val="24"/>
          <w:szCs w:val="24"/>
        </w:rPr>
        <w:t>COMMITTEE’S ANNUAL REPORT</w:t>
      </w:r>
      <w:r>
        <w:rPr>
          <w:b/>
          <w:sz w:val="24"/>
          <w:szCs w:val="24"/>
        </w:rPr>
        <w:t xml:space="preserve"> TEMPLATE </w:t>
      </w:r>
    </w:p>
    <w:p w:rsidR="006D69C0" w:rsidRPr="006D69C0" w:rsidRDefault="006D69C0" w:rsidP="006D69C0">
      <w:pPr>
        <w:rPr>
          <w:sz w:val="24"/>
          <w:szCs w:val="24"/>
        </w:rPr>
      </w:pPr>
      <w:r w:rsidRPr="006D69C0">
        <w:rPr>
          <w:sz w:val="24"/>
          <w:szCs w:val="24"/>
        </w:rPr>
        <w:t>The guidance in the Handbook recommends that the Committee’s Annual Report should summarise the Audit Committee’s work for the year past, and present the Audit Committee’s opinion about:</w:t>
      </w:r>
    </w:p>
    <w:p w:rsidR="006D69C0" w:rsidRPr="006D69C0" w:rsidRDefault="006D69C0" w:rsidP="006D69C0">
      <w:pPr>
        <w:rPr>
          <w:sz w:val="24"/>
          <w:szCs w:val="24"/>
        </w:rPr>
      </w:pPr>
    </w:p>
    <w:tbl>
      <w:tblPr>
        <w:tblW w:w="9747"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943"/>
        <w:gridCol w:w="6804"/>
      </w:tblGrid>
      <w:tr w:rsidR="00AC5554" w:rsidRPr="00AC5554" w:rsidTr="00AC5554">
        <w:tc>
          <w:tcPr>
            <w:tcW w:w="2943" w:type="dxa"/>
            <w:shd w:val="clear" w:color="auto" w:fill="B8CCE4" w:themeFill="accent1" w:themeFillTint="66"/>
          </w:tcPr>
          <w:p w:rsidR="00AC5554" w:rsidRPr="00AC5554" w:rsidRDefault="00AC5554" w:rsidP="00AC5554">
            <w:pPr>
              <w:rPr>
                <w:b/>
                <w:bCs/>
                <w:sz w:val="24"/>
                <w:szCs w:val="24"/>
                <w:lang w:val="en-US"/>
              </w:rPr>
            </w:pPr>
            <w:r w:rsidRPr="00AC5554">
              <w:rPr>
                <w:b/>
                <w:bCs/>
                <w:sz w:val="24"/>
                <w:szCs w:val="24"/>
                <w:lang w:val="en-US"/>
              </w:rPr>
              <w:t>Scottish Government Specific Consideration</w:t>
            </w:r>
          </w:p>
        </w:tc>
        <w:tc>
          <w:tcPr>
            <w:tcW w:w="6804" w:type="dxa"/>
            <w:shd w:val="clear" w:color="auto" w:fill="B8CCE4" w:themeFill="accent1" w:themeFillTint="66"/>
          </w:tcPr>
          <w:p w:rsidR="00AC5554" w:rsidRPr="00AC5554" w:rsidRDefault="00AC5554" w:rsidP="00AC5554">
            <w:pPr>
              <w:pStyle w:val="NormalWeb"/>
              <w:spacing w:before="0" w:beforeAutospacing="0" w:after="0" w:afterAutospacing="0"/>
              <w:rPr>
                <w:rFonts w:ascii="Trebuchet MS" w:eastAsiaTheme="minorHAnsi" w:hAnsi="Trebuchet MS" w:cstheme="minorBidi"/>
                <w:b/>
                <w:bCs/>
              </w:rPr>
            </w:pPr>
            <w:r w:rsidRPr="00AC5554">
              <w:rPr>
                <w:rFonts w:ascii="Trebuchet MS" w:eastAsiaTheme="minorHAnsi" w:hAnsi="Trebuchet MS" w:cstheme="minorBidi"/>
                <w:b/>
                <w:bCs/>
              </w:rPr>
              <w:t>Audit Committee Action/Response</w:t>
            </w:r>
          </w:p>
        </w:tc>
      </w:tr>
      <w:tr w:rsidR="00AC5554" w:rsidRPr="00AC5554" w:rsidTr="00AC5554">
        <w:tc>
          <w:tcPr>
            <w:tcW w:w="2943" w:type="dxa"/>
            <w:shd w:val="clear" w:color="auto" w:fill="auto"/>
          </w:tcPr>
          <w:p w:rsidR="00AC5554" w:rsidRPr="00AC5554" w:rsidRDefault="00AC5554" w:rsidP="004A5753">
            <w:pPr>
              <w:autoSpaceDE w:val="0"/>
              <w:autoSpaceDN w:val="0"/>
              <w:adjustRightInd w:val="0"/>
              <w:spacing w:before="60" w:after="60"/>
              <w:jc w:val="both"/>
              <w:rPr>
                <w:rFonts w:cs="Arial"/>
                <w:b/>
                <w:bCs/>
                <w:sz w:val="24"/>
                <w:szCs w:val="24"/>
                <w:lang w:val="en-US"/>
              </w:rPr>
            </w:pPr>
            <w:r w:rsidRPr="00AC5554">
              <w:rPr>
                <w:rFonts w:cs="Arial"/>
                <w:b/>
                <w:bCs/>
                <w:sz w:val="24"/>
                <w:szCs w:val="24"/>
                <w:lang w:val="en-US"/>
              </w:rPr>
              <w:t>The comprehensiveness of assurances in meeting the Board and Accountable Officer’s needs</w:t>
            </w:r>
          </w:p>
        </w:tc>
        <w:tc>
          <w:tcPr>
            <w:tcW w:w="6804" w:type="dxa"/>
            <w:shd w:val="clear" w:color="auto" w:fill="auto"/>
          </w:tcPr>
          <w:p w:rsidR="00AC5554" w:rsidRPr="00AC5554" w:rsidRDefault="00AC5554" w:rsidP="0032055C">
            <w:pPr>
              <w:pStyle w:val="NormalWeb"/>
              <w:spacing w:before="60" w:beforeAutospacing="0" w:after="60" w:afterAutospacing="0"/>
              <w:jc w:val="both"/>
              <w:rPr>
                <w:rFonts w:ascii="Trebuchet MS" w:hAnsi="Trebuchet MS"/>
                <w:bCs/>
                <w:lang w:val="en-GB"/>
              </w:rPr>
            </w:pPr>
            <w:r w:rsidRPr="00AC5554">
              <w:rPr>
                <w:rFonts w:ascii="Trebuchet MS" w:hAnsi="Trebuchet MS"/>
                <w:bCs/>
              </w:rPr>
              <w:t>The Committee considered the Head of Internal Audit’s 20</w:t>
            </w:r>
            <w:r w:rsidR="002A5FF8">
              <w:rPr>
                <w:rFonts w:ascii="Trebuchet MS" w:hAnsi="Trebuchet MS"/>
                <w:bCs/>
              </w:rPr>
              <w:t>20</w:t>
            </w:r>
            <w:r w:rsidRPr="00AC5554">
              <w:rPr>
                <w:rFonts w:ascii="Trebuchet MS" w:hAnsi="Trebuchet MS"/>
                <w:bCs/>
              </w:rPr>
              <w:t xml:space="preserve"> Annual Assurance paper which set out her overall opinion on the Board’s system of internal control.  In that paper, she set out the results of the audit work undertaken during the year, and provided h</w:t>
            </w:r>
            <w:r w:rsidR="0032055C">
              <w:rPr>
                <w:rFonts w:ascii="Trebuchet MS" w:hAnsi="Trebuchet MS"/>
                <w:bCs/>
              </w:rPr>
              <w:t>er</w:t>
            </w:r>
            <w:r w:rsidRPr="00AC5554">
              <w:rPr>
                <w:rFonts w:ascii="Trebuchet MS" w:hAnsi="Trebuchet MS"/>
                <w:bCs/>
              </w:rPr>
              <w:t xml:space="preserve"> assessment of the overall control environment based on that work and the ancillary work undertaken, as part of Internal Audit’s annual assurance review of key controls of those areas not reviewed during the year.  Included in that report are certificates of assurance by directors.  </w:t>
            </w:r>
            <w:r w:rsidRPr="00AC5554">
              <w:rPr>
                <w:rFonts w:ascii="Trebuchet MS" w:hAnsi="Trebuchet MS"/>
                <w:bCs/>
                <w:lang w:val="en-GB"/>
              </w:rPr>
              <w:t>The Audit Committee was content with the comprehensiveness of those assurances.</w:t>
            </w:r>
          </w:p>
        </w:tc>
      </w:tr>
      <w:tr w:rsidR="00AC5554" w:rsidRPr="00AC5554" w:rsidTr="00AC5554">
        <w:tc>
          <w:tcPr>
            <w:tcW w:w="2943" w:type="dxa"/>
            <w:shd w:val="clear" w:color="auto" w:fill="D3DFEE"/>
          </w:tcPr>
          <w:p w:rsidR="00AC5554" w:rsidRPr="00AC5554" w:rsidRDefault="00AC5554" w:rsidP="004A5753">
            <w:pPr>
              <w:autoSpaceDE w:val="0"/>
              <w:autoSpaceDN w:val="0"/>
              <w:adjustRightInd w:val="0"/>
              <w:spacing w:before="60" w:after="60"/>
              <w:jc w:val="both"/>
              <w:rPr>
                <w:rFonts w:cs="Arial"/>
                <w:b/>
                <w:bCs/>
                <w:sz w:val="24"/>
                <w:szCs w:val="24"/>
                <w:lang w:val="en-US"/>
              </w:rPr>
            </w:pPr>
            <w:r w:rsidRPr="00AC5554">
              <w:rPr>
                <w:rFonts w:cs="Arial"/>
                <w:b/>
                <w:bCs/>
                <w:sz w:val="24"/>
                <w:szCs w:val="24"/>
                <w:lang w:val="en-US"/>
              </w:rPr>
              <w:t>The reliability and integrity of these assurances</w:t>
            </w:r>
          </w:p>
        </w:tc>
        <w:tc>
          <w:tcPr>
            <w:tcW w:w="6804" w:type="dxa"/>
            <w:shd w:val="clear" w:color="auto" w:fill="D3DFEE"/>
          </w:tcPr>
          <w:p w:rsidR="00AC5554" w:rsidRPr="00AC5554" w:rsidRDefault="00AC5554" w:rsidP="004A5753">
            <w:pPr>
              <w:spacing w:before="60" w:after="60"/>
              <w:jc w:val="both"/>
              <w:rPr>
                <w:sz w:val="24"/>
                <w:szCs w:val="24"/>
              </w:rPr>
            </w:pPr>
            <w:r w:rsidRPr="00AC5554">
              <w:rPr>
                <w:sz w:val="24"/>
                <w:szCs w:val="24"/>
              </w:rPr>
              <w:t>The Committee is content with the reliability and integrity of the assurances provided by both internal and external auditors, as well as senior staff.</w:t>
            </w:r>
          </w:p>
        </w:tc>
      </w:tr>
      <w:tr w:rsidR="00AC5554" w:rsidRPr="00AC5554" w:rsidTr="00AC5554">
        <w:tc>
          <w:tcPr>
            <w:tcW w:w="2943" w:type="dxa"/>
            <w:shd w:val="clear" w:color="auto" w:fill="auto"/>
          </w:tcPr>
          <w:p w:rsidR="00AC5554" w:rsidRPr="00AC5554" w:rsidRDefault="00AC5554" w:rsidP="004A5753">
            <w:pPr>
              <w:autoSpaceDE w:val="0"/>
              <w:autoSpaceDN w:val="0"/>
              <w:adjustRightInd w:val="0"/>
              <w:spacing w:before="60" w:after="60"/>
              <w:jc w:val="both"/>
              <w:rPr>
                <w:rFonts w:cs="Arial"/>
                <w:b/>
                <w:bCs/>
                <w:sz w:val="24"/>
                <w:szCs w:val="24"/>
                <w:lang w:val="en-US"/>
              </w:rPr>
            </w:pPr>
            <w:r w:rsidRPr="00AC5554">
              <w:rPr>
                <w:rFonts w:cs="Arial"/>
                <w:b/>
                <w:bCs/>
                <w:sz w:val="24"/>
                <w:szCs w:val="24"/>
                <w:lang w:val="en-US"/>
              </w:rPr>
              <w:lastRenderedPageBreak/>
              <w:t>Whether the assurance available is sufficient to support the Board and Accountable Officer in their decision taking and their accountability obligations</w:t>
            </w:r>
          </w:p>
        </w:tc>
        <w:tc>
          <w:tcPr>
            <w:tcW w:w="6804" w:type="dxa"/>
            <w:shd w:val="clear" w:color="auto" w:fill="auto"/>
          </w:tcPr>
          <w:p w:rsidR="00AC5554" w:rsidRPr="00AC5554" w:rsidRDefault="00AC5554" w:rsidP="004A5753">
            <w:pPr>
              <w:spacing w:before="60" w:after="60"/>
              <w:jc w:val="both"/>
              <w:rPr>
                <w:sz w:val="24"/>
                <w:szCs w:val="24"/>
                <w:lang w:val="en-US"/>
              </w:rPr>
            </w:pPr>
            <w:r w:rsidRPr="00AC5554">
              <w:rPr>
                <w:sz w:val="24"/>
                <w:szCs w:val="24"/>
              </w:rPr>
              <w:t xml:space="preserve">The Committee is content that the assurance available is sufficient to support the Board and the Accountable Officer in their decision-making and their accountability.  The Head of Internal Audit recommendation to the Chief Executive as Accountable Officer was that there is no reason why the Chief Executive should not sign the Governance Statement attached to SLAB’s accounts.  </w:t>
            </w:r>
          </w:p>
        </w:tc>
      </w:tr>
      <w:tr w:rsidR="00881A6C" w:rsidRPr="00AC5554" w:rsidTr="00AC5554">
        <w:tc>
          <w:tcPr>
            <w:tcW w:w="2943" w:type="dxa"/>
            <w:shd w:val="clear" w:color="auto" w:fill="D3DFEE"/>
          </w:tcPr>
          <w:p w:rsidR="00881A6C" w:rsidRDefault="00881A6C" w:rsidP="00881A6C">
            <w:pPr>
              <w:shd w:val="clear" w:color="auto" w:fill="FFFFFF"/>
            </w:pPr>
            <w:r w:rsidRPr="00AC5554">
              <w:rPr>
                <w:rFonts w:cs="Arial"/>
                <w:b/>
                <w:bCs/>
                <w:sz w:val="24"/>
                <w:szCs w:val="24"/>
                <w:lang w:val="en-US"/>
              </w:rPr>
              <w:t>The</w:t>
            </w:r>
            <w:r>
              <w:rPr>
                <w:rFonts w:cs="Arial"/>
                <w:b/>
                <w:bCs/>
                <w:sz w:val="24"/>
                <w:szCs w:val="24"/>
                <w:lang w:val="en-US"/>
              </w:rPr>
              <w:t xml:space="preserve"> implication of these assurances for the overall management of risk</w:t>
            </w:r>
          </w:p>
        </w:tc>
        <w:tc>
          <w:tcPr>
            <w:tcW w:w="6804" w:type="dxa"/>
            <w:shd w:val="clear" w:color="auto" w:fill="D3DFEE"/>
          </w:tcPr>
          <w:p w:rsidR="00881A6C" w:rsidRPr="00881A6C" w:rsidRDefault="00881A6C" w:rsidP="000770B2">
            <w:pPr>
              <w:rPr>
                <w:sz w:val="24"/>
                <w:szCs w:val="24"/>
              </w:rPr>
            </w:pPr>
            <w:r>
              <w:rPr>
                <w:sz w:val="24"/>
                <w:szCs w:val="24"/>
              </w:rPr>
              <w:t xml:space="preserve">The </w:t>
            </w:r>
            <w:r w:rsidRPr="00881A6C">
              <w:rPr>
                <w:sz w:val="24"/>
                <w:szCs w:val="24"/>
              </w:rPr>
              <w:t>Committee is content with the Board’s overall</w:t>
            </w:r>
            <w:r>
              <w:rPr>
                <w:sz w:val="24"/>
                <w:szCs w:val="24"/>
              </w:rPr>
              <w:t xml:space="preserve"> </w:t>
            </w:r>
            <w:r w:rsidRPr="00881A6C">
              <w:rPr>
                <w:sz w:val="24"/>
                <w:szCs w:val="24"/>
              </w:rPr>
              <w:br/>
              <w:t>management   of   risk   and   that   the   assurances</w:t>
            </w:r>
            <w:r>
              <w:rPr>
                <w:sz w:val="24"/>
                <w:szCs w:val="24"/>
              </w:rPr>
              <w:t xml:space="preserve"> </w:t>
            </w:r>
            <w:r w:rsidRPr="00881A6C">
              <w:rPr>
                <w:sz w:val="24"/>
                <w:szCs w:val="24"/>
              </w:rPr>
              <w:br/>
              <w:t>available—taken in conjunction with the quarterly</w:t>
            </w:r>
            <w:r>
              <w:rPr>
                <w:sz w:val="24"/>
                <w:szCs w:val="24"/>
              </w:rPr>
              <w:t xml:space="preserve"> </w:t>
            </w:r>
            <w:r w:rsidRPr="00881A6C">
              <w:rPr>
                <w:sz w:val="24"/>
                <w:szCs w:val="24"/>
              </w:rPr>
              <w:br/>
              <w:t>risk   management   updates—satisfactorily   support</w:t>
            </w:r>
            <w:r>
              <w:rPr>
                <w:sz w:val="24"/>
                <w:szCs w:val="24"/>
              </w:rPr>
              <w:t xml:space="preserve"> this.</w:t>
            </w:r>
          </w:p>
        </w:tc>
      </w:tr>
      <w:tr w:rsidR="00AC5554" w:rsidRPr="00AC5554" w:rsidTr="00AC5554">
        <w:tc>
          <w:tcPr>
            <w:tcW w:w="2943" w:type="dxa"/>
            <w:shd w:val="clear" w:color="auto" w:fill="auto"/>
          </w:tcPr>
          <w:p w:rsidR="00AC5554" w:rsidRPr="00AC5554" w:rsidRDefault="00AC5554" w:rsidP="004A5753">
            <w:pPr>
              <w:autoSpaceDE w:val="0"/>
              <w:autoSpaceDN w:val="0"/>
              <w:adjustRightInd w:val="0"/>
              <w:spacing w:before="60" w:after="60"/>
              <w:jc w:val="both"/>
              <w:rPr>
                <w:rFonts w:cs="Arial"/>
                <w:b/>
                <w:bCs/>
                <w:sz w:val="24"/>
                <w:szCs w:val="24"/>
                <w:lang w:val="en-US"/>
              </w:rPr>
            </w:pPr>
            <w:r w:rsidRPr="00AC5554">
              <w:rPr>
                <w:rFonts w:cs="Arial"/>
                <w:b/>
                <w:bCs/>
                <w:sz w:val="24"/>
                <w:szCs w:val="24"/>
                <w:lang w:val="en-US"/>
              </w:rPr>
              <w:t>Any issues the Audit Committee considers pertinent to the Statement on Internal Control and any long term issues to which the Committee thinks the Board and/or Accountable Officer should give attention</w:t>
            </w:r>
          </w:p>
        </w:tc>
        <w:tc>
          <w:tcPr>
            <w:tcW w:w="6804" w:type="dxa"/>
            <w:shd w:val="clear" w:color="auto" w:fill="auto"/>
          </w:tcPr>
          <w:p w:rsidR="00AC5554" w:rsidRPr="00AC5554" w:rsidRDefault="00AC5554" w:rsidP="004A5753">
            <w:pPr>
              <w:autoSpaceDE w:val="0"/>
              <w:autoSpaceDN w:val="0"/>
              <w:adjustRightInd w:val="0"/>
              <w:spacing w:before="60" w:after="60"/>
              <w:ind w:right="149"/>
              <w:jc w:val="both"/>
              <w:rPr>
                <w:sz w:val="24"/>
                <w:szCs w:val="24"/>
                <w:lang w:val="en-US"/>
              </w:rPr>
            </w:pPr>
            <w:r w:rsidRPr="00AC5554">
              <w:rPr>
                <w:sz w:val="24"/>
                <w:szCs w:val="24"/>
              </w:rPr>
              <w:t>The Committee is content with the various assurances being provided to support the Governance Statement. Long-term issues are covered by the strategic and business plan.</w:t>
            </w:r>
          </w:p>
        </w:tc>
      </w:tr>
      <w:tr w:rsidR="00AC5554" w:rsidRPr="00AC5554" w:rsidTr="00AC5554">
        <w:tc>
          <w:tcPr>
            <w:tcW w:w="2943" w:type="dxa"/>
            <w:shd w:val="clear" w:color="auto" w:fill="D3DFEE"/>
          </w:tcPr>
          <w:p w:rsidR="00AC5554" w:rsidRPr="00AC5554" w:rsidRDefault="00AC5554" w:rsidP="004A5753">
            <w:pPr>
              <w:autoSpaceDE w:val="0"/>
              <w:autoSpaceDN w:val="0"/>
              <w:adjustRightInd w:val="0"/>
              <w:spacing w:before="60" w:after="60"/>
              <w:jc w:val="both"/>
              <w:rPr>
                <w:rFonts w:cs="Arial"/>
                <w:b/>
                <w:bCs/>
                <w:sz w:val="24"/>
                <w:szCs w:val="24"/>
                <w:lang w:val="en-US"/>
              </w:rPr>
            </w:pPr>
            <w:r w:rsidRPr="00AC5554">
              <w:rPr>
                <w:rFonts w:cs="Arial"/>
                <w:b/>
                <w:bCs/>
                <w:sz w:val="24"/>
                <w:szCs w:val="24"/>
                <w:lang w:val="en-US"/>
              </w:rPr>
              <w:t>Financial reporting for the year</w:t>
            </w:r>
          </w:p>
        </w:tc>
        <w:tc>
          <w:tcPr>
            <w:tcW w:w="6804" w:type="dxa"/>
            <w:shd w:val="clear" w:color="auto" w:fill="D3DFEE"/>
          </w:tcPr>
          <w:p w:rsidR="00AC5554" w:rsidRPr="003A2350" w:rsidRDefault="00AC5554" w:rsidP="004A5753">
            <w:pPr>
              <w:spacing w:before="60" w:after="60"/>
              <w:jc w:val="both"/>
              <w:rPr>
                <w:sz w:val="24"/>
                <w:szCs w:val="24"/>
              </w:rPr>
            </w:pPr>
            <w:r w:rsidRPr="003A2350">
              <w:rPr>
                <w:sz w:val="24"/>
                <w:szCs w:val="24"/>
              </w:rPr>
              <w:t>The Board’s draft financial statements for 201</w:t>
            </w:r>
            <w:r w:rsidR="002A5FF8" w:rsidRPr="003A2350">
              <w:rPr>
                <w:sz w:val="24"/>
                <w:szCs w:val="24"/>
              </w:rPr>
              <w:t>9</w:t>
            </w:r>
            <w:r w:rsidRPr="003A2350">
              <w:rPr>
                <w:sz w:val="24"/>
                <w:szCs w:val="24"/>
              </w:rPr>
              <w:t>-</w:t>
            </w:r>
            <w:r w:rsidR="002A5FF8" w:rsidRPr="003A2350">
              <w:rPr>
                <w:sz w:val="24"/>
                <w:szCs w:val="24"/>
              </w:rPr>
              <w:t>20</w:t>
            </w:r>
            <w:r w:rsidRPr="003A2350">
              <w:rPr>
                <w:sz w:val="24"/>
                <w:szCs w:val="24"/>
              </w:rPr>
              <w:t xml:space="preserve"> were </w:t>
            </w:r>
            <w:r w:rsidR="00D22E21">
              <w:rPr>
                <w:sz w:val="24"/>
                <w:szCs w:val="24"/>
              </w:rPr>
              <w:t>considered in detail at the meeting on 25</w:t>
            </w:r>
            <w:r w:rsidR="00D22E21" w:rsidRPr="00D22E21">
              <w:rPr>
                <w:sz w:val="24"/>
                <w:szCs w:val="24"/>
                <w:vertAlign w:val="superscript"/>
              </w:rPr>
              <w:t>th</w:t>
            </w:r>
            <w:r w:rsidR="00D22E21">
              <w:rPr>
                <w:sz w:val="24"/>
                <w:szCs w:val="24"/>
              </w:rPr>
              <w:t xml:space="preserve"> September 2020.</w:t>
            </w:r>
            <w:r w:rsidRPr="003A2350">
              <w:rPr>
                <w:sz w:val="24"/>
                <w:szCs w:val="24"/>
              </w:rPr>
              <w:t xml:space="preserve">  The draft report to the Board from Audit Scotland stated that they would provide a clean audit opinion on the accounts, and they subsequently did so.</w:t>
            </w:r>
          </w:p>
          <w:p w:rsidR="00AC5554" w:rsidRPr="00AC5554" w:rsidRDefault="00AC5554" w:rsidP="00A20799">
            <w:pPr>
              <w:autoSpaceDE w:val="0"/>
              <w:autoSpaceDN w:val="0"/>
              <w:adjustRightInd w:val="0"/>
              <w:spacing w:before="60" w:after="60"/>
              <w:ind w:right="149"/>
              <w:jc w:val="both"/>
              <w:rPr>
                <w:sz w:val="24"/>
                <w:szCs w:val="24"/>
                <w:lang w:val="en-US"/>
              </w:rPr>
            </w:pPr>
            <w:r w:rsidRPr="003A2350">
              <w:rPr>
                <w:sz w:val="24"/>
                <w:szCs w:val="24"/>
              </w:rPr>
              <w:t xml:space="preserve">The Audit Committee is consequently of the opinion that the financial reporting arrangements are robust.  </w:t>
            </w:r>
          </w:p>
        </w:tc>
      </w:tr>
      <w:tr w:rsidR="00AC5554" w:rsidRPr="00AC5554" w:rsidTr="00AC5554">
        <w:tc>
          <w:tcPr>
            <w:tcW w:w="2943" w:type="dxa"/>
            <w:shd w:val="clear" w:color="auto" w:fill="auto"/>
          </w:tcPr>
          <w:p w:rsidR="00AC5554" w:rsidRPr="00AC5554" w:rsidRDefault="00AC5554" w:rsidP="004A5753">
            <w:pPr>
              <w:autoSpaceDE w:val="0"/>
              <w:autoSpaceDN w:val="0"/>
              <w:adjustRightInd w:val="0"/>
              <w:spacing w:before="60" w:after="60"/>
              <w:jc w:val="both"/>
              <w:rPr>
                <w:rFonts w:cs="Arial"/>
                <w:b/>
                <w:bCs/>
                <w:sz w:val="24"/>
                <w:szCs w:val="24"/>
                <w:lang w:val="en-US"/>
              </w:rPr>
            </w:pPr>
            <w:r w:rsidRPr="00AC5554">
              <w:rPr>
                <w:rFonts w:cs="Arial"/>
                <w:b/>
                <w:bCs/>
                <w:sz w:val="24"/>
                <w:szCs w:val="24"/>
                <w:lang w:val="en-US"/>
              </w:rPr>
              <w:t xml:space="preserve">The quality of both Internal and External Audit and their approach to their responsibilities </w:t>
            </w:r>
          </w:p>
        </w:tc>
        <w:tc>
          <w:tcPr>
            <w:tcW w:w="6804" w:type="dxa"/>
            <w:shd w:val="clear" w:color="auto" w:fill="auto"/>
          </w:tcPr>
          <w:p w:rsidR="00AC5554" w:rsidRPr="00AC5554" w:rsidRDefault="00AC5554" w:rsidP="004A5753">
            <w:pPr>
              <w:spacing w:before="60" w:after="60"/>
              <w:jc w:val="both"/>
              <w:rPr>
                <w:sz w:val="24"/>
                <w:szCs w:val="24"/>
              </w:rPr>
            </w:pPr>
            <w:r w:rsidRPr="00AC5554">
              <w:rPr>
                <w:sz w:val="24"/>
                <w:szCs w:val="24"/>
              </w:rPr>
              <w:t>Internal Audit’s Annual Audit Plan for 20</w:t>
            </w:r>
            <w:r w:rsidR="0032055C">
              <w:rPr>
                <w:sz w:val="24"/>
                <w:szCs w:val="24"/>
              </w:rPr>
              <w:t>20</w:t>
            </w:r>
            <w:r w:rsidRPr="00AC5554">
              <w:rPr>
                <w:sz w:val="24"/>
                <w:szCs w:val="24"/>
              </w:rPr>
              <w:t>-2</w:t>
            </w:r>
            <w:r w:rsidR="0032055C">
              <w:rPr>
                <w:sz w:val="24"/>
                <w:szCs w:val="24"/>
              </w:rPr>
              <w:t>1</w:t>
            </w:r>
            <w:r w:rsidRPr="00AC5554">
              <w:rPr>
                <w:sz w:val="24"/>
                <w:szCs w:val="24"/>
              </w:rPr>
              <w:t xml:space="preserve"> was approved by the Audit Committee.  In accordance with the terms of reference of the Audit Committee, members of the Audit Committee received a written report at each of its meetings from Internal Audit.  These reports included an update on the internal audit work undertaken and its conclusions as to the effectiveness of the relevant systems of internal control, the progress of annual assurance work carried out during the year, and the status of implementation of outstanding audit recommendations.  </w:t>
            </w:r>
          </w:p>
          <w:p w:rsidR="00AC5554" w:rsidRPr="00BA69D7" w:rsidRDefault="00AC5554" w:rsidP="00BA69D7">
            <w:pPr>
              <w:spacing w:before="60" w:after="60"/>
              <w:jc w:val="both"/>
              <w:rPr>
                <w:sz w:val="24"/>
                <w:szCs w:val="24"/>
              </w:rPr>
            </w:pPr>
            <w:r w:rsidRPr="00AC5554">
              <w:rPr>
                <w:sz w:val="24"/>
                <w:szCs w:val="24"/>
              </w:rPr>
              <w:t xml:space="preserve">As a function, Internal Audit is subject to regular review.  The external auditors carry out an annual review of internal audit and its annual audit plan to see where they can place reliance on its work.  Separately, the work of internal audit is reviewed externally against the quality assurance criteria set out in HM Treasury’s publication, </w:t>
            </w:r>
            <w:r w:rsidRPr="00AC5554">
              <w:rPr>
                <w:rFonts w:cs="TimesNewRoman"/>
                <w:sz w:val="24"/>
                <w:szCs w:val="24"/>
                <w:lang w:val="en-US"/>
              </w:rPr>
              <w:t xml:space="preserve">Internal Audit Quality Assessment Framework. </w:t>
            </w:r>
          </w:p>
          <w:p w:rsidR="00A20799" w:rsidRDefault="00AC5554" w:rsidP="00A20799">
            <w:pPr>
              <w:pStyle w:val="ox-6263964189-ox-1170f7e238-msonormal"/>
              <w:shd w:val="clear" w:color="auto" w:fill="FFFFFF"/>
              <w:spacing w:before="0" w:beforeAutospacing="0" w:after="240" w:afterAutospacing="0"/>
              <w:rPr>
                <w:rFonts w:ascii="Trebuchet MS" w:hAnsi="Trebuchet MS"/>
              </w:rPr>
            </w:pPr>
            <w:r w:rsidRPr="00AC5554">
              <w:rPr>
                <w:rFonts w:ascii="Trebuchet MS" w:hAnsi="Trebuchet MS" w:cs="TimesNewRoman"/>
                <w:lang w:val="en-US" w:eastAsia="en-US"/>
              </w:rPr>
              <w:t xml:space="preserve">An External quality assessment of Internal Audit was conducted in July/August 2019 (as the previous QA had been in 2014) This  found the Internal Audit department to be </w:t>
            </w:r>
            <w:r w:rsidRPr="00AC5554">
              <w:rPr>
                <w:rFonts w:ascii="Trebuchet MS" w:hAnsi="Trebuchet MS" w:cs="TimesNewRoman"/>
                <w:lang w:val="en-US" w:eastAsia="en-US"/>
              </w:rPr>
              <w:lastRenderedPageBreak/>
              <w:t>generally compliant with the Public Sector Internal Audit Standards</w:t>
            </w:r>
            <w:r w:rsidRPr="00AC5554">
              <w:rPr>
                <w:rFonts w:ascii="Trebuchet MS" w:hAnsi="Trebuchet MS"/>
              </w:rPr>
              <w:t xml:space="preserve"> but made several recommendations that </w:t>
            </w:r>
            <w:r w:rsidR="0032055C">
              <w:rPr>
                <w:rFonts w:ascii="Trebuchet MS" w:hAnsi="Trebuchet MS"/>
              </w:rPr>
              <w:t xml:space="preserve">were </w:t>
            </w:r>
            <w:r w:rsidRPr="00AC5554">
              <w:rPr>
                <w:rFonts w:ascii="Trebuchet MS" w:hAnsi="Trebuchet MS"/>
              </w:rPr>
              <w:t xml:space="preserve"> adopted</w:t>
            </w:r>
            <w:r w:rsidR="0032055C">
              <w:rPr>
                <w:rFonts w:ascii="Trebuchet MS" w:hAnsi="Trebuchet MS"/>
              </w:rPr>
              <w:t xml:space="preserve"> during 2020</w:t>
            </w:r>
            <w:r w:rsidRPr="00AC5554">
              <w:rPr>
                <w:rFonts w:ascii="Trebuchet MS" w:hAnsi="Trebuchet MS"/>
              </w:rPr>
              <w:t>-</w:t>
            </w:r>
            <w:r w:rsidR="0032055C">
              <w:rPr>
                <w:rFonts w:ascii="Trebuchet MS" w:hAnsi="Trebuchet MS"/>
              </w:rPr>
              <w:t>21</w:t>
            </w:r>
            <w:r w:rsidRPr="00AC5554">
              <w:rPr>
                <w:rFonts w:ascii="Trebuchet MS" w:hAnsi="Trebuchet MS"/>
              </w:rPr>
              <w:t xml:space="preserve"> </w:t>
            </w:r>
          </w:p>
          <w:p w:rsidR="00BC58F4" w:rsidRDefault="00AC5554" w:rsidP="004F0116">
            <w:pPr>
              <w:pStyle w:val="ox-6263964189-ox-1170f7e238-msonormal"/>
              <w:numPr>
                <w:ilvl w:val="0"/>
                <w:numId w:val="21"/>
              </w:numPr>
              <w:shd w:val="clear" w:color="auto" w:fill="FFFFFF"/>
              <w:spacing w:before="0" w:beforeAutospacing="0" w:after="240" w:afterAutospacing="0"/>
              <w:rPr>
                <w:rFonts w:ascii="Trebuchet MS" w:hAnsi="Trebuchet MS"/>
              </w:rPr>
            </w:pPr>
            <w:r w:rsidRPr="00AC5554">
              <w:rPr>
                <w:rFonts w:ascii="Trebuchet MS" w:hAnsi="Trebuchet MS"/>
              </w:rPr>
              <w:t>That an Information Systems checklist be used during all Internal Audits.</w:t>
            </w:r>
          </w:p>
          <w:p w:rsidR="00BC58F4" w:rsidRDefault="00AC5554" w:rsidP="004F0116">
            <w:pPr>
              <w:pStyle w:val="ox-6263964189-ox-1170f7e238-msonormal"/>
              <w:numPr>
                <w:ilvl w:val="0"/>
                <w:numId w:val="21"/>
              </w:numPr>
              <w:shd w:val="clear" w:color="auto" w:fill="FFFFFF"/>
              <w:spacing w:before="0" w:beforeAutospacing="0" w:after="240" w:afterAutospacing="0"/>
              <w:rPr>
                <w:rFonts w:ascii="Trebuchet MS" w:hAnsi="Trebuchet MS"/>
              </w:rPr>
            </w:pPr>
            <w:r w:rsidRPr="00AC5554">
              <w:rPr>
                <w:rFonts w:ascii="Trebuchet MS" w:hAnsi="Trebuchet MS"/>
              </w:rPr>
              <w:t xml:space="preserve">That all IA files are reviewed before any report is issued. </w:t>
            </w:r>
          </w:p>
          <w:p w:rsidR="00BC58F4" w:rsidRDefault="00AC5554" w:rsidP="004F0116">
            <w:pPr>
              <w:pStyle w:val="ox-6263964189-ox-1170f7e238-msonormal"/>
              <w:numPr>
                <w:ilvl w:val="0"/>
                <w:numId w:val="21"/>
              </w:numPr>
              <w:shd w:val="clear" w:color="auto" w:fill="FFFFFF"/>
              <w:spacing w:before="0" w:beforeAutospacing="0" w:after="240" w:afterAutospacing="0"/>
              <w:rPr>
                <w:rFonts w:ascii="Trebuchet MS" w:hAnsi="Trebuchet MS"/>
              </w:rPr>
            </w:pPr>
            <w:r w:rsidRPr="00AC5554">
              <w:rPr>
                <w:rFonts w:ascii="Trebuchet MS" w:hAnsi="Trebuchet MS"/>
              </w:rPr>
              <w:t>A mission statement was also added</w:t>
            </w:r>
            <w:r w:rsidR="00A20799">
              <w:rPr>
                <w:rFonts w:ascii="Trebuchet MS" w:hAnsi="Trebuchet MS"/>
              </w:rPr>
              <w:t xml:space="preserve"> to the Internal Audit Charter.</w:t>
            </w:r>
          </w:p>
          <w:p w:rsidR="00AC5554" w:rsidRPr="00AC5554" w:rsidRDefault="00AC5554" w:rsidP="00AC5554">
            <w:pPr>
              <w:pStyle w:val="ox-6263964189-ox-1170f7e238-msonormal"/>
              <w:shd w:val="clear" w:color="auto" w:fill="FFFFFF"/>
              <w:spacing w:before="0" w:beforeAutospacing="0" w:after="240" w:afterAutospacing="0"/>
              <w:rPr>
                <w:rFonts w:ascii="Trebuchet MS" w:hAnsi="Trebuchet MS"/>
              </w:rPr>
            </w:pPr>
            <w:r w:rsidRPr="00AC5554">
              <w:rPr>
                <w:rFonts w:ascii="Trebuchet MS" w:hAnsi="Trebuchet MS"/>
              </w:rPr>
              <w:t>A member of Audit Scotland’s staff normally attends meetings of the Committee.  As a matter of course, they receive all of its papers and minutes.  The Committee will meet privately with the auditors as the members/auditors deem appropriate.</w:t>
            </w:r>
          </w:p>
          <w:p w:rsidR="00AC5554" w:rsidRPr="00AC5554" w:rsidRDefault="00AC5554" w:rsidP="00A20799">
            <w:pPr>
              <w:pStyle w:val="NormalWeb"/>
              <w:spacing w:before="60" w:beforeAutospacing="0" w:after="60" w:afterAutospacing="0"/>
              <w:jc w:val="both"/>
              <w:rPr>
                <w:rFonts w:ascii="Trebuchet MS" w:hAnsi="Trebuchet MS"/>
                <w:lang w:val="en-GB"/>
              </w:rPr>
            </w:pPr>
            <w:r w:rsidRPr="00AC5554">
              <w:rPr>
                <w:rFonts w:ascii="Trebuchet MS" w:hAnsi="Trebuchet MS"/>
                <w:lang w:val="en-GB"/>
              </w:rPr>
              <w:t>Overall, the Audit Committee is satisfied with the quality of the work of both internal and external auditors and their overall approach to their respective responsibilities.</w:t>
            </w:r>
          </w:p>
        </w:tc>
      </w:tr>
      <w:tr w:rsidR="00AC5554" w:rsidRPr="00AC5554" w:rsidTr="00AC5554">
        <w:tc>
          <w:tcPr>
            <w:tcW w:w="2943" w:type="dxa"/>
            <w:shd w:val="clear" w:color="auto" w:fill="D3DFEE"/>
          </w:tcPr>
          <w:p w:rsidR="00AC5554" w:rsidRPr="00AC5554" w:rsidRDefault="00AC5554" w:rsidP="004A5753">
            <w:pPr>
              <w:spacing w:before="60" w:after="60"/>
              <w:jc w:val="both"/>
              <w:rPr>
                <w:rFonts w:cs="Arial"/>
                <w:b/>
                <w:bCs/>
                <w:sz w:val="24"/>
                <w:szCs w:val="24"/>
              </w:rPr>
            </w:pPr>
            <w:r w:rsidRPr="00AC5554">
              <w:rPr>
                <w:rFonts w:cs="Arial"/>
                <w:b/>
                <w:bCs/>
                <w:sz w:val="24"/>
                <w:szCs w:val="24"/>
                <w:lang w:val="en-US"/>
              </w:rPr>
              <w:lastRenderedPageBreak/>
              <w:t>The Audit Committee’s view of its own effectiveness, including advice on ways in which it considers it needs to be strengthened or developed.</w:t>
            </w:r>
          </w:p>
        </w:tc>
        <w:tc>
          <w:tcPr>
            <w:tcW w:w="6804" w:type="dxa"/>
            <w:shd w:val="clear" w:color="auto" w:fill="D3DFEE"/>
          </w:tcPr>
          <w:p w:rsidR="00AC5554" w:rsidRPr="00AC5554" w:rsidRDefault="00AC5554" w:rsidP="00AC5554">
            <w:pPr>
              <w:spacing w:before="60" w:after="60"/>
              <w:jc w:val="both"/>
              <w:rPr>
                <w:sz w:val="24"/>
                <w:szCs w:val="24"/>
              </w:rPr>
            </w:pPr>
            <w:r w:rsidRPr="00AC5554">
              <w:rPr>
                <w:sz w:val="24"/>
                <w:szCs w:val="24"/>
              </w:rPr>
              <w:t xml:space="preserve">The annual assessment of the Audit Committee’s effectiveness based on the checklist contained in </w:t>
            </w:r>
            <w:r w:rsidR="00472517">
              <w:rPr>
                <w:sz w:val="24"/>
                <w:szCs w:val="24"/>
              </w:rPr>
              <w:t xml:space="preserve">the </w:t>
            </w:r>
            <w:r w:rsidRPr="00AC5554">
              <w:rPr>
                <w:sz w:val="24"/>
                <w:szCs w:val="24"/>
              </w:rPr>
              <w:t>Audit Committee Handbook was discussed and approved by the Committee at its meeting on 25 July 20</w:t>
            </w:r>
            <w:r w:rsidR="00472517">
              <w:rPr>
                <w:sz w:val="24"/>
                <w:szCs w:val="24"/>
              </w:rPr>
              <w:t>20</w:t>
            </w:r>
            <w:r w:rsidRPr="00AC5554">
              <w:rPr>
                <w:sz w:val="24"/>
                <w:szCs w:val="24"/>
              </w:rPr>
              <w:t>.  This year’s annual assessment was discussed at committee on 2</w:t>
            </w:r>
            <w:r w:rsidR="00256344">
              <w:rPr>
                <w:sz w:val="24"/>
                <w:szCs w:val="24"/>
              </w:rPr>
              <w:t>0</w:t>
            </w:r>
            <w:r w:rsidRPr="00AC5554">
              <w:rPr>
                <w:sz w:val="24"/>
                <w:szCs w:val="24"/>
              </w:rPr>
              <w:t xml:space="preserve"> September 202</w:t>
            </w:r>
            <w:r w:rsidR="00256344">
              <w:rPr>
                <w:sz w:val="24"/>
                <w:szCs w:val="24"/>
              </w:rPr>
              <w:t>1</w:t>
            </w:r>
            <w:r w:rsidRPr="00AC5554">
              <w:rPr>
                <w:sz w:val="24"/>
                <w:szCs w:val="24"/>
              </w:rPr>
              <w:t>.</w:t>
            </w:r>
          </w:p>
          <w:p w:rsidR="00AC5554" w:rsidRPr="00AC5554" w:rsidRDefault="00B045B6" w:rsidP="00B045B6">
            <w:pPr>
              <w:spacing w:before="60" w:after="60"/>
              <w:jc w:val="both"/>
              <w:rPr>
                <w:sz w:val="24"/>
                <w:szCs w:val="24"/>
                <w:lang w:val="en-US"/>
              </w:rPr>
            </w:pPr>
            <w:r>
              <w:rPr>
                <w:sz w:val="24"/>
                <w:szCs w:val="24"/>
              </w:rPr>
              <w:t xml:space="preserve">No </w:t>
            </w:r>
            <w:r w:rsidR="00AC5554" w:rsidRPr="00AC5554">
              <w:rPr>
                <w:sz w:val="24"/>
                <w:szCs w:val="24"/>
              </w:rPr>
              <w:t xml:space="preserve">significant issues </w:t>
            </w:r>
            <w:r>
              <w:rPr>
                <w:sz w:val="24"/>
                <w:szCs w:val="24"/>
              </w:rPr>
              <w:t xml:space="preserve">were raised and the </w:t>
            </w:r>
            <w:r w:rsidR="00AC5554" w:rsidRPr="00AC5554">
              <w:rPr>
                <w:sz w:val="24"/>
                <w:szCs w:val="24"/>
              </w:rPr>
              <w:t xml:space="preserve">Convener </w:t>
            </w:r>
            <w:r>
              <w:rPr>
                <w:sz w:val="24"/>
                <w:szCs w:val="24"/>
              </w:rPr>
              <w:t xml:space="preserve">agreed to draft this report for presentation at the </w:t>
            </w:r>
            <w:r w:rsidR="00AC5554" w:rsidRPr="00AC5554">
              <w:rPr>
                <w:sz w:val="24"/>
                <w:szCs w:val="24"/>
              </w:rPr>
              <w:t>Board meeting</w:t>
            </w:r>
            <w:r>
              <w:rPr>
                <w:sz w:val="24"/>
                <w:szCs w:val="24"/>
              </w:rPr>
              <w:t xml:space="preserve"> on 4 October 2021</w:t>
            </w:r>
            <w:r w:rsidR="00AC5554" w:rsidRPr="00AC5554">
              <w:rPr>
                <w:sz w:val="24"/>
                <w:szCs w:val="24"/>
              </w:rPr>
              <w:t xml:space="preserve">. </w:t>
            </w:r>
          </w:p>
        </w:tc>
      </w:tr>
    </w:tbl>
    <w:p w:rsidR="009D3B4A" w:rsidRPr="007469B3" w:rsidRDefault="009D3B4A" w:rsidP="00BA13BF">
      <w:pPr>
        <w:rPr>
          <w:sz w:val="24"/>
          <w:szCs w:val="24"/>
        </w:rPr>
      </w:pPr>
    </w:p>
    <w:p w:rsidR="00390110" w:rsidRPr="005A175A" w:rsidRDefault="00390110"/>
    <w:tbl>
      <w:tblPr>
        <w:tblStyle w:val="TableGrid"/>
        <w:tblW w:w="9493" w:type="dxa"/>
        <w:tblLook w:val="04A0"/>
      </w:tblPr>
      <w:tblGrid>
        <w:gridCol w:w="9493"/>
      </w:tblGrid>
      <w:tr w:rsidR="00B668B4" w:rsidRPr="007D6930" w:rsidTr="00B668B4">
        <w:tc>
          <w:tcPr>
            <w:tcW w:w="9493" w:type="dxa"/>
            <w:shd w:val="clear" w:color="auto" w:fill="D9D9D9" w:themeFill="background1" w:themeFillShade="D9"/>
          </w:tcPr>
          <w:p w:rsidR="00B668B4" w:rsidRPr="007D6930" w:rsidRDefault="00B668B4" w:rsidP="00B86375">
            <w:pPr>
              <w:rPr>
                <w:b/>
                <w:sz w:val="24"/>
                <w:szCs w:val="24"/>
              </w:rPr>
            </w:pPr>
            <w:r w:rsidRPr="007D6930">
              <w:rPr>
                <w:b/>
                <w:sz w:val="24"/>
                <w:szCs w:val="24"/>
              </w:rPr>
              <w:t>Conclusion and next steps</w:t>
            </w:r>
          </w:p>
        </w:tc>
      </w:tr>
      <w:tr w:rsidR="00B668B4" w:rsidRPr="007D6930" w:rsidTr="00AC0681">
        <w:tc>
          <w:tcPr>
            <w:tcW w:w="9493" w:type="dxa"/>
          </w:tcPr>
          <w:p w:rsidR="00AC0681" w:rsidRPr="007D6930" w:rsidRDefault="00AC0681" w:rsidP="00AC0681">
            <w:pPr>
              <w:rPr>
                <w:sz w:val="24"/>
                <w:szCs w:val="24"/>
              </w:rPr>
            </w:pPr>
            <w:r w:rsidRPr="007D6930">
              <w:rPr>
                <w:sz w:val="24"/>
                <w:szCs w:val="24"/>
              </w:rPr>
              <w:t xml:space="preserve">Members are asked to </w:t>
            </w:r>
            <w:r>
              <w:rPr>
                <w:sz w:val="24"/>
                <w:szCs w:val="24"/>
              </w:rPr>
              <w:t xml:space="preserve">consider and comment on </w:t>
            </w:r>
            <w:r w:rsidRPr="007D6930">
              <w:rPr>
                <w:sz w:val="24"/>
                <w:szCs w:val="24"/>
              </w:rPr>
              <w:t>the report.</w:t>
            </w:r>
          </w:p>
          <w:p w:rsidR="00B668B4" w:rsidRPr="007D6930" w:rsidRDefault="00B668B4" w:rsidP="00E349F0">
            <w:pPr>
              <w:rPr>
                <w:sz w:val="24"/>
                <w:szCs w:val="24"/>
              </w:rPr>
            </w:pPr>
          </w:p>
        </w:tc>
      </w:tr>
    </w:tbl>
    <w:p w:rsidR="009E2DC6" w:rsidRPr="007D6930" w:rsidRDefault="009E2DC6" w:rsidP="00B26F64">
      <w:pPr>
        <w:rPr>
          <w:sz w:val="24"/>
          <w:szCs w:val="24"/>
        </w:rPr>
      </w:pPr>
      <w:bookmarkStart w:id="0" w:name="_GoBack"/>
      <w:bookmarkEnd w:id="0"/>
    </w:p>
    <w:tbl>
      <w:tblPr>
        <w:tblStyle w:val="TableGrid"/>
        <w:tblW w:w="9493" w:type="dxa"/>
        <w:tblLook w:val="04A0"/>
      </w:tblPr>
      <w:tblGrid>
        <w:gridCol w:w="9493"/>
      </w:tblGrid>
      <w:tr w:rsidR="00B668B4" w:rsidRPr="007D6930" w:rsidTr="00B668B4">
        <w:tc>
          <w:tcPr>
            <w:tcW w:w="9493" w:type="dxa"/>
            <w:shd w:val="clear" w:color="auto" w:fill="D9D9D9" w:themeFill="background1" w:themeFillShade="D9"/>
          </w:tcPr>
          <w:p w:rsidR="00B668B4" w:rsidRPr="007D6930" w:rsidRDefault="00B668B4" w:rsidP="00B86375">
            <w:pPr>
              <w:rPr>
                <w:b/>
                <w:sz w:val="24"/>
                <w:szCs w:val="24"/>
              </w:rPr>
            </w:pPr>
            <w:r w:rsidRPr="007D6930">
              <w:rPr>
                <w:b/>
                <w:sz w:val="24"/>
                <w:szCs w:val="24"/>
              </w:rPr>
              <w:t>Appendices/Further Reading</w:t>
            </w:r>
          </w:p>
        </w:tc>
      </w:tr>
      <w:tr w:rsidR="00B668B4" w:rsidRPr="007D6930" w:rsidTr="009E2DC6">
        <w:tc>
          <w:tcPr>
            <w:tcW w:w="9493" w:type="dxa"/>
            <w:tcBorders>
              <w:right w:val="single" w:sz="4" w:space="0" w:color="auto"/>
            </w:tcBorders>
          </w:tcPr>
          <w:p w:rsidR="00B668B4" w:rsidRPr="007D6930" w:rsidRDefault="00D71AC4" w:rsidP="00B86375">
            <w:pPr>
              <w:rPr>
                <w:sz w:val="24"/>
                <w:szCs w:val="24"/>
              </w:rPr>
            </w:pPr>
            <w:r>
              <w:rPr>
                <w:sz w:val="24"/>
                <w:szCs w:val="24"/>
              </w:rPr>
              <w:t xml:space="preserve">Not applicable. </w:t>
            </w:r>
          </w:p>
          <w:p w:rsidR="00B668B4" w:rsidRPr="007D6930" w:rsidRDefault="00B668B4" w:rsidP="00B86375">
            <w:pPr>
              <w:rPr>
                <w:sz w:val="24"/>
                <w:szCs w:val="24"/>
              </w:rPr>
            </w:pPr>
          </w:p>
        </w:tc>
      </w:tr>
    </w:tbl>
    <w:p w:rsidR="007D6930" w:rsidRPr="00D71AC4" w:rsidRDefault="007D6930"/>
    <w:sectPr w:rsidR="007D6930" w:rsidRPr="00D71AC4" w:rsidSect="00F72146">
      <w:headerReference w:type="default" r:id="rId10"/>
      <w:footerReference w:type="default" r:id="rId11"/>
      <w:headerReference w:type="first" r:id="rId12"/>
      <w:footerReference w:type="first" r:id="rId13"/>
      <w:pgSz w:w="11906" w:h="16838"/>
      <w:pgMar w:top="1440" w:right="1440" w:bottom="1276" w:left="1134" w:header="680" w:footer="624" w:gutter="0"/>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22" w:rsidRDefault="00FD1522" w:rsidP="00EB61A3">
      <w:r>
        <w:separator/>
      </w:r>
    </w:p>
  </w:endnote>
  <w:endnote w:type="continuationSeparator" w:id="0">
    <w:p w:rsidR="00FD1522" w:rsidRDefault="00FD1522" w:rsidP="00EB61A3">
      <w:r>
        <w:continuationSeparator/>
      </w:r>
    </w:p>
  </w:endnote>
  <w:endnote w:type="continuationNotice" w:id="1">
    <w:p w:rsidR="00FD1522" w:rsidRDefault="00FD15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E2" w:rsidRPr="00101A53" w:rsidRDefault="005F00E2" w:rsidP="00D244A6">
    <w:pPr>
      <w:pStyle w:val="Footer"/>
      <w:jc w:val="right"/>
      <w:rPr>
        <w:color w:val="003978"/>
      </w:rPr>
    </w:pPr>
    <w:r w:rsidRPr="00101A53">
      <w:rPr>
        <w:i/>
        <w:color w:val="003978"/>
      </w:rPr>
      <w:t>The Scottish Legal Aid Board</w:t>
    </w:r>
    <w:r w:rsidRPr="00101A53">
      <w:rPr>
        <w:color w:val="003978"/>
      </w:rPr>
      <w:t xml:space="preserve">     </w:t>
    </w:r>
    <w:r w:rsidR="00251C74" w:rsidRPr="00101A53">
      <w:rPr>
        <w:b/>
        <w:color w:val="003978"/>
      </w:rPr>
      <w:fldChar w:fldCharType="begin"/>
    </w:r>
    <w:r w:rsidRPr="00101A53">
      <w:rPr>
        <w:b/>
        <w:color w:val="003978"/>
      </w:rPr>
      <w:instrText xml:space="preserve"> PAGE   \* MERGEFORMAT </w:instrText>
    </w:r>
    <w:r w:rsidR="00251C74" w:rsidRPr="00101A53">
      <w:rPr>
        <w:b/>
        <w:color w:val="003978"/>
      </w:rPr>
      <w:fldChar w:fldCharType="separate"/>
    </w:r>
    <w:r w:rsidR="00502834">
      <w:rPr>
        <w:b/>
        <w:noProof/>
        <w:color w:val="003978"/>
      </w:rPr>
      <w:t>6</w:t>
    </w:r>
    <w:r w:rsidR="00251C74" w:rsidRPr="00101A53">
      <w:rPr>
        <w:b/>
        <w:noProof/>
        <w:color w:val="003978"/>
      </w:rPr>
      <w:fldChar w:fldCharType="end"/>
    </w:r>
  </w:p>
  <w:p w:rsidR="005F00E2" w:rsidRDefault="005F0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E2" w:rsidRPr="00101A53" w:rsidRDefault="005F00E2" w:rsidP="00D244A6">
    <w:pPr>
      <w:pStyle w:val="Footer"/>
      <w:jc w:val="right"/>
      <w:rPr>
        <w:color w:val="003978"/>
      </w:rPr>
    </w:pPr>
    <w:r w:rsidRPr="00101A53">
      <w:rPr>
        <w:i/>
        <w:color w:val="003978"/>
      </w:rPr>
      <w:t>The Scottish Legal Aid Board</w:t>
    </w:r>
    <w:r w:rsidRPr="00101A53">
      <w:rPr>
        <w:color w:val="003978"/>
      </w:rPr>
      <w:t xml:space="preserve">     </w:t>
    </w:r>
    <w:r w:rsidR="00251C74" w:rsidRPr="00101A53">
      <w:rPr>
        <w:b/>
        <w:color w:val="003978"/>
      </w:rPr>
      <w:fldChar w:fldCharType="begin"/>
    </w:r>
    <w:r w:rsidRPr="00101A53">
      <w:rPr>
        <w:b/>
        <w:color w:val="003978"/>
      </w:rPr>
      <w:instrText xml:space="preserve"> PAGE   \* MERGEFORMAT </w:instrText>
    </w:r>
    <w:r w:rsidR="00251C74" w:rsidRPr="00101A53">
      <w:rPr>
        <w:b/>
        <w:color w:val="003978"/>
      </w:rPr>
      <w:fldChar w:fldCharType="separate"/>
    </w:r>
    <w:r w:rsidR="00F27A27">
      <w:rPr>
        <w:b/>
        <w:noProof/>
        <w:color w:val="003978"/>
      </w:rPr>
      <w:t>1</w:t>
    </w:r>
    <w:r w:rsidR="00251C74" w:rsidRPr="00101A53">
      <w:rPr>
        <w:b/>
        <w:noProof/>
        <w:color w:val="003978"/>
      </w:rPr>
      <w:fldChar w:fldCharType="end"/>
    </w:r>
  </w:p>
  <w:p w:rsidR="005F00E2" w:rsidRDefault="005F0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22" w:rsidRDefault="00FD1522" w:rsidP="00EB61A3">
      <w:r>
        <w:separator/>
      </w:r>
    </w:p>
  </w:footnote>
  <w:footnote w:type="continuationSeparator" w:id="0">
    <w:p w:rsidR="00FD1522" w:rsidRDefault="00FD1522" w:rsidP="00EB61A3">
      <w:r>
        <w:continuationSeparator/>
      </w:r>
    </w:p>
  </w:footnote>
  <w:footnote w:type="continuationNotice" w:id="1">
    <w:p w:rsidR="00FD1522" w:rsidRDefault="00FD15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E2" w:rsidRDefault="005F00E2" w:rsidP="00AA6E92">
    <w:pPr>
      <w:pStyle w:val="Header"/>
    </w:pPr>
    <w:r>
      <w:rPr>
        <w:noProof/>
        <w:lang w:eastAsia="en-GB"/>
      </w:rPr>
      <w:drawing>
        <wp:anchor distT="0" distB="0" distL="114300" distR="114300" simplePos="0" relativeHeight="251658752" behindDoc="1" locked="0" layoutInCell="1" allowOverlap="1">
          <wp:simplePos x="0" y="0"/>
          <wp:positionH relativeFrom="page">
            <wp:align>right</wp:align>
          </wp:positionH>
          <wp:positionV relativeFrom="page">
            <wp:align>top</wp:align>
          </wp:positionV>
          <wp:extent cx="1466850" cy="15512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6850" cy="1551205"/>
                  </a:xfrm>
                  <a:prstGeom prst="rect">
                    <a:avLst/>
                  </a:prstGeom>
                </pic:spPr>
              </pic:pic>
            </a:graphicData>
          </a:graphic>
        </wp:anchor>
      </w:drawing>
    </w:r>
    <w:r>
      <w:rPr>
        <w:noProof/>
        <w:lang w:eastAsia="en-GB"/>
      </w:rPr>
      <w:drawing>
        <wp:anchor distT="0" distB="0" distL="114300" distR="114300" simplePos="0" relativeHeight="251655680" behindDoc="1" locked="0" layoutInCell="1" allowOverlap="1">
          <wp:simplePos x="0" y="0"/>
          <wp:positionH relativeFrom="page">
            <wp:posOffset>9229725</wp:posOffset>
          </wp:positionH>
          <wp:positionV relativeFrom="page">
            <wp:posOffset>0</wp:posOffset>
          </wp:positionV>
          <wp:extent cx="1466850" cy="15512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6850" cy="15512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E2" w:rsidRDefault="00C16E66">
    <w:pPr>
      <w:pStyle w:val="Header"/>
    </w:pPr>
    <w:r>
      <w:rPr>
        <w:noProof/>
        <w:lang w:eastAsia="en-GB"/>
      </w:rPr>
      <w:drawing>
        <wp:inline distT="0" distB="0" distL="0" distR="0">
          <wp:extent cx="688975"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8975" cy="853440"/>
                  </a:xfrm>
                  <a:prstGeom prst="rect">
                    <a:avLst/>
                  </a:prstGeom>
                  <a:noFill/>
                </pic:spPr>
              </pic:pic>
            </a:graphicData>
          </a:graphic>
        </wp:inline>
      </w:drawing>
    </w:r>
    <w:r w:rsidR="005F00E2">
      <w:rPr>
        <w:noProof/>
        <w:lang w:eastAsia="en-GB"/>
      </w:rPr>
      <w:drawing>
        <wp:anchor distT="0" distB="0" distL="114300" distR="114300" simplePos="0" relativeHeight="251657728" behindDoc="1" locked="0" layoutInCell="1" allowOverlap="1">
          <wp:simplePos x="0" y="0"/>
          <wp:positionH relativeFrom="page">
            <wp:posOffset>6115050</wp:posOffset>
          </wp:positionH>
          <wp:positionV relativeFrom="page">
            <wp:posOffset>-4971</wp:posOffset>
          </wp:positionV>
          <wp:extent cx="1466850" cy="15512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6850" cy="15512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C1D"/>
    <w:multiLevelType w:val="hybridMultilevel"/>
    <w:tmpl w:val="D272EE3A"/>
    <w:lvl w:ilvl="0" w:tplc="392A767C">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50A8C"/>
    <w:multiLevelType w:val="hybridMultilevel"/>
    <w:tmpl w:val="DA3E059C"/>
    <w:lvl w:ilvl="0" w:tplc="ABF67C2C">
      <w:start w:val="1"/>
      <w:numFmt w:val="bullet"/>
      <w:lvlText w:val=""/>
      <w:lvlJc w:val="left"/>
      <w:pPr>
        <w:tabs>
          <w:tab w:val="num" w:pos="907"/>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BA48E9"/>
    <w:multiLevelType w:val="hybridMultilevel"/>
    <w:tmpl w:val="9EAC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25DB2"/>
    <w:multiLevelType w:val="hybridMultilevel"/>
    <w:tmpl w:val="37E23A2C"/>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F583C"/>
    <w:multiLevelType w:val="hybridMultilevel"/>
    <w:tmpl w:val="6DEA29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C6583"/>
    <w:multiLevelType w:val="hybridMultilevel"/>
    <w:tmpl w:val="AE740FB0"/>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2F6205"/>
    <w:multiLevelType w:val="hybridMultilevel"/>
    <w:tmpl w:val="61DC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F72AF"/>
    <w:multiLevelType w:val="hybridMultilevel"/>
    <w:tmpl w:val="E096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C1915"/>
    <w:multiLevelType w:val="hybridMultilevel"/>
    <w:tmpl w:val="F3D8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E46EF"/>
    <w:multiLevelType w:val="hybridMultilevel"/>
    <w:tmpl w:val="DB14472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21E578BA"/>
    <w:multiLevelType w:val="hybridMultilevel"/>
    <w:tmpl w:val="AA84F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9B6B21"/>
    <w:multiLevelType w:val="hybridMultilevel"/>
    <w:tmpl w:val="4A5E5F6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37EC07F7"/>
    <w:multiLevelType w:val="hybridMultilevel"/>
    <w:tmpl w:val="40E29544"/>
    <w:lvl w:ilvl="0" w:tplc="CDE0BF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3E7F3E47"/>
    <w:multiLevelType w:val="hybridMultilevel"/>
    <w:tmpl w:val="C114D49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44384DE3"/>
    <w:multiLevelType w:val="hybridMultilevel"/>
    <w:tmpl w:val="6914A922"/>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17">
    <w:nsid w:val="4BD73EE8"/>
    <w:multiLevelType w:val="hybridMultilevel"/>
    <w:tmpl w:val="8F7632A4"/>
    <w:lvl w:ilvl="0" w:tplc="08090001">
      <w:start w:val="1"/>
      <w:numFmt w:val="bullet"/>
      <w:lvlText w:val=""/>
      <w:lvlJc w:val="left"/>
      <w:pPr>
        <w:ind w:left="720" w:hanging="360"/>
      </w:pPr>
      <w:rPr>
        <w:rFonts w:ascii="Symbol" w:hAnsi="Symbol" w:hint="default"/>
      </w:rPr>
    </w:lvl>
    <w:lvl w:ilvl="1" w:tplc="09CC30C8">
      <w:numFmt w:val="bullet"/>
      <w:lvlText w:val="•"/>
      <w:lvlJc w:val="left"/>
      <w:pPr>
        <w:ind w:left="1800" w:hanging="72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6A64FF"/>
    <w:multiLevelType w:val="hybridMultilevel"/>
    <w:tmpl w:val="516873A2"/>
    <w:lvl w:ilvl="0" w:tplc="96F83550">
      <w:start w:val="1"/>
      <w:numFmt w:val="decimal"/>
      <w:lvlText w:val="%1."/>
      <w:lvlJc w:val="left"/>
      <w:pPr>
        <w:ind w:left="1080" w:hanging="360"/>
      </w:pPr>
      <w:rPr>
        <w:rFonts w:ascii="Trebuchet MS" w:hAnsi="Trebuchet MS" w:hint="default"/>
        <w:color w:val="auto"/>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1"/>
  </w:num>
  <w:num w:numId="3">
    <w:abstractNumId w:val="13"/>
  </w:num>
  <w:num w:numId="4">
    <w:abstractNumId w:val="18"/>
  </w:num>
  <w:num w:numId="5">
    <w:abstractNumId w:val="1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5"/>
  </w:num>
  <w:num w:numId="10">
    <w:abstractNumId w:val="0"/>
  </w:num>
  <w:num w:numId="11">
    <w:abstractNumId w:val="12"/>
  </w:num>
  <w:num w:numId="12">
    <w:abstractNumId w:val="3"/>
  </w:num>
  <w:num w:numId="13">
    <w:abstractNumId w:val="9"/>
  </w:num>
  <w:num w:numId="14">
    <w:abstractNumId w:val="17"/>
  </w:num>
  <w:num w:numId="15">
    <w:abstractNumId w:val="10"/>
  </w:num>
  <w:num w:numId="16">
    <w:abstractNumId w:val="6"/>
  </w:num>
  <w:num w:numId="17">
    <w:abstractNumId w:val="4"/>
  </w:num>
  <w:num w:numId="18">
    <w:abstractNumId w:val="1"/>
  </w:num>
  <w:num w:numId="19">
    <w:abstractNumId w:val="7"/>
  </w:num>
  <w:num w:numId="20">
    <w:abstractNumId w:val="8"/>
  </w:num>
  <w:num w:numId="21">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McIntosh">
    <w15:presenceInfo w15:providerId="AD" w15:userId="S-1-5-21-1699764216-1944033177-2016663450-19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6386"/>
  </w:hdrShapeDefaults>
  <w:footnotePr>
    <w:footnote w:id="-1"/>
    <w:footnote w:id="0"/>
    <w:footnote w:id="1"/>
  </w:footnotePr>
  <w:endnotePr>
    <w:endnote w:id="-1"/>
    <w:endnote w:id="0"/>
    <w:endnote w:id="1"/>
  </w:endnotePr>
  <w:compat/>
  <w:rsids>
    <w:rsidRoot w:val="001313ED"/>
    <w:rsid w:val="00000D87"/>
    <w:rsid w:val="000013CE"/>
    <w:rsid w:val="00001AA3"/>
    <w:rsid w:val="00002507"/>
    <w:rsid w:val="00004164"/>
    <w:rsid w:val="0000599C"/>
    <w:rsid w:val="000100DD"/>
    <w:rsid w:val="00012702"/>
    <w:rsid w:val="00016211"/>
    <w:rsid w:val="00024D0A"/>
    <w:rsid w:val="000300EE"/>
    <w:rsid w:val="00032CBA"/>
    <w:rsid w:val="00033D05"/>
    <w:rsid w:val="000345B0"/>
    <w:rsid w:val="00042E2C"/>
    <w:rsid w:val="00042EE7"/>
    <w:rsid w:val="000434A3"/>
    <w:rsid w:val="000470D4"/>
    <w:rsid w:val="00050C19"/>
    <w:rsid w:val="0005723D"/>
    <w:rsid w:val="00061F2B"/>
    <w:rsid w:val="00074279"/>
    <w:rsid w:val="000815AE"/>
    <w:rsid w:val="00083286"/>
    <w:rsid w:val="00083C27"/>
    <w:rsid w:val="00084CDD"/>
    <w:rsid w:val="00086215"/>
    <w:rsid w:val="000919A9"/>
    <w:rsid w:val="00093349"/>
    <w:rsid w:val="00096C89"/>
    <w:rsid w:val="00097D44"/>
    <w:rsid w:val="000A716C"/>
    <w:rsid w:val="000B2DF9"/>
    <w:rsid w:val="000B534B"/>
    <w:rsid w:val="000B69BF"/>
    <w:rsid w:val="000B6FDC"/>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4AB8"/>
    <w:rsid w:val="000F7A82"/>
    <w:rsid w:val="00101A53"/>
    <w:rsid w:val="001022B1"/>
    <w:rsid w:val="00102FC6"/>
    <w:rsid w:val="00103C07"/>
    <w:rsid w:val="00106F16"/>
    <w:rsid w:val="00111FF3"/>
    <w:rsid w:val="001162B9"/>
    <w:rsid w:val="00117274"/>
    <w:rsid w:val="00117C91"/>
    <w:rsid w:val="00125A0C"/>
    <w:rsid w:val="001265EB"/>
    <w:rsid w:val="00126ADB"/>
    <w:rsid w:val="00127B2F"/>
    <w:rsid w:val="00130654"/>
    <w:rsid w:val="001313ED"/>
    <w:rsid w:val="001328B8"/>
    <w:rsid w:val="00132CEF"/>
    <w:rsid w:val="00136C9F"/>
    <w:rsid w:val="00144FFE"/>
    <w:rsid w:val="00152BF6"/>
    <w:rsid w:val="00152C88"/>
    <w:rsid w:val="00153C0B"/>
    <w:rsid w:val="00154704"/>
    <w:rsid w:val="00154B8A"/>
    <w:rsid w:val="001551A4"/>
    <w:rsid w:val="001566AC"/>
    <w:rsid w:val="001570A8"/>
    <w:rsid w:val="00161856"/>
    <w:rsid w:val="00161E76"/>
    <w:rsid w:val="0016200F"/>
    <w:rsid w:val="001626D3"/>
    <w:rsid w:val="00163F26"/>
    <w:rsid w:val="001655F5"/>
    <w:rsid w:val="00165D87"/>
    <w:rsid w:val="00173523"/>
    <w:rsid w:val="00174A5C"/>
    <w:rsid w:val="00175255"/>
    <w:rsid w:val="0018044E"/>
    <w:rsid w:val="00183523"/>
    <w:rsid w:val="001843DA"/>
    <w:rsid w:val="0018575F"/>
    <w:rsid w:val="00186311"/>
    <w:rsid w:val="00190C39"/>
    <w:rsid w:val="00191EC1"/>
    <w:rsid w:val="00191F37"/>
    <w:rsid w:val="00195F8C"/>
    <w:rsid w:val="001A31BB"/>
    <w:rsid w:val="001A4218"/>
    <w:rsid w:val="001A4E7F"/>
    <w:rsid w:val="001A6B79"/>
    <w:rsid w:val="001B490B"/>
    <w:rsid w:val="001B5900"/>
    <w:rsid w:val="001B6D84"/>
    <w:rsid w:val="001B71D3"/>
    <w:rsid w:val="001B74E0"/>
    <w:rsid w:val="001C0C12"/>
    <w:rsid w:val="001C5A34"/>
    <w:rsid w:val="001C5C9B"/>
    <w:rsid w:val="001C63E9"/>
    <w:rsid w:val="001C676D"/>
    <w:rsid w:val="001C76FD"/>
    <w:rsid w:val="001D1BA9"/>
    <w:rsid w:val="001D44A5"/>
    <w:rsid w:val="001D5819"/>
    <w:rsid w:val="001E0D45"/>
    <w:rsid w:val="001E49E5"/>
    <w:rsid w:val="001E6FB0"/>
    <w:rsid w:val="001F3585"/>
    <w:rsid w:val="00200D61"/>
    <w:rsid w:val="00203CA2"/>
    <w:rsid w:val="002055CC"/>
    <w:rsid w:val="0021150B"/>
    <w:rsid w:val="00211C22"/>
    <w:rsid w:val="0022184D"/>
    <w:rsid w:val="00221C3E"/>
    <w:rsid w:val="002222A9"/>
    <w:rsid w:val="00222859"/>
    <w:rsid w:val="0022291C"/>
    <w:rsid w:val="002265D6"/>
    <w:rsid w:val="00226617"/>
    <w:rsid w:val="0023453A"/>
    <w:rsid w:val="00234CAF"/>
    <w:rsid w:val="00234FBB"/>
    <w:rsid w:val="0023662B"/>
    <w:rsid w:val="00240407"/>
    <w:rsid w:val="002448BD"/>
    <w:rsid w:val="00246439"/>
    <w:rsid w:val="00247816"/>
    <w:rsid w:val="00247C38"/>
    <w:rsid w:val="00251C74"/>
    <w:rsid w:val="0025218A"/>
    <w:rsid w:val="00252AEA"/>
    <w:rsid w:val="00255050"/>
    <w:rsid w:val="002550C8"/>
    <w:rsid w:val="00256344"/>
    <w:rsid w:val="002564C5"/>
    <w:rsid w:val="002565BE"/>
    <w:rsid w:val="00260E1E"/>
    <w:rsid w:val="00266032"/>
    <w:rsid w:val="00266444"/>
    <w:rsid w:val="00266B05"/>
    <w:rsid w:val="002674E0"/>
    <w:rsid w:val="002728A8"/>
    <w:rsid w:val="00274F4A"/>
    <w:rsid w:val="00275C43"/>
    <w:rsid w:val="002811A7"/>
    <w:rsid w:val="00281B98"/>
    <w:rsid w:val="002839A7"/>
    <w:rsid w:val="00283E81"/>
    <w:rsid w:val="00294066"/>
    <w:rsid w:val="00297CFB"/>
    <w:rsid w:val="00297DE2"/>
    <w:rsid w:val="002A39C5"/>
    <w:rsid w:val="002A4C34"/>
    <w:rsid w:val="002A5FF8"/>
    <w:rsid w:val="002A63A8"/>
    <w:rsid w:val="002A6BBC"/>
    <w:rsid w:val="002A7954"/>
    <w:rsid w:val="002B33C9"/>
    <w:rsid w:val="002B3A24"/>
    <w:rsid w:val="002B7747"/>
    <w:rsid w:val="002C16D3"/>
    <w:rsid w:val="002C1BC9"/>
    <w:rsid w:val="002C20F1"/>
    <w:rsid w:val="002C452C"/>
    <w:rsid w:val="002C598A"/>
    <w:rsid w:val="002D0165"/>
    <w:rsid w:val="002D318B"/>
    <w:rsid w:val="002D55AC"/>
    <w:rsid w:val="002D5D04"/>
    <w:rsid w:val="002D7A2A"/>
    <w:rsid w:val="002E5E59"/>
    <w:rsid w:val="002F0C6E"/>
    <w:rsid w:val="002F163A"/>
    <w:rsid w:val="00300F9C"/>
    <w:rsid w:val="003038AC"/>
    <w:rsid w:val="003049B5"/>
    <w:rsid w:val="003133C3"/>
    <w:rsid w:val="00315AD6"/>
    <w:rsid w:val="00316308"/>
    <w:rsid w:val="00317787"/>
    <w:rsid w:val="0032055C"/>
    <w:rsid w:val="0032219C"/>
    <w:rsid w:val="00322814"/>
    <w:rsid w:val="00330F5E"/>
    <w:rsid w:val="003317BC"/>
    <w:rsid w:val="00333C9D"/>
    <w:rsid w:val="00334D54"/>
    <w:rsid w:val="00340424"/>
    <w:rsid w:val="00341FBA"/>
    <w:rsid w:val="00341FEB"/>
    <w:rsid w:val="00345D75"/>
    <w:rsid w:val="003473D9"/>
    <w:rsid w:val="00350998"/>
    <w:rsid w:val="00355FBC"/>
    <w:rsid w:val="00357B77"/>
    <w:rsid w:val="0036127C"/>
    <w:rsid w:val="00361BC3"/>
    <w:rsid w:val="00362113"/>
    <w:rsid w:val="003623FF"/>
    <w:rsid w:val="00363035"/>
    <w:rsid w:val="00364D93"/>
    <w:rsid w:val="00365930"/>
    <w:rsid w:val="00365B58"/>
    <w:rsid w:val="00366020"/>
    <w:rsid w:val="0037320C"/>
    <w:rsid w:val="00374684"/>
    <w:rsid w:val="00384603"/>
    <w:rsid w:val="00386430"/>
    <w:rsid w:val="003879F0"/>
    <w:rsid w:val="00390110"/>
    <w:rsid w:val="00394456"/>
    <w:rsid w:val="00396662"/>
    <w:rsid w:val="003A0869"/>
    <w:rsid w:val="003A1007"/>
    <w:rsid w:val="003A2350"/>
    <w:rsid w:val="003A236C"/>
    <w:rsid w:val="003A4E44"/>
    <w:rsid w:val="003A614B"/>
    <w:rsid w:val="003B0B91"/>
    <w:rsid w:val="003B13DB"/>
    <w:rsid w:val="003B28ED"/>
    <w:rsid w:val="003B55B1"/>
    <w:rsid w:val="003B5E92"/>
    <w:rsid w:val="003B606E"/>
    <w:rsid w:val="003B614B"/>
    <w:rsid w:val="003B6B32"/>
    <w:rsid w:val="003C02C2"/>
    <w:rsid w:val="003C21C3"/>
    <w:rsid w:val="003C512E"/>
    <w:rsid w:val="003C7DDC"/>
    <w:rsid w:val="003D02D0"/>
    <w:rsid w:val="003D1779"/>
    <w:rsid w:val="003D3212"/>
    <w:rsid w:val="003D37C6"/>
    <w:rsid w:val="003D738D"/>
    <w:rsid w:val="003E2D72"/>
    <w:rsid w:val="003E3EA8"/>
    <w:rsid w:val="003F04F6"/>
    <w:rsid w:val="003F0D85"/>
    <w:rsid w:val="003F1F59"/>
    <w:rsid w:val="003F48D6"/>
    <w:rsid w:val="003F5315"/>
    <w:rsid w:val="003F5786"/>
    <w:rsid w:val="0040009A"/>
    <w:rsid w:val="00403612"/>
    <w:rsid w:val="00405190"/>
    <w:rsid w:val="00412194"/>
    <w:rsid w:val="00415F74"/>
    <w:rsid w:val="0041615E"/>
    <w:rsid w:val="00416A7D"/>
    <w:rsid w:val="00422193"/>
    <w:rsid w:val="0042289D"/>
    <w:rsid w:val="00430263"/>
    <w:rsid w:val="004304B7"/>
    <w:rsid w:val="00431065"/>
    <w:rsid w:val="004342D9"/>
    <w:rsid w:val="00434C6D"/>
    <w:rsid w:val="0043658D"/>
    <w:rsid w:val="00436BD9"/>
    <w:rsid w:val="00443BCD"/>
    <w:rsid w:val="0044621F"/>
    <w:rsid w:val="004477D8"/>
    <w:rsid w:val="00447CA5"/>
    <w:rsid w:val="00450D20"/>
    <w:rsid w:val="004574C7"/>
    <w:rsid w:val="00461CEB"/>
    <w:rsid w:val="004620C3"/>
    <w:rsid w:val="00465C57"/>
    <w:rsid w:val="0046767C"/>
    <w:rsid w:val="00467E85"/>
    <w:rsid w:val="00470B61"/>
    <w:rsid w:val="00472517"/>
    <w:rsid w:val="00473104"/>
    <w:rsid w:val="004744C4"/>
    <w:rsid w:val="00476F49"/>
    <w:rsid w:val="0048716C"/>
    <w:rsid w:val="00493A10"/>
    <w:rsid w:val="004A1216"/>
    <w:rsid w:val="004A1EC3"/>
    <w:rsid w:val="004A49E0"/>
    <w:rsid w:val="004A5753"/>
    <w:rsid w:val="004A7606"/>
    <w:rsid w:val="004B4BF0"/>
    <w:rsid w:val="004C0D36"/>
    <w:rsid w:val="004C16E8"/>
    <w:rsid w:val="004C364B"/>
    <w:rsid w:val="004C4D2A"/>
    <w:rsid w:val="004C5352"/>
    <w:rsid w:val="004D03ED"/>
    <w:rsid w:val="004D7C06"/>
    <w:rsid w:val="004E33B1"/>
    <w:rsid w:val="004E5AE3"/>
    <w:rsid w:val="004E5B3A"/>
    <w:rsid w:val="004E6B6E"/>
    <w:rsid w:val="004F0116"/>
    <w:rsid w:val="004F4F6E"/>
    <w:rsid w:val="004F7F36"/>
    <w:rsid w:val="00502834"/>
    <w:rsid w:val="00505947"/>
    <w:rsid w:val="00506B5E"/>
    <w:rsid w:val="00507349"/>
    <w:rsid w:val="00511C1C"/>
    <w:rsid w:val="005126E6"/>
    <w:rsid w:val="00520987"/>
    <w:rsid w:val="0052105D"/>
    <w:rsid w:val="0052151B"/>
    <w:rsid w:val="00526C99"/>
    <w:rsid w:val="0052757E"/>
    <w:rsid w:val="005304E7"/>
    <w:rsid w:val="0053321A"/>
    <w:rsid w:val="00534214"/>
    <w:rsid w:val="0053463F"/>
    <w:rsid w:val="00534B95"/>
    <w:rsid w:val="0053514F"/>
    <w:rsid w:val="0053573C"/>
    <w:rsid w:val="00543F04"/>
    <w:rsid w:val="00546A98"/>
    <w:rsid w:val="00551907"/>
    <w:rsid w:val="00552D5B"/>
    <w:rsid w:val="00553588"/>
    <w:rsid w:val="00557748"/>
    <w:rsid w:val="00557DCF"/>
    <w:rsid w:val="005623A9"/>
    <w:rsid w:val="005623F6"/>
    <w:rsid w:val="00567BAA"/>
    <w:rsid w:val="0057687F"/>
    <w:rsid w:val="005801C2"/>
    <w:rsid w:val="00581429"/>
    <w:rsid w:val="00582CF7"/>
    <w:rsid w:val="00583998"/>
    <w:rsid w:val="00586B70"/>
    <w:rsid w:val="00595939"/>
    <w:rsid w:val="005972E4"/>
    <w:rsid w:val="005A175A"/>
    <w:rsid w:val="005A2C69"/>
    <w:rsid w:val="005A4EF8"/>
    <w:rsid w:val="005A5343"/>
    <w:rsid w:val="005A5A77"/>
    <w:rsid w:val="005A5B12"/>
    <w:rsid w:val="005B082A"/>
    <w:rsid w:val="005B1355"/>
    <w:rsid w:val="005B19C5"/>
    <w:rsid w:val="005B7399"/>
    <w:rsid w:val="005C4FF3"/>
    <w:rsid w:val="005C550C"/>
    <w:rsid w:val="005C696F"/>
    <w:rsid w:val="005C7F4B"/>
    <w:rsid w:val="005D021C"/>
    <w:rsid w:val="005D233E"/>
    <w:rsid w:val="005D5360"/>
    <w:rsid w:val="005D6D9B"/>
    <w:rsid w:val="005E2616"/>
    <w:rsid w:val="005F00E2"/>
    <w:rsid w:val="005F53AD"/>
    <w:rsid w:val="005F55F1"/>
    <w:rsid w:val="005F6458"/>
    <w:rsid w:val="00607E08"/>
    <w:rsid w:val="006108A0"/>
    <w:rsid w:val="0061108A"/>
    <w:rsid w:val="00613F2F"/>
    <w:rsid w:val="00615E91"/>
    <w:rsid w:val="006177D9"/>
    <w:rsid w:val="00621ED3"/>
    <w:rsid w:val="00623880"/>
    <w:rsid w:val="006308AD"/>
    <w:rsid w:val="00632ED8"/>
    <w:rsid w:val="006352FA"/>
    <w:rsid w:val="00635547"/>
    <w:rsid w:val="006415EF"/>
    <w:rsid w:val="00647EDF"/>
    <w:rsid w:val="006507D0"/>
    <w:rsid w:val="00651E92"/>
    <w:rsid w:val="00651FFD"/>
    <w:rsid w:val="00652BEF"/>
    <w:rsid w:val="00652C18"/>
    <w:rsid w:val="006652C0"/>
    <w:rsid w:val="00671914"/>
    <w:rsid w:val="00672DED"/>
    <w:rsid w:val="00675A05"/>
    <w:rsid w:val="00675C31"/>
    <w:rsid w:val="006778F2"/>
    <w:rsid w:val="00677C18"/>
    <w:rsid w:val="0068348E"/>
    <w:rsid w:val="006846DE"/>
    <w:rsid w:val="0068578D"/>
    <w:rsid w:val="00685B9C"/>
    <w:rsid w:val="00686524"/>
    <w:rsid w:val="0069215B"/>
    <w:rsid w:val="0069285C"/>
    <w:rsid w:val="006A1845"/>
    <w:rsid w:val="006B0F32"/>
    <w:rsid w:val="006B3D4A"/>
    <w:rsid w:val="006C0F4C"/>
    <w:rsid w:val="006C2AB6"/>
    <w:rsid w:val="006C3F98"/>
    <w:rsid w:val="006D31A6"/>
    <w:rsid w:val="006D4FBF"/>
    <w:rsid w:val="006D69C0"/>
    <w:rsid w:val="006E0AEE"/>
    <w:rsid w:val="006E1FBF"/>
    <w:rsid w:val="006E1FDC"/>
    <w:rsid w:val="006E432C"/>
    <w:rsid w:val="006E5262"/>
    <w:rsid w:val="006E5CCC"/>
    <w:rsid w:val="006F0E58"/>
    <w:rsid w:val="006F1AD4"/>
    <w:rsid w:val="006F263E"/>
    <w:rsid w:val="006F2761"/>
    <w:rsid w:val="006F2C6D"/>
    <w:rsid w:val="006F53CA"/>
    <w:rsid w:val="006F7622"/>
    <w:rsid w:val="006F7ABF"/>
    <w:rsid w:val="00700467"/>
    <w:rsid w:val="0070076D"/>
    <w:rsid w:val="00701F92"/>
    <w:rsid w:val="00702770"/>
    <w:rsid w:val="00713BD0"/>
    <w:rsid w:val="00714597"/>
    <w:rsid w:val="0071592F"/>
    <w:rsid w:val="00716413"/>
    <w:rsid w:val="0071665E"/>
    <w:rsid w:val="007175C8"/>
    <w:rsid w:val="00722786"/>
    <w:rsid w:val="00725EB9"/>
    <w:rsid w:val="0072707E"/>
    <w:rsid w:val="0073110C"/>
    <w:rsid w:val="00731944"/>
    <w:rsid w:val="00735215"/>
    <w:rsid w:val="00736091"/>
    <w:rsid w:val="00737155"/>
    <w:rsid w:val="00740ED1"/>
    <w:rsid w:val="00741AC1"/>
    <w:rsid w:val="007428FE"/>
    <w:rsid w:val="007449FF"/>
    <w:rsid w:val="007453A1"/>
    <w:rsid w:val="007469B3"/>
    <w:rsid w:val="007507DC"/>
    <w:rsid w:val="00751312"/>
    <w:rsid w:val="007514BA"/>
    <w:rsid w:val="00760333"/>
    <w:rsid w:val="007611D5"/>
    <w:rsid w:val="0076292A"/>
    <w:rsid w:val="00763BCD"/>
    <w:rsid w:val="00763F36"/>
    <w:rsid w:val="00767B93"/>
    <w:rsid w:val="00770D31"/>
    <w:rsid w:val="007745CF"/>
    <w:rsid w:val="00783D4C"/>
    <w:rsid w:val="00786C8E"/>
    <w:rsid w:val="007917D4"/>
    <w:rsid w:val="00791AE0"/>
    <w:rsid w:val="00791FFD"/>
    <w:rsid w:val="007932A8"/>
    <w:rsid w:val="00793DC9"/>
    <w:rsid w:val="00795903"/>
    <w:rsid w:val="007963FF"/>
    <w:rsid w:val="007A2E31"/>
    <w:rsid w:val="007A2F4E"/>
    <w:rsid w:val="007A3202"/>
    <w:rsid w:val="007A5197"/>
    <w:rsid w:val="007A6149"/>
    <w:rsid w:val="007B2DCC"/>
    <w:rsid w:val="007C17BC"/>
    <w:rsid w:val="007C1F51"/>
    <w:rsid w:val="007C69C5"/>
    <w:rsid w:val="007D4DF4"/>
    <w:rsid w:val="007D6930"/>
    <w:rsid w:val="007E30DC"/>
    <w:rsid w:val="007E4FAC"/>
    <w:rsid w:val="007E654D"/>
    <w:rsid w:val="007F26F0"/>
    <w:rsid w:val="007F2F1A"/>
    <w:rsid w:val="007F44C3"/>
    <w:rsid w:val="007F74FE"/>
    <w:rsid w:val="00800166"/>
    <w:rsid w:val="008023A0"/>
    <w:rsid w:val="0080365A"/>
    <w:rsid w:val="008077F9"/>
    <w:rsid w:val="008108FA"/>
    <w:rsid w:val="00810B28"/>
    <w:rsid w:val="00813392"/>
    <w:rsid w:val="00813FCF"/>
    <w:rsid w:val="00821D57"/>
    <w:rsid w:val="00822A59"/>
    <w:rsid w:val="00823889"/>
    <w:rsid w:val="00823BED"/>
    <w:rsid w:val="00827700"/>
    <w:rsid w:val="00830B23"/>
    <w:rsid w:val="00831F57"/>
    <w:rsid w:val="00836B03"/>
    <w:rsid w:val="00842F66"/>
    <w:rsid w:val="008445DF"/>
    <w:rsid w:val="00844F42"/>
    <w:rsid w:val="008456F9"/>
    <w:rsid w:val="00845B83"/>
    <w:rsid w:val="00845BA4"/>
    <w:rsid w:val="0084702A"/>
    <w:rsid w:val="0085089D"/>
    <w:rsid w:val="008521C0"/>
    <w:rsid w:val="00856355"/>
    <w:rsid w:val="00861BE0"/>
    <w:rsid w:val="00862395"/>
    <w:rsid w:val="008648A4"/>
    <w:rsid w:val="00864A16"/>
    <w:rsid w:val="00864F77"/>
    <w:rsid w:val="0087074A"/>
    <w:rsid w:val="008717C0"/>
    <w:rsid w:val="00872396"/>
    <w:rsid w:val="00874B41"/>
    <w:rsid w:val="008766CB"/>
    <w:rsid w:val="00881A6C"/>
    <w:rsid w:val="0088652B"/>
    <w:rsid w:val="00887FE6"/>
    <w:rsid w:val="00890A0F"/>
    <w:rsid w:val="008947C4"/>
    <w:rsid w:val="008A23F6"/>
    <w:rsid w:val="008A2FFC"/>
    <w:rsid w:val="008A42FA"/>
    <w:rsid w:val="008B00A4"/>
    <w:rsid w:val="008B08DB"/>
    <w:rsid w:val="008B11CC"/>
    <w:rsid w:val="008B42E7"/>
    <w:rsid w:val="008B5343"/>
    <w:rsid w:val="008B54C1"/>
    <w:rsid w:val="008C0393"/>
    <w:rsid w:val="008C231F"/>
    <w:rsid w:val="008C507E"/>
    <w:rsid w:val="008C576B"/>
    <w:rsid w:val="008C73AA"/>
    <w:rsid w:val="008D1A3B"/>
    <w:rsid w:val="008D21E8"/>
    <w:rsid w:val="008D2E72"/>
    <w:rsid w:val="008D3471"/>
    <w:rsid w:val="008D367A"/>
    <w:rsid w:val="008D3846"/>
    <w:rsid w:val="008D62DE"/>
    <w:rsid w:val="008E374E"/>
    <w:rsid w:val="008E52B2"/>
    <w:rsid w:val="008E5A99"/>
    <w:rsid w:val="008F066B"/>
    <w:rsid w:val="008F0FE4"/>
    <w:rsid w:val="008F4E0B"/>
    <w:rsid w:val="008F6744"/>
    <w:rsid w:val="009019A2"/>
    <w:rsid w:val="0090282B"/>
    <w:rsid w:val="00902EB9"/>
    <w:rsid w:val="009035C5"/>
    <w:rsid w:val="0090689A"/>
    <w:rsid w:val="00911A3F"/>
    <w:rsid w:val="00914F65"/>
    <w:rsid w:val="00915414"/>
    <w:rsid w:val="00920D68"/>
    <w:rsid w:val="009276FA"/>
    <w:rsid w:val="00931D55"/>
    <w:rsid w:val="00932D85"/>
    <w:rsid w:val="0093507C"/>
    <w:rsid w:val="00942463"/>
    <w:rsid w:val="00945CA7"/>
    <w:rsid w:val="00954526"/>
    <w:rsid w:val="00960EA3"/>
    <w:rsid w:val="00961CC8"/>
    <w:rsid w:val="009636F1"/>
    <w:rsid w:val="00965AB2"/>
    <w:rsid w:val="009676B2"/>
    <w:rsid w:val="00967B90"/>
    <w:rsid w:val="00967BCA"/>
    <w:rsid w:val="009714EB"/>
    <w:rsid w:val="00973147"/>
    <w:rsid w:val="00975401"/>
    <w:rsid w:val="00976A45"/>
    <w:rsid w:val="00981536"/>
    <w:rsid w:val="00984B6B"/>
    <w:rsid w:val="0098730C"/>
    <w:rsid w:val="0098731D"/>
    <w:rsid w:val="00990EC6"/>
    <w:rsid w:val="00992048"/>
    <w:rsid w:val="009962F8"/>
    <w:rsid w:val="00997BE7"/>
    <w:rsid w:val="009A19D8"/>
    <w:rsid w:val="009A1B69"/>
    <w:rsid w:val="009A43AC"/>
    <w:rsid w:val="009A5302"/>
    <w:rsid w:val="009A6489"/>
    <w:rsid w:val="009B3B4B"/>
    <w:rsid w:val="009B5D8A"/>
    <w:rsid w:val="009C66A0"/>
    <w:rsid w:val="009D068A"/>
    <w:rsid w:val="009D08B2"/>
    <w:rsid w:val="009D11F9"/>
    <w:rsid w:val="009D2260"/>
    <w:rsid w:val="009D3B4A"/>
    <w:rsid w:val="009D7B93"/>
    <w:rsid w:val="009E2DC6"/>
    <w:rsid w:val="009E4C50"/>
    <w:rsid w:val="009E5DEF"/>
    <w:rsid w:val="009F046F"/>
    <w:rsid w:val="009F1DCE"/>
    <w:rsid w:val="009F26F8"/>
    <w:rsid w:val="009F302A"/>
    <w:rsid w:val="009F66FC"/>
    <w:rsid w:val="009F7F2A"/>
    <w:rsid w:val="00A0071E"/>
    <w:rsid w:val="00A00C50"/>
    <w:rsid w:val="00A00FEF"/>
    <w:rsid w:val="00A05BE9"/>
    <w:rsid w:val="00A07CDC"/>
    <w:rsid w:val="00A134CA"/>
    <w:rsid w:val="00A13915"/>
    <w:rsid w:val="00A20799"/>
    <w:rsid w:val="00A22778"/>
    <w:rsid w:val="00A34753"/>
    <w:rsid w:val="00A34D12"/>
    <w:rsid w:val="00A35236"/>
    <w:rsid w:val="00A42BC6"/>
    <w:rsid w:val="00A43D7E"/>
    <w:rsid w:val="00A50113"/>
    <w:rsid w:val="00A54E44"/>
    <w:rsid w:val="00A5650E"/>
    <w:rsid w:val="00A64497"/>
    <w:rsid w:val="00A65C4D"/>
    <w:rsid w:val="00A667BB"/>
    <w:rsid w:val="00A67940"/>
    <w:rsid w:val="00A73355"/>
    <w:rsid w:val="00A7368B"/>
    <w:rsid w:val="00A74DE3"/>
    <w:rsid w:val="00A75EF0"/>
    <w:rsid w:val="00A81AC3"/>
    <w:rsid w:val="00A83074"/>
    <w:rsid w:val="00A8721E"/>
    <w:rsid w:val="00A9083A"/>
    <w:rsid w:val="00A90877"/>
    <w:rsid w:val="00A9795A"/>
    <w:rsid w:val="00AA450E"/>
    <w:rsid w:val="00AA6E92"/>
    <w:rsid w:val="00AA7987"/>
    <w:rsid w:val="00AB5B6E"/>
    <w:rsid w:val="00AB7CF1"/>
    <w:rsid w:val="00AC0681"/>
    <w:rsid w:val="00AC1BC6"/>
    <w:rsid w:val="00AC5554"/>
    <w:rsid w:val="00AC5D99"/>
    <w:rsid w:val="00AC7A2C"/>
    <w:rsid w:val="00AD52FA"/>
    <w:rsid w:val="00AE47FF"/>
    <w:rsid w:val="00AE5D27"/>
    <w:rsid w:val="00AE5F8B"/>
    <w:rsid w:val="00AF1675"/>
    <w:rsid w:val="00AF210B"/>
    <w:rsid w:val="00AF450F"/>
    <w:rsid w:val="00AF6F35"/>
    <w:rsid w:val="00B03190"/>
    <w:rsid w:val="00B045B6"/>
    <w:rsid w:val="00B12383"/>
    <w:rsid w:val="00B1752B"/>
    <w:rsid w:val="00B2036B"/>
    <w:rsid w:val="00B24C33"/>
    <w:rsid w:val="00B258A0"/>
    <w:rsid w:val="00B26111"/>
    <w:rsid w:val="00B269E3"/>
    <w:rsid w:val="00B26F64"/>
    <w:rsid w:val="00B315CB"/>
    <w:rsid w:val="00B3195A"/>
    <w:rsid w:val="00B35017"/>
    <w:rsid w:val="00B35063"/>
    <w:rsid w:val="00B416D8"/>
    <w:rsid w:val="00B4192C"/>
    <w:rsid w:val="00B42FE8"/>
    <w:rsid w:val="00B4350F"/>
    <w:rsid w:val="00B55CE6"/>
    <w:rsid w:val="00B55F7D"/>
    <w:rsid w:val="00B65BBA"/>
    <w:rsid w:val="00B668B4"/>
    <w:rsid w:val="00B66B25"/>
    <w:rsid w:val="00B7127C"/>
    <w:rsid w:val="00B823F7"/>
    <w:rsid w:val="00B8423E"/>
    <w:rsid w:val="00B86375"/>
    <w:rsid w:val="00B86604"/>
    <w:rsid w:val="00B86E84"/>
    <w:rsid w:val="00B87AE4"/>
    <w:rsid w:val="00B9328A"/>
    <w:rsid w:val="00B95282"/>
    <w:rsid w:val="00B95AB7"/>
    <w:rsid w:val="00B95BF5"/>
    <w:rsid w:val="00B96400"/>
    <w:rsid w:val="00B96907"/>
    <w:rsid w:val="00BA13BF"/>
    <w:rsid w:val="00BA1C2F"/>
    <w:rsid w:val="00BA3348"/>
    <w:rsid w:val="00BA69D7"/>
    <w:rsid w:val="00BB5293"/>
    <w:rsid w:val="00BB64D3"/>
    <w:rsid w:val="00BB7223"/>
    <w:rsid w:val="00BC09DA"/>
    <w:rsid w:val="00BC0DCA"/>
    <w:rsid w:val="00BC2A30"/>
    <w:rsid w:val="00BC31F3"/>
    <w:rsid w:val="00BC4BD3"/>
    <w:rsid w:val="00BC5361"/>
    <w:rsid w:val="00BC58F4"/>
    <w:rsid w:val="00BD23EE"/>
    <w:rsid w:val="00BD2F7E"/>
    <w:rsid w:val="00BD3100"/>
    <w:rsid w:val="00BD6F14"/>
    <w:rsid w:val="00BD7A3C"/>
    <w:rsid w:val="00BE1C8D"/>
    <w:rsid w:val="00BE34F7"/>
    <w:rsid w:val="00BE3D27"/>
    <w:rsid w:val="00BE7F56"/>
    <w:rsid w:val="00BF12ED"/>
    <w:rsid w:val="00BF1F69"/>
    <w:rsid w:val="00BF3ED0"/>
    <w:rsid w:val="00BF653B"/>
    <w:rsid w:val="00C009B6"/>
    <w:rsid w:val="00C01373"/>
    <w:rsid w:val="00C028C8"/>
    <w:rsid w:val="00C04902"/>
    <w:rsid w:val="00C04903"/>
    <w:rsid w:val="00C06E37"/>
    <w:rsid w:val="00C07193"/>
    <w:rsid w:val="00C12BDE"/>
    <w:rsid w:val="00C135A0"/>
    <w:rsid w:val="00C166AC"/>
    <w:rsid w:val="00C16E66"/>
    <w:rsid w:val="00C17710"/>
    <w:rsid w:val="00C2348E"/>
    <w:rsid w:val="00C235B1"/>
    <w:rsid w:val="00C26146"/>
    <w:rsid w:val="00C27610"/>
    <w:rsid w:val="00C30298"/>
    <w:rsid w:val="00C30A89"/>
    <w:rsid w:val="00C32CBA"/>
    <w:rsid w:val="00C33332"/>
    <w:rsid w:val="00C353B9"/>
    <w:rsid w:val="00C37D62"/>
    <w:rsid w:val="00C4195C"/>
    <w:rsid w:val="00C41D2D"/>
    <w:rsid w:val="00C43063"/>
    <w:rsid w:val="00C466A1"/>
    <w:rsid w:val="00C47754"/>
    <w:rsid w:val="00C5051B"/>
    <w:rsid w:val="00C525F0"/>
    <w:rsid w:val="00C546B8"/>
    <w:rsid w:val="00C6058F"/>
    <w:rsid w:val="00C6232A"/>
    <w:rsid w:val="00C6243B"/>
    <w:rsid w:val="00C654B9"/>
    <w:rsid w:val="00C65CCD"/>
    <w:rsid w:val="00C7051F"/>
    <w:rsid w:val="00C74A69"/>
    <w:rsid w:val="00C776FC"/>
    <w:rsid w:val="00C802B6"/>
    <w:rsid w:val="00C806EF"/>
    <w:rsid w:val="00C80B8F"/>
    <w:rsid w:val="00C80EA5"/>
    <w:rsid w:val="00C828A8"/>
    <w:rsid w:val="00C968D1"/>
    <w:rsid w:val="00CA559A"/>
    <w:rsid w:val="00CA5682"/>
    <w:rsid w:val="00CA71B4"/>
    <w:rsid w:val="00CB201C"/>
    <w:rsid w:val="00CB29A1"/>
    <w:rsid w:val="00CB3C03"/>
    <w:rsid w:val="00CC01A2"/>
    <w:rsid w:val="00CD128C"/>
    <w:rsid w:val="00CD3DAC"/>
    <w:rsid w:val="00CD480F"/>
    <w:rsid w:val="00CD59B8"/>
    <w:rsid w:val="00CD66F5"/>
    <w:rsid w:val="00CD74C4"/>
    <w:rsid w:val="00CE1FAD"/>
    <w:rsid w:val="00CE2C24"/>
    <w:rsid w:val="00CE3474"/>
    <w:rsid w:val="00CE598F"/>
    <w:rsid w:val="00CE7BD1"/>
    <w:rsid w:val="00CF052C"/>
    <w:rsid w:val="00CF373A"/>
    <w:rsid w:val="00CF72C1"/>
    <w:rsid w:val="00CF755D"/>
    <w:rsid w:val="00D003D7"/>
    <w:rsid w:val="00D00983"/>
    <w:rsid w:val="00D01FE6"/>
    <w:rsid w:val="00D04A2E"/>
    <w:rsid w:val="00D057C8"/>
    <w:rsid w:val="00D10921"/>
    <w:rsid w:val="00D1201A"/>
    <w:rsid w:val="00D1408B"/>
    <w:rsid w:val="00D1503B"/>
    <w:rsid w:val="00D1720A"/>
    <w:rsid w:val="00D207E2"/>
    <w:rsid w:val="00D21212"/>
    <w:rsid w:val="00D21678"/>
    <w:rsid w:val="00D22E21"/>
    <w:rsid w:val="00D244A6"/>
    <w:rsid w:val="00D244E0"/>
    <w:rsid w:val="00D25A4E"/>
    <w:rsid w:val="00D26CBB"/>
    <w:rsid w:val="00D306A3"/>
    <w:rsid w:val="00D319CC"/>
    <w:rsid w:val="00D344C1"/>
    <w:rsid w:val="00D34934"/>
    <w:rsid w:val="00D356E3"/>
    <w:rsid w:val="00D44D78"/>
    <w:rsid w:val="00D45AD4"/>
    <w:rsid w:val="00D46166"/>
    <w:rsid w:val="00D4736F"/>
    <w:rsid w:val="00D50A01"/>
    <w:rsid w:val="00D51B1E"/>
    <w:rsid w:val="00D54120"/>
    <w:rsid w:val="00D56033"/>
    <w:rsid w:val="00D614F8"/>
    <w:rsid w:val="00D664C5"/>
    <w:rsid w:val="00D67253"/>
    <w:rsid w:val="00D71AC4"/>
    <w:rsid w:val="00D71E20"/>
    <w:rsid w:val="00D720BD"/>
    <w:rsid w:val="00D779F3"/>
    <w:rsid w:val="00D81BEC"/>
    <w:rsid w:val="00D8395C"/>
    <w:rsid w:val="00D86D79"/>
    <w:rsid w:val="00D86E0B"/>
    <w:rsid w:val="00D87764"/>
    <w:rsid w:val="00D91491"/>
    <w:rsid w:val="00D96BEB"/>
    <w:rsid w:val="00DA1437"/>
    <w:rsid w:val="00DA1520"/>
    <w:rsid w:val="00DA63BF"/>
    <w:rsid w:val="00DB4686"/>
    <w:rsid w:val="00DB56E9"/>
    <w:rsid w:val="00DB66A5"/>
    <w:rsid w:val="00DB703C"/>
    <w:rsid w:val="00DD007E"/>
    <w:rsid w:val="00DD116D"/>
    <w:rsid w:val="00DD365F"/>
    <w:rsid w:val="00DD3E74"/>
    <w:rsid w:val="00DD4CC8"/>
    <w:rsid w:val="00DE34A8"/>
    <w:rsid w:val="00DE43CE"/>
    <w:rsid w:val="00DE7C50"/>
    <w:rsid w:val="00DF14D3"/>
    <w:rsid w:val="00DF26A7"/>
    <w:rsid w:val="00DF295D"/>
    <w:rsid w:val="00DF3EC1"/>
    <w:rsid w:val="00DF4C72"/>
    <w:rsid w:val="00E004C8"/>
    <w:rsid w:val="00E00DF7"/>
    <w:rsid w:val="00E014D0"/>
    <w:rsid w:val="00E07B9F"/>
    <w:rsid w:val="00E104CE"/>
    <w:rsid w:val="00E12F5C"/>
    <w:rsid w:val="00E1427B"/>
    <w:rsid w:val="00E16A23"/>
    <w:rsid w:val="00E16BF4"/>
    <w:rsid w:val="00E16F7E"/>
    <w:rsid w:val="00E175E3"/>
    <w:rsid w:val="00E21DAF"/>
    <w:rsid w:val="00E23B70"/>
    <w:rsid w:val="00E258FB"/>
    <w:rsid w:val="00E332DE"/>
    <w:rsid w:val="00E349F0"/>
    <w:rsid w:val="00E34B4B"/>
    <w:rsid w:val="00E40E12"/>
    <w:rsid w:val="00E42EC4"/>
    <w:rsid w:val="00E44258"/>
    <w:rsid w:val="00E47890"/>
    <w:rsid w:val="00E568A9"/>
    <w:rsid w:val="00E57C71"/>
    <w:rsid w:val="00E61FDB"/>
    <w:rsid w:val="00E62CBB"/>
    <w:rsid w:val="00E65AD0"/>
    <w:rsid w:val="00E66412"/>
    <w:rsid w:val="00E67425"/>
    <w:rsid w:val="00E74117"/>
    <w:rsid w:val="00E755E4"/>
    <w:rsid w:val="00E81A21"/>
    <w:rsid w:val="00E8212F"/>
    <w:rsid w:val="00E84346"/>
    <w:rsid w:val="00E851B4"/>
    <w:rsid w:val="00E85EAE"/>
    <w:rsid w:val="00E87161"/>
    <w:rsid w:val="00E9245C"/>
    <w:rsid w:val="00E92CD1"/>
    <w:rsid w:val="00E93841"/>
    <w:rsid w:val="00E93C63"/>
    <w:rsid w:val="00E94BE7"/>
    <w:rsid w:val="00E95733"/>
    <w:rsid w:val="00E97A18"/>
    <w:rsid w:val="00EA4355"/>
    <w:rsid w:val="00EA48BA"/>
    <w:rsid w:val="00EA4F06"/>
    <w:rsid w:val="00EA6F97"/>
    <w:rsid w:val="00EB2551"/>
    <w:rsid w:val="00EB61A3"/>
    <w:rsid w:val="00EC63B9"/>
    <w:rsid w:val="00EC69FF"/>
    <w:rsid w:val="00ED0612"/>
    <w:rsid w:val="00ED0943"/>
    <w:rsid w:val="00ED2363"/>
    <w:rsid w:val="00ED2FF4"/>
    <w:rsid w:val="00ED4C7B"/>
    <w:rsid w:val="00EE2B68"/>
    <w:rsid w:val="00EE3F68"/>
    <w:rsid w:val="00EF4022"/>
    <w:rsid w:val="00EF4754"/>
    <w:rsid w:val="00F14B91"/>
    <w:rsid w:val="00F218E8"/>
    <w:rsid w:val="00F21E01"/>
    <w:rsid w:val="00F25957"/>
    <w:rsid w:val="00F27A27"/>
    <w:rsid w:val="00F33B2B"/>
    <w:rsid w:val="00F341AA"/>
    <w:rsid w:val="00F34F4B"/>
    <w:rsid w:val="00F5189D"/>
    <w:rsid w:val="00F52A78"/>
    <w:rsid w:val="00F63FDE"/>
    <w:rsid w:val="00F6590C"/>
    <w:rsid w:val="00F65C54"/>
    <w:rsid w:val="00F666E1"/>
    <w:rsid w:val="00F67B32"/>
    <w:rsid w:val="00F700FA"/>
    <w:rsid w:val="00F70141"/>
    <w:rsid w:val="00F7147D"/>
    <w:rsid w:val="00F72138"/>
    <w:rsid w:val="00F72146"/>
    <w:rsid w:val="00F73EF3"/>
    <w:rsid w:val="00F75883"/>
    <w:rsid w:val="00F75D29"/>
    <w:rsid w:val="00F85863"/>
    <w:rsid w:val="00F87335"/>
    <w:rsid w:val="00F906B9"/>
    <w:rsid w:val="00F965C2"/>
    <w:rsid w:val="00FA35D6"/>
    <w:rsid w:val="00FA431F"/>
    <w:rsid w:val="00FB2496"/>
    <w:rsid w:val="00FB2C2B"/>
    <w:rsid w:val="00FB522E"/>
    <w:rsid w:val="00FB6D76"/>
    <w:rsid w:val="00FC1320"/>
    <w:rsid w:val="00FC1FCC"/>
    <w:rsid w:val="00FD0905"/>
    <w:rsid w:val="00FD1522"/>
    <w:rsid w:val="00FD25B2"/>
    <w:rsid w:val="00FD3AFE"/>
    <w:rsid w:val="00FD3BB4"/>
    <w:rsid w:val="00FD57FE"/>
    <w:rsid w:val="00FE090F"/>
    <w:rsid w:val="00FE0FAB"/>
    <w:rsid w:val="00FE32C8"/>
    <w:rsid w:val="00FE502C"/>
    <w:rsid w:val="00FE74D2"/>
    <w:rsid w:val="00FF0B99"/>
    <w:rsid w:val="00FF2F08"/>
    <w:rsid w:val="00FF6F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rPr>
  </w:style>
  <w:style w:type="character" w:customStyle="1" w:styleId="chapterChar">
    <w:name w:val="chapter Char"/>
    <w:link w:val="chapter"/>
    <w:locked/>
    <w:rsid w:val="00CE2C24"/>
    <w:rPr>
      <w:rFonts w:eastAsia="Times New Roman" w:cs="Times New Roman"/>
      <w:b/>
      <w:sz w:val="72"/>
      <w:szCs w:val="20"/>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1"/>
    <w:qFormat/>
    <w:rsid w:val="00DB56E9"/>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DB56E9"/>
    <w:rPr>
      <w:rFonts w:eastAsia="Trebuchet MS" w:cs="Trebuchet MS"/>
      <w:sz w:val="22"/>
      <w:szCs w:val="22"/>
      <w:lang w:val="en-US"/>
    </w:rPr>
  </w:style>
  <w:style w:type="paragraph" w:styleId="BodyText2">
    <w:name w:val="Body Text 2"/>
    <w:basedOn w:val="Normal"/>
    <w:link w:val="BodyText2Char"/>
    <w:uiPriority w:val="99"/>
    <w:semiHidden/>
    <w:unhideWhenUsed/>
    <w:rsid w:val="006D69C0"/>
    <w:pPr>
      <w:spacing w:after="120" w:line="480" w:lineRule="auto"/>
    </w:pPr>
  </w:style>
  <w:style w:type="character" w:customStyle="1" w:styleId="BodyText2Char">
    <w:name w:val="Body Text 2 Char"/>
    <w:basedOn w:val="DefaultParagraphFont"/>
    <w:link w:val="BodyText2"/>
    <w:uiPriority w:val="99"/>
    <w:semiHidden/>
    <w:rsid w:val="006D69C0"/>
  </w:style>
  <w:style w:type="paragraph" w:styleId="NormalWeb">
    <w:name w:val="Normal (Web)"/>
    <w:basedOn w:val="Normal"/>
    <w:uiPriority w:val="99"/>
    <w:rsid w:val="00AC5554"/>
    <w:pPr>
      <w:spacing w:before="100" w:beforeAutospacing="1" w:after="100" w:afterAutospacing="1"/>
    </w:pPr>
    <w:rPr>
      <w:rFonts w:ascii="Times New Roman" w:eastAsia="Times New Roman" w:hAnsi="Times New Roman" w:cs="Times New Roman"/>
      <w:sz w:val="24"/>
      <w:szCs w:val="24"/>
      <w:lang w:val="en-US"/>
    </w:rPr>
  </w:style>
  <w:style w:type="paragraph" w:customStyle="1" w:styleId="ox-6263964189-ox-1170f7e238-msonormal">
    <w:name w:val="ox-6263964189-ox-1170f7e238-msonormal"/>
    <w:basedOn w:val="Normal"/>
    <w:rsid w:val="00AC5554"/>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0E1E"/>
    <w:rPr>
      <w:i/>
      <w:iCs/>
    </w:rPr>
  </w:style>
</w:styles>
</file>

<file path=word/webSettings.xml><?xml version="1.0" encoding="utf-8"?>
<w:webSettings xmlns:r="http://schemas.openxmlformats.org/officeDocument/2006/relationships" xmlns:w="http://schemas.openxmlformats.org/wordprocessingml/2006/main">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18761949">
      <w:bodyDiv w:val="1"/>
      <w:marLeft w:val="0"/>
      <w:marRight w:val="0"/>
      <w:marTop w:val="0"/>
      <w:marBottom w:val="0"/>
      <w:divBdr>
        <w:top w:val="none" w:sz="0" w:space="0" w:color="auto"/>
        <w:left w:val="none" w:sz="0" w:space="0" w:color="auto"/>
        <w:bottom w:val="none" w:sz="0" w:space="0" w:color="auto"/>
        <w:right w:val="none" w:sz="0" w:space="0" w:color="auto"/>
      </w:divBdr>
    </w:div>
    <w:div w:id="461002892">
      <w:bodyDiv w:val="1"/>
      <w:marLeft w:val="0"/>
      <w:marRight w:val="0"/>
      <w:marTop w:val="0"/>
      <w:marBottom w:val="0"/>
      <w:divBdr>
        <w:top w:val="none" w:sz="0" w:space="0" w:color="auto"/>
        <w:left w:val="none" w:sz="0" w:space="0" w:color="auto"/>
        <w:bottom w:val="none" w:sz="0" w:space="0" w:color="auto"/>
        <w:right w:val="none" w:sz="0" w:space="0" w:color="auto"/>
      </w:divBdr>
      <w:divsChild>
        <w:div w:id="34160925">
          <w:marLeft w:val="-2400"/>
          <w:marRight w:val="-480"/>
          <w:marTop w:val="0"/>
          <w:marBottom w:val="0"/>
          <w:divBdr>
            <w:top w:val="none" w:sz="0" w:space="0" w:color="auto"/>
            <w:left w:val="none" w:sz="0" w:space="0" w:color="auto"/>
            <w:bottom w:val="none" w:sz="0" w:space="0" w:color="auto"/>
            <w:right w:val="none" w:sz="0" w:space="0" w:color="auto"/>
          </w:divBdr>
        </w:div>
        <w:div w:id="336005897">
          <w:marLeft w:val="-2400"/>
          <w:marRight w:val="-480"/>
          <w:marTop w:val="0"/>
          <w:marBottom w:val="0"/>
          <w:divBdr>
            <w:top w:val="none" w:sz="0" w:space="0" w:color="auto"/>
            <w:left w:val="none" w:sz="0" w:space="0" w:color="auto"/>
            <w:bottom w:val="none" w:sz="0" w:space="0" w:color="auto"/>
            <w:right w:val="none" w:sz="0" w:space="0" w:color="auto"/>
          </w:divBdr>
        </w:div>
        <w:div w:id="405079142">
          <w:marLeft w:val="-2400"/>
          <w:marRight w:val="-480"/>
          <w:marTop w:val="0"/>
          <w:marBottom w:val="0"/>
          <w:divBdr>
            <w:top w:val="none" w:sz="0" w:space="0" w:color="auto"/>
            <w:left w:val="none" w:sz="0" w:space="0" w:color="auto"/>
            <w:bottom w:val="none" w:sz="0" w:space="0" w:color="auto"/>
            <w:right w:val="none" w:sz="0" w:space="0" w:color="auto"/>
          </w:divBdr>
        </w:div>
        <w:div w:id="463162065">
          <w:marLeft w:val="-2400"/>
          <w:marRight w:val="-480"/>
          <w:marTop w:val="0"/>
          <w:marBottom w:val="0"/>
          <w:divBdr>
            <w:top w:val="none" w:sz="0" w:space="0" w:color="auto"/>
            <w:left w:val="none" w:sz="0" w:space="0" w:color="auto"/>
            <w:bottom w:val="none" w:sz="0" w:space="0" w:color="auto"/>
            <w:right w:val="none" w:sz="0" w:space="0" w:color="auto"/>
          </w:divBdr>
        </w:div>
        <w:div w:id="537667443">
          <w:marLeft w:val="-2400"/>
          <w:marRight w:val="-480"/>
          <w:marTop w:val="0"/>
          <w:marBottom w:val="0"/>
          <w:divBdr>
            <w:top w:val="none" w:sz="0" w:space="0" w:color="auto"/>
            <w:left w:val="none" w:sz="0" w:space="0" w:color="auto"/>
            <w:bottom w:val="none" w:sz="0" w:space="0" w:color="auto"/>
            <w:right w:val="none" w:sz="0" w:space="0" w:color="auto"/>
          </w:divBdr>
        </w:div>
        <w:div w:id="545064241">
          <w:marLeft w:val="-2400"/>
          <w:marRight w:val="-480"/>
          <w:marTop w:val="0"/>
          <w:marBottom w:val="0"/>
          <w:divBdr>
            <w:top w:val="none" w:sz="0" w:space="0" w:color="auto"/>
            <w:left w:val="none" w:sz="0" w:space="0" w:color="auto"/>
            <w:bottom w:val="none" w:sz="0" w:space="0" w:color="auto"/>
            <w:right w:val="none" w:sz="0" w:space="0" w:color="auto"/>
          </w:divBdr>
        </w:div>
        <w:div w:id="744568316">
          <w:marLeft w:val="-2400"/>
          <w:marRight w:val="-480"/>
          <w:marTop w:val="0"/>
          <w:marBottom w:val="0"/>
          <w:divBdr>
            <w:top w:val="none" w:sz="0" w:space="0" w:color="auto"/>
            <w:left w:val="none" w:sz="0" w:space="0" w:color="auto"/>
            <w:bottom w:val="none" w:sz="0" w:space="0" w:color="auto"/>
            <w:right w:val="none" w:sz="0" w:space="0" w:color="auto"/>
          </w:divBdr>
        </w:div>
        <w:div w:id="1038430217">
          <w:marLeft w:val="-2400"/>
          <w:marRight w:val="-480"/>
          <w:marTop w:val="0"/>
          <w:marBottom w:val="0"/>
          <w:divBdr>
            <w:top w:val="none" w:sz="0" w:space="0" w:color="auto"/>
            <w:left w:val="none" w:sz="0" w:space="0" w:color="auto"/>
            <w:bottom w:val="none" w:sz="0" w:space="0" w:color="auto"/>
            <w:right w:val="none" w:sz="0" w:space="0" w:color="auto"/>
          </w:divBdr>
        </w:div>
        <w:div w:id="1212696158">
          <w:marLeft w:val="-2400"/>
          <w:marRight w:val="-480"/>
          <w:marTop w:val="0"/>
          <w:marBottom w:val="0"/>
          <w:divBdr>
            <w:top w:val="none" w:sz="0" w:space="0" w:color="auto"/>
            <w:left w:val="none" w:sz="0" w:space="0" w:color="auto"/>
            <w:bottom w:val="none" w:sz="0" w:space="0" w:color="auto"/>
            <w:right w:val="none" w:sz="0" w:space="0" w:color="auto"/>
          </w:divBdr>
        </w:div>
        <w:div w:id="1336222338">
          <w:marLeft w:val="-2400"/>
          <w:marRight w:val="-480"/>
          <w:marTop w:val="0"/>
          <w:marBottom w:val="0"/>
          <w:divBdr>
            <w:top w:val="none" w:sz="0" w:space="0" w:color="auto"/>
            <w:left w:val="none" w:sz="0" w:space="0" w:color="auto"/>
            <w:bottom w:val="none" w:sz="0" w:space="0" w:color="auto"/>
            <w:right w:val="none" w:sz="0" w:space="0" w:color="auto"/>
          </w:divBdr>
        </w:div>
        <w:div w:id="1356342408">
          <w:marLeft w:val="-2400"/>
          <w:marRight w:val="-480"/>
          <w:marTop w:val="0"/>
          <w:marBottom w:val="0"/>
          <w:divBdr>
            <w:top w:val="none" w:sz="0" w:space="0" w:color="auto"/>
            <w:left w:val="none" w:sz="0" w:space="0" w:color="auto"/>
            <w:bottom w:val="none" w:sz="0" w:space="0" w:color="auto"/>
            <w:right w:val="none" w:sz="0" w:space="0" w:color="auto"/>
          </w:divBdr>
        </w:div>
        <w:div w:id="1541210660">
          <w:marLeft w:val="-2400"/>
          <w:marRight w:val="-480"/>
          <w:marTop w:val="0"/>
          <w:marBottom w:val="0"/>
          <w:divBdr>
            <w:top w:val="none" w:sz="0" w:space="0" w:color="auto"/>
            <w:left w:val="none" w:sz="0" w:space="0" w:color="auto"/>
            <w:bottom w:val="none" w:sz="0" w:space="0" w:color="auto"/>
            <w:right w:val="none" w:sz="0" w:space="0" w:color="auto"/>
          </w:divBdr>
        </w:div>
        <w:div w:id="1554267825">
          <w:marLeft w:val="-2400"/>
          <w:marRight w:val="-480"/>
          <w:marTop w:val="0"/>
          <w:marBottom w:val="0"/>
          <w:divBdr>
            <w:top w:val="none" w:sz="0" w:space="0" w:color="auto"/>
            <w:left w:val="none" w:sz="0" w:space="0" w:color="auto"/>
            <w:bottom w:val="none" w:sz="0" w:space="0" w:color="auto"/>
            <w:right w:val="none" w:sz="0" w:space="0" w:color="auto"/>
          </w:divBdr>
        </w:div>
      </w:divsChild>
    </w:div>
    <w:div w:id="597981239">
      <w:bodyDiv w:val="1"/>
      <w:marLeft w:val="0"/>
      <w:marRight w:val="0"/>
      <w:marTop w:val="0"/>
      <w:marBottom w:val="0"/>
      <w:divBdr>
        <w:top w:val="none" w:sz="0" w:space="0" w:color="auto"/>
        <w:left w:val="none" w:sz="0" w:space="0" w:color="auto"/>
        <w:bottom w:val="none" w:sz="0" w:space="0" w:color="auto"/>
        <w:right w:val="none" w:sz="0" w:space="0" w:color="auto"/>
      </w:divBdr>
    </w:div>
    <w:div w:id="601111728">
      <w:bodyDiv w:val="1"/>
      <w:marLeft w:val="0"/>
      <w:marRight w:val="0"/>
      <w:marTop w:val="0"/>
      <w:marBottom w:val="0"/>
      <w:divBdr>
        <w:top w:val="none" w:sz="0" w:space="0" w:color="auto"/>
        <w:left w:val="none" w:sz="0" w:space="0" w:color="auto"/>
        <w:bottom w:val="none" w:sz="0" w:space="0" w:color="auto"/>
        <w:right w:val="none" w:sz="0" w:space="0" w:color="auto"/>
      </w:divBdr>
      <w:divsChild>
        <w:div w:id="1095130715">
          <w:marLeft w:val="-2400"/>
          <w:marRight w:val="-480"/>
          <w:marTop w:val="0"/>
          <w:marBottom w:val="0"/>
          <w:divBdr>
            <w:top w:val="none" w:sz="0" w:space="0" w:color="auto"/>
            <w:left w:val="none" w:sz="0" w:space="0" w:color="auto"/>
            <w:bottom w:val="none" w:sz="0" w:space="0" w:color="auto"/>
            <w:right w:val="none" w:sz="0" w:space="0" w:color="auto"/>
          </w:divBdr>
        </w:div>
        <w:div w:id="1783958161">
          <w:marLeft w:val="-2400"/>
          <w:marRight w:val="-480"/>
          <w:marTop w:val="0"/>
          <w:marBottom w:val="0"/>
          <w:divBdr>
            <w:top w:val="none" w:sz="0" w:space="0" w:color="auto"/>
            <w:left w:val="none" w:sz="0" w:space="0" w:color="auto"/>
            <w:bottom w:val="none" w:sz="0" w:space="0" w:color="auto"/>
            <w:right w:val="none" w:sz="0" w:space="0" w:color="auto"/>
          </w:divBdr>
        </w:div>
        <w:div w:id="1551185111">
          <w:marLeft w:val="-2400"/>
          <w:marRight w:val="-480"/>
          <w:marTop w:val="0"/>
          <w:marBottom w:val="0"/>
          <w:divBdr>
            <w:top w:val="none" w:sz="0" w:space="0" w:color="auto"/>
            <w:left w:val="none" w:sz="0" w:space="0" w:color="auto"/>
            <w:bottom w:val="none" w:sz="0" w:space="0" w:color="auto"/>
            <w:right w:val="none" w:sz="0" w:space="0" w:color="auto"/>
          </w:divBdr>
        </w:div>
        <w:div w:id="1075739124">
          <w:marLeft w:val="-2400"/>
          <w:marRight w:val="-480"/>
          <w:marTop w:val="0"/>
          <w:marBottom w:val="0"/>
          <w:divBdr>
            <w:top w:val="none" w:sz="0" w:space="0" w:color="auto"/>
            <w:left w:val="none" w:sz="0" w:space="0" w:color="auto"/>
            <w:bottom w:val="none" w:sz="0" w:space="0" w:color="auto"/>
            <w:right w:val="none" w:sz="0" w:space="0" w:color="auto"/>
          </w:divBdr>
        </w:div>
        <w:div w:id="944069693">
          <w:marLeft w:val="-2400"/>
          <w:marRight w:val="-480"/>
          <w:marTop w:val="0"/>
          <w:marBottom w:val="0"/>
          <w:divBdr>
            <w:top w:val="none" w:sz="0" w:space="0" w:color="auto"/>
            <w:left w:val="none" w:sz="0" w:space="0" w:color="auto"/>
            <w:bottom w:val="none" w:sz="0" w:space="0" w:color="auto"/>
            <w:right w:val="none" w:sz="0" w:space="0" w:color="auto"/>
          </w:divBdr>
        </w:div>
        <w:div w:id="927925938">
          <w:marLeft w:val="-2400"/>
          <w:marRight w:val="-480"/>
          <w:marTop w:val="0"/>
          <w:marBottom w:val="0"/>
          <w:divBdr>
            <w:top w:val="none" w:sz="0" w:space="0" w:color="auto"/>
            <w:left w:val="none" w:sz="0" w:space="0" w:color="auto"/>
            <w:bottom w:val="none" w:sz="0" w:space="0" w:color="auto"/>
            <w:right w:val="none" w:sz="0" w:space="0" w:color="auto"/>
          </w:divBdr>
        </w:div>
        <w:div w:id="1436290185">
          <w:marLeft w:val="-2400"/>
          <w:marRight w:val="-480"/>
          <w:marTop w:val="0"/>
          <w:marBottom w:val="0"/>
          <w:divBdr>
            <w:top w:val="none" w:sz="0" w:space="0" w:color="auto"/>
            <w:left w:val="none" w:sz="0" w:space="0" w:color="auto"/>
            <w:bottom w:val="none" w:sz="0" w:space="0" w:color="auto"/>
            <w:right w:val="none" w:sz="0" w:space="0" w:color="auto"/>
          </w:divBdr>
        </w:div>
        <w:div w:id="1672180103">
          <w:marLeft w:val="-2400"/>
          <w:marRight w:val="-480"/>
          <w:marTop w:val="0"/>
          <w:marBottom w:val="0"/>
          <w:divBdr>
            <w:top w:val="none" w:sz="0" w:space="0" w:color="auto"/>
            <w:left w:val="none" w:sz="0" w:space="0" w:color="auto"/>
            <w:bottom w:val="none" w:sz="0" w:space="0" w:color="auto"/>
            <w:right w:val="none" w:sz="0" w:space="0" w:color="auto"/>
          </w:divBdr>
        </w:div>
        <w:div w:id="17582116">
          <w:marLeft w:val="-2400"/>
          <w:marRight w:val="-480"/>
          <w:marTop w:val="0"/>
          <w:marBottom w:val="0"/>
          <w:divBdr>
            <w:top w:val="none" w:sz="0" w:space="0" w:color="auto"/>
            <w:left w:val="none" w:sz="0" w:space="0" w:color="auto"/>
            <w:bottom w:val="none" w:sz="0" w:space="0" w:color="auto"/>
            <w:right w:val="none" w:sz="0" w:space="0" w:color="auto"/>
          </w:divBdr>
        </w:div>
      </w:divsChild>
    </w:div>
    <w:div w:id="671103863">
      <w:bodyDiv w:val="1"/>
      <w:marLeft w:val="0"/>
      <w:marRight w:val="0"/>
      <w:marTop w:val="0"/>
      <w:marBottom w:val="0"/>
      <w:divBdr>
        <w:top w:val="none" w:sz="0" w:space="0" w:color="auto"/>
        <w:left w:val="none" w:sz="0" w:space="0" w:color="auto"/>
        <w:bottom w:val="none" w:sz="0" w:space="0" w:color="auto"/>
        <w:right w:val="none" w:sz="0" w:space="0" w:color="auto"/>
      </w:divBdr>
      <w:divsChild>
        <w:div w:id="157120339">
          <w:marLeft w:val="-2400"/>
          <w:marRight w:val="-480"/>
          <w:marTop w:val="0"/>
          <w:marBottom w:val="0"/>
          <w:divBdr>
            <w:top w:val="none" w:sz="0" w:space="0" w:color="auto"/>
            <w:left w:val="none" w:sz="0" w:space="0" w:color="auto"/>
            <w:bottom w:val="none" w:sz="0" w:space="0" w:color="auto"/>
            <w:right w:val="none" w:sz="0" w:space="0" w:color="auto"/>
          </w:divBdr>
        </w:div>
        <w:div w:id="616838652">
          <w:marLeft w:val="-2400"/>
          <w:marRight w:val="-480"/>
          <w:marTop w:val="0"/>
          <w:marBottom w:val="0"/>
          <w:divBdr>
            <w:top w:val="none" w:sz="0" w:space="0" w:color="auto"/>
            <w:left w:val="none" w:sz="0" w:space="0" w:color="auto"/>
            <w:bottom w:val="none" w:sz="0" w:space="0" w:color="auto"/>
            <w:right w:val="none" w:sz="0" w:space="0" w:color="auto"/>
          </w:divBdr>
        </w:div>
        <w:div w:id="824199620">
          <w:marLeft w:val="-2400"/>
          <w:marRight w:val="-480"/>
          <w:marTop w:val="0"/>
          <w:marBottom w:val="0"/>
          <w:divBdr>
            <w:top w:val="none" w:sz="0" w:space="0" w:color="auto"/>
            <w:left w:val="none" w:sz="0" w:space="0" w:color="auto"/>
            <w:bottom w:val="none" w:sz="0" w:space="0" w:color="auto"/>
            <w:right w:val="none" w:sz="0" w:space="0" w:color="auto"/>
          </w:divBdr>
        </w:div>
        <w:div w:id="1474055895">
          <w:marLeft w:val="-2400"/>
          <w:marRight w:val="-480"/>
          <w:marTop w:val="0"/>
          <w:marBottom w:val="0"/>
          <w:divBdr>
            <w:top w:val="none" w:sz="0" w:space="0" w:color="auto"/>
            <w:left w:val="none" w:sz="0" w:space="0" w:color="auto"/>
            <w:bottom w:val="none" w:sz="0" w:space="0" w:color="auto"/>
            <w:right w:val="none" w:sz="0" w:space="0" w:color="auto"/>
          </w:divBdr>
        </w:div>
      </w:divsChild>
    </w:div>
    <w:div w:id="970596899">
      <w:bodyDiv w:val="1"/>
      <w:marLeft w:val="0"/>
      <w:marRight w:val="0"/>
      <w:marTop w:val="0"/>
      <w:marBottom w:val="0"/>
      <w:divBdr>
        <w:top w:val="none" w:sz="0" w:space="0" w:color="auto"/>
        <w:left w:val="none" w:sz="0" w:space="0" w:color="auto"/>
        <w:bottom w:val="none" w:sz="0" w:space="0" w:color="auto"/>
        <w:right w:val="none" w:sz="0" w:space="0" w:color="auto"/>
      </w:divBdr>
    </w:div>
    <w:div w:id="1095596067">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13643">
      <w:bodyDiv w:val="1"/>
      <w:marLeft w:val="0"/>
      <w:marRight w:val="0"/>
      <w:marTop w:val="0"/>
      <w:marBottom w:val="0"/>
      <w:divBdr>
        <w:top w:val="none" w:sz="0" w:space="0" w:color="auto"/>
        <w:left w:val="none" w:sz="0" w:space="0" w:color="auto"/>
        <w:bottom w:val="none" w:sz="0" w:space="0" w:color="auto"/>
        <w:right w:val="none" w:sz="0" w:space="0" w:color="auto"/>
      </w:divBdr>
      <w:divsChild>
        <w:div w:id="15889972">
          <w:marLeft w:val="-2400"/>
          <w:marRight w:val="-480"/>
          <w:marTop w:val="0"/>
          <w:marBottom w:val="0"/>
          <w:divBdr>
            <w:top w:val="none" w:sz="0" w:space="0" w:color="auto"/>
            <w:left w:val="none" w:sz="0" w:space="0" w:color="auto"/>
            <w:bottom w:val="none" w:sz="0" w:space="0" w:color="auto"/>
            <w:right w:val="none" w:sz="0" w:space="0" w:color="auto"/>
          </w:divBdr>
        </w:div>
        <w:div w:id="34476570">
          <w:marLeft w:val="-2400"/>
          <w:marRight w:val="-480"/>
          <w:marTop w:val="0"/>
          <w:marBottom w:val="0"/>
          <w:divBdr>
            <w:top w:val="none" w:sz="0" w:space="0" w:color="auto"/>
            <w:left w:val="none" w:sz="0" w:space="0" w:color="auto"/>
            <w:bottom w:val="none" w:sz="0" w:space="0" w:color="auto"/>
            <w:right w:val="none" w:sz="0" w:space="0" w:color="auto"/>
          </w:divBdr>
        </w:div>
        <w:div w:id="289168803">
          <w:marLeft w:val="-2400"/>
          <w:marRight w:val="-480"/>
          <w:marTop w:val="0"/>
          <w:marBottom w:val="0"/>
          <w:divBdr>
            <w:top w:val="none" w:sz="0" w:space="0" w:color="auto"/>
            <w:left w:val="none" w:sz="0" w:space="0" w:color="auto"/>
            <w:bottom w:val="none" w:sz="0" w:space="0" w:color="auto"/>
            <w:right w:val="none" w:sz="0" w:space="0" w:color="auto"/>
          </w:divBdr>
        </w:div>
        <w:div w:id="316961694">
          <w:marLeft w:val="-2400"/>
          <w:marRight w:val="-480"/>
          <w:marTop w:val="0"/>
          <w:marBottom w:val="0"/>
          <w:divBdr>
            <w:top w:val="none" w:sz="0" w:space="0" w:color="auto"/>
            <w:left w:val="none" w:sz="0" w:space="0" w:color="auto"/>
            <w:bottom w:val="none" w:sz="0" w:space="0" w:color="auto"/>
            <w:right w:val="none" w:sz="0" w:space="0" w:color="auto"/>
          </w:divBdr>
        </w:div>
        <w:div w:id="511534226">
          <w:marLeft w:val="-2400"/>
          <w:marRight w:val="-480"/>
          <w:marTop w:val="0"/>
          <w:marBottom w:val="0"/>
          <w:divBdr>
            <w:top w:val="none" w:sz="0" w:space="0" w:color="auto"/>
            <w:left w:val="none" w:sz="0" w:space="0" w:color="auto"/>
            <w:bottom w:val="none" w:sz="0" w:space="0" w:color="auto"/>
            <w:right w:val="none" w:sz="0" w:space="0" w:color="auto"/>
          </w:divBdr>
        </w:div>
        <w:div w:id="640814074">
          <w:marLeft w:val="-2400"/>
          <w:marRight w:val="-480"/>
          <w:marTop w:val="0"/>
          <w:marBottom w:val="0"/>
          <w:divBdr>
            <w:top w:val="none" w:sz="0" w:space="0" w:color="auto"/>
            <w:left w:val="none" w:sz="0" w:space="0" w:color="auto"/>
            <w:bottom w:val="none" w:sz="0" w:space="0" w:color="auto"/>
            <w:right w:val="none" w:sz="0" w:space="0" w:color="auto"/>
          </w:divBdr>
        </w:div>
        <w:div w:id="1386031521">
          <w:marLeft w:val="-2400"/>
          <w:marRight w:val="-480"/>
          <w:marTop w:val="0"/>
          <w:marBottom w:val="0"/>
          <w:divBdr>
            <w:top w:val="none" w:sz="0" w:space="0" w:color="auto"/>
            <w:left w:val="none" w:sz="0" w:space="0" w:color="auto"/>
            <w:bottom w:val="none" w:sz="0" w:space="0" w:color="auto"/>
            <w:right w:val="none" w:sz="0" w:space="0" w:color="auto"/>
          </w:divBdr>
        </w:div>
        <w:div w:id="1660035071">
          <w:marLeft w:val="-2400"/>
          <w:marRight w:val="-480"/>
          <w:marTop w:val="0"/>
          <w:marBottom w:val="0"/>
          <w:divBdr>
            <w:top w:val="none" w:sz="0" w:space="0" w:color="auto"/>
            <w:left w:val="none" w:sz="0" w:space="0" w:color="auto"/>
            <w:bottom w:val="none" w:sz="0" w:space="0" w:color="auto"/>
            <w:right w:val="none" w:sz="0" w:space="0" w:color="auto"/>
          </w:divBdr>
        </w:div>
        <w:div w:id="1680085153">
          <w:marLeft w:val="-2400"/>
          <w:marRight w:val="-480"/>
          <w:marTop w:val="0"/>
          <w:marBottom w:val="0"/>
          <w:divBdr>
            <w:top w:val="none" w:sz="0" w:space="0" w:color="auto"/>
            <w:left w:val="none" w:sz="0" w:space="0" w:color="auto"/>
            <w:bottom w:val="none" w:sz="0" w:space="0" w:color="auto"/>
            <w:right w:val="none" w:sz="0" w:space="0" w:color="auto"/>
          </w:divBdr>
        </w:div>
        <w:div w:id="1769692090">
          <w:marLeft w:val="-2400"/>
          <w:marRight w:val="-480"/>
          <w:marTop w:val="0"/>
          <w:marBottom w:val="0"/>
          <w:divBdr>
            <w:top w:val="none" w:sz="0" w:space="0" w:color="auto"/>
            <w:left w:val="none" w:sz="0" w:space="0" w:color="auto"/>
            <w:bottom w:val="none" w:sz="0" w:space="0" w:color="auto"/>
            <w:right w:val="none" w:sz="0" w:space="0" w:color="auto"/>
          </w:divBdr>
        </w:div>
        <w:div w:id="1782148019">
          <w:marLeft w:val="-2400"/>
          <w:marRight w:val="-480"/>
          <w:marTop w:val="0"/>
          <w:marBottom w:val="0"/>
          <w:divBdr>
            <w:top w:val="none" w:sz="0" w:space="0" w:color="auto"/>
            <w:left w:val="none" w:sz="0" w:space="0" w:color="auto"/>
            <w:bottom w:val="none" w:sz="0" w:space="0" w:color="auto"/>
            <w:right w:val="none" w:sz="0" w:space="0" w:color="auto"/>
          </w:divBdr>
        </w:div>
        <w:div w:id="1885944056">
          <w:marLeft w:val="-2400"/>
          <w:marRight w:val="-480"/>
          <w:marTop w:val="0"/>
          <w:marBottom w:val="0"/>
          <w:divBdr>
            <w:top w:val="none" w:sz="0" w:space="0" w:color="auto"/>
            <w:left w:val="none" w:sz="0" w:space="0" w:color="auto"/>
            <w:bottom w:val="none" w:sz="0" w:space="0" w:color="auto"/>
            <w:right w:val="none" w:sz="0" w:space="0" w:color="auto"/>
          </w:divBdr>
        </w:div>
      </w:divsChild>
    </w:div>
    <w:div w:id="15541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illgr@sla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4300E8" w:rsidP="004300E8">
          <w:pPr>
            <w:pStyle w:val="68CBA6D5ACB243C5883AC53EF4918A298"/>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4300E8" w:rsidP="004300E8">
          <w:pPr>
            <w:pStyle w:val="645A5992FB0F48BE90E53186A12B64985"/>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4300E8" w:rsidP="004300E8">
          <w:pPr>
            <w:pStyle w:val="ABD345D267BA412DB9FD676C473BD7464"/>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4300E8" w:rsidP="004300E8">
          <w:pPr>
            <w:pStyle w:val="01D890378CF540CCACEE356704EF769A3"/>
          </w:pPr>
          <w:r w:rsidRPr="005B62F8">
            <w:rPr>
              <w:rStyle w:val="PlaceholderText"/>
            </w:rPr>
            <w:t>Choose an item.</w:t>
          </w:r>
        </w:p>
      </w:docPartBody>
    </w:docPart>
    <w:docPart>
      <w:docPartPr>
        <w:name w:val="305052E94B834518A8E476761AA7B37C"/>
        <w:category>
          <w:name w:val="General"/>
          <w:gallery w:val="placeholder"/>
        </w:category>
        <w:types>
          <w:type w:val="bbPlcHdr"/>
        </w:types>
        <w:behaviors>
          <w:behavior w:val="content"/>
        </w:behaviors>
        <w:guid w:val="{4C26FED3-257C-4C9D-920A-54F9D41B1E94}"/>
      </w:docPartPr>
      <w:docPartBody>
        <w:p w:rsidR="00584FEE" w:rsidRDefault="004300E8" w:rsidP="004300E8">
          <w:pPr>
            <w:pStyle w:val="305052E94B834518A8E476761AA7B37C1"/>
          </w:pPr>
          <w:r w:rsidRPr="00771B7D">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9B7D00"/>
    <w:rsid w:val="00005011"/>
    <w:rsid w:val="000659CA"/>
    <w:rsid w:val="00081CDF"/>
    <w:rsid w:val="000E2A2D"/>
    <w:rsid w:val="000F6EBC"/>
    <w:rsid w:val="001F0BB9"/>
    <w:rsid w:val="00206664"/>
    <w:rsid w:val="002E54BE"/>
    <w:rsid w:val="00301491"/>
    <w:rsid w:val="00330181"/>
    <w:rsid w:val="00340002"/>
    <w:rsid w:val="00342453"/>
    <w:rsid w:val="003650DF"/>
    <w:rsid w:val="003C0517"/>
    <w:rsid w:val="004300E8"/>
    <w:rsid w:val="005775CC"/>
    <w:rsid w:val="00584FEE"/>
    <w:rsid w:val="00590505"/>
    <w:rsid w:val="00691667"/>
    <w:rsid w:val="006949CB"/>
    <w:rsid w:val="006D452E"/>
    <w:rsid w:val="00753677"/>
    <w:rsid w:val="007F1E0B"/>
    <w:rsid w:val="008078F3"/>
    <w:rsid w:val="008D34B6"/>
    <w:rsid w:val="008E59AF"/>
    <w:rsid w:val="00977D30"/>
    <w:rsid w:val="009B7D00"/>
    <w:rsid w:val="00A72A2E"/>
    <w:rsid w:val="00B16694"/>
    <w:rsid w:val="00CC7BB1"/>
    <w:rsid w:val="00D15D4D"/>
    <w:rsid w:val="00DF1CCB"/>
    <w:rsid w:val="00DF6880"/>
    <w:rsid w:val="00F11BDC"/>
    <w:rsid w:val="00FC1E06"/>
    <w:rsid w:val="00FD2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0E8"/>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4300E8"/>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4300E8"/>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4300E8"/>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4300E8"/>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4300E8"/>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4300E8"/>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4300E8"/>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4300E8"/>
    <w:pPr>
      <w:spacing w:after="0" w:line="240" w:lineRule="auto"/>
    </w:pPr>
    <w:rPr>
      <w:rFonts w:ascii="Trebuchet MS" w:eastAsiaTheme="minorHAnsi" w:hAnsi="Trebuchet MS"/>
      <w:sz w:val="18"/>
      <w:szCs w:val="18"/>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2A61-A437-4081-828A-941E96FF586B}">
  <ds:schemaRefs>
    <ds:schemaRef ds:uri="http://schemas.openxmlformats.org/officeDocument/2006/bibliography"/>
  </ds:schemaRefs>
</ds:datastoreItem>
</file>

<file path=customXml/itemProps2.xml><?xml version="1.0" encoding="utf-8"?>
<ds:datastoreItem xmlns:ds="http://schemas.openxmlformats.org/officeDocument/2006/customXml" ds:itemID="{D30D29DF-65B5-440C-B080-7F5D7148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osbornejo</dc:creator>
  <cp:lastModifiedBy>tim</cp:lastModifiedBy>
  <cp:revision>2</cp:revision>
  <cp:lastPrinted>2019-01-25T16:06:00Z</cp:lastPrinted>
  <dcterms:created xsi:type="dcterms:W3CDTF">2021-09-27T21:15:00Z</dcterms:created>
  <dcterms:modified xsi:type="dcterms:W3CDTF">2021-09-27T21:15:00Z</dcterms:modified>
</cp:coreProperties>
</file>