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DEA" w:rsidRDefault="0023662B" w:rsidP="00312DEA">
      <w:pPr>
        <w:ind w:left="1440" w:firstLine="720"/>
        <w:jc w:val="center"/>
        <w:rPr>
          <w:sz w:val="24"/>
          <w:szCs w:val="24"/>
        </w:rPr>
      </w:pPr>
      <w:r w:rsidRPr="00312DEA">
        <w:rPr>
          <w:sz w:val="24"/>
          <w:szCs w:val="24"/>
        </w:rPr>
        <w:tab/>
      </w:r>
      <w:r w:rsidRPr="00312DEA">
        <w:rPr>
          <w:sz w:val="24"/>
          <w:szCs w:val="24"/>
        </w:rPr>
        <w:tab/>
      </w:r>
      <w:r w:rsidRPr="00312DEA">
        <w:rPr>
          <w:sz w:val="24"/>
          <w:szCs w:val="24"/>
        </w:rPr>
        <w:tab/>
      </w:r>
      <w:r w:rsidRPr="00312DEA">
        <w:rPr>
          <w:sz w:val="24"/>
          <w:szCs w:val="24"/>
        </w:rPr>
        <w:tab/>
      </w:r>
      <w:r w:rsidRPr="00312DEA">
        <w:rPr>
          <w:sz w:val="24"/>
          <w:szCs w:val="24"/>
        </w:rPr>
        <w:tab/>
      </w:r>
      <w:r w:rsidR="00E67425" w:rsidRPr="00312DEA">
        <w:rPr>
          <w:sz w:val="24"/>
          <w:szCs w:val="24"/>
        </w:rPr>
        <w:tab/>
      </w:r>
    </w:p>
    <w:p w:rsidR="00E26CE7" w:rsidRPr="00312DEA" w:rsidRDefault="00B26F64" w:rsidP="00312DEA">
      <w:pPr>
        <w:ind w:left="5760" w:firstLine="720"/>
        <w:jc w:val="center"/>
        <w:rPr>
          <w:b/>
          <w:color w:val="000000" w:themeColor="text1"/>
          <w:sz w:val="24"/>
          <w:szCs w:val="24"/>
        </w:rPr>
      </w:pPr>
      <w:r w:rsidRPr="00312DEA">
        <w:rPr>
          <w:sz w:val="24"/>
          <w:szCs w:val="24"/>
        </w:rPr>
        <w:t>Report No:</w:t>
      </w:r>
      <w:r w:rsidR="00E755E4" w:rsidRPr="00312DEA">
        <w:rPr>
          <w:sz w:val="24"/>
          <w:szCs w:val="24"/>
        </w:rPr>
        <w:t xml:space="preserve"> </w:t>
      </w:r>
      <w:r w:rsidR="003C21C3" w:rsidRPr="00312DEA">
        <w:rPr>
          <w:b/>
          <w:color w:val="000000" w:themeColor="text1"/>
          <w:sz w:val="24"/>
          <w:szCs w:val="24"/>
        </w:rPr>
        <w:t>SLAB/20</w:t>
      </w:r>
      <w:r w:rsidR="00D94E2E" w:rsidRPr="00312DEA">
        <w:rPr>
          <w:b/>
          <w:color w:val="000000" w:themeColor="text1"/>
          <w:sz w:val="24"/>
          <w:szCs w:val="24"/>
        </w:rPr>
        <w:t>2</w:t>
      </w:r>
      <w:r w:rsidR="00C56C8A" w:rsidRPr="00312DEA">
        <w:rPr>
          <w:b/>
          <w:color w:val="000000" w:themeColor="text1"/>
          <w:sz w:val="24"/>
          <w:szCs w:val="24"/>
        </w:rPr>
        <w:t>1</w:t>
      </w:r>
      <w:r w:rsidR="003C21C3" w:rsidRPr="00312DEA">
        <w:rPr>
          <w:b/>
          <w:color w:val="000000" w:themeColor="text1"/>
          <w:sz w:val="24"/>
          <w:szCs w:val="24"/>
        </w:rPr>
        <w:t>/</w:t>
      </w:r>
      <w:r w:rsidR="00240EFB" w:rsidRPr="00312DEA">
        <w:rPr>
          <w:b/>
          <w:color w:val="000000" w:themeColor="text1"/>
          <w:sz w:val="24"/>
          <w:szCs w:val="24"/>
        </w:rPr>
        <w:t>11</w:t>
      </w:r>
    </w:p>
    <w:p w:rsidR="00B26F64" w:rsidRPr="00312DEA" w:rsidRDefault="00B26F64" w:rsidP="00E26CE7">
      <w:pPr>
        <w:ind w:right="735"/>
        <w:jc w:val="right"/>
        <w:rPr>
          <w:b/>
          <w:sz w:val="24"/>
          <w:szCs w:val="24"/>
        </w:rPr>
      </w:pPr>
      <w:r w:rsidRPr="00312DEA">
        <w:rPr>
          <w:sz w:val="24"/>
          <w:szCs w:val="24"/>
        </w:rPr>
        <w:t>Agenda Item:</w:t>
      </w:r>
      <w:r w:rsidR="00E755E4" w:rsidRPr="00312DEA">
        <w:rPr>
          <w:sz w:val="24"/>
          <w:szCs w:val="24"/>
        </w:rPr>
        <w:t xml:space="preserve"> </w:t>
      </w:r>
      <w:r w:rsidR="0087642C" w:rsidRPr="00312DEA">
        <w:rPr>
          <w:b/>
          <w:sz w:val="24"/>
          <w:szCs w:val="24"/>
        </w:rPr>
        <w:t>15</w:t>
      </w:r>
    </w:p>
    <w:p w:rsidR="00B26F64" w:rsidRPr="00312DEA" w:rsidRDefault="00B26F64" w:rsidP="00B26F64">
      <w:pPr>
        <w:rPr>
          <w:sz w:val="24"/>
          <w:szCs w:val="24"/>
        </w:rPr>
      </w:pPr>
    </w:p>
    <w:tbl>
      <w:tblPr>
        <w:tblpPr w:leftFromText="180" w:rightFromText="180" w:vertAnchor="page" w:horzAnchor="margin" w:tblpY="214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379"/>
      </w:tblGrid>
      <w:tr w:rsidR="00B26F64" w:rsidRPr="00312DEA" w:rsidTr="008B2749">
        <w:tc>
          <w:tcPr>
            <w:tcW w:w="3114" w:type="dxa"/>
            <w:shd w:val="clear" w:color="auto" w:fill="D9D9D9" w:themeFill="background1" w:themeFillShade="D9"/>
          </w:tcPr>
          <w:p w:rsidR="000F7A82" w:rsidRPr="00312DEA" w:rsidRDefault="00B26F64" w:rsidP="00E26CE7">
            <w:pPr>
              <w:rPr>
                <w:b/>
                <w:sz w:val="24"/>
                <w:szCs w:val="24"/>
              </w:rPr>
            </w:pPr>
            <w:r w:rsidRPr="00312DEA">
              <w:rPr>
                <w:b/>
                <w:sz w:val="24"/>
                <w:szCs w:val="24"/>
              </w:rPr>
              <w:t>Report to:</w:t>
            </w:r>
          </w:p>
        </w:tc>
        <w:sdt>
          <w:sdtPr>
            <w:rPr>
              <w:sz w:val="24"/>
              <w:szCs w:val="24"/>
            </w:rPr>
            <w:alias w:val="Report to"/>
            <w:tag w:val="Report to"/>
            <w:id w:val="-2087455742"/>
            <w:placeholder>
              <w:docPart w:val="68CBA6D5ACB243C5883AC53EF4918A29"/>
            </w:placeholder>
            <w:dropDownList>
              <w:listItem w:value="Choose an item."/>
              <w:listItem w:displayText="The Board" w:value="The Board"/>
              <w:listItem w:displayText="Legal Services Policy Committee" w:value="Legal Services Policy Committee"/>
              <w:listItem w:displayText="Remuneration and Applications Committee" w:value="Remuneration and Applications Committee"/>
              <w:listItem w:displayText="Audit Committee" w:value="Audit Committee"/>
              <w:listItem w:displayText="Section 31 Committee" w:value="Section 31 Committee"/>
              <w:listItem w:displayText="Review Committee" w:value="Review Committee"/>
            </w:dropDownList>
          </w:sdtPr>
          <w:sdtContent>
            <w:tc>
              <w:tcPr>
                <w:tcW w:w="6379" w:type="dxa"/>
              </w:tcPr>
              <w:p w:rsidR="00B26F64" w:rsidRPr="00312DEA" w:rsidRDefault="00D97602" w:rsidP="00E26CE7">
                <w:pPr>
                  <w:rPr>
                    <w:sz w:val="24"/>
                    <w:szCs w:val="24"/>
                  </w:rPr>
                </w:pPr>
                <w:r w:rsidRPr="00312DEA">
                  <w:rPr>
                    <w:sz w:val="24"/>
                    <w:szCs w:val="24"/>
                  </w:rPr>
                  <w:t>The Board</w:t>
                </w:r>
              </w:p>
            </w:tc>
          </w:sdtContent>
        </w:sdt>
      </w:tr>
      <w:tr w:rsidR="00B26F64" w:rsidRPr="00312DEA" w:rsidTr="008B2749">
        <w:tc>
          <w:tcPr>
            <w:tcW w:w="3114" w:type="dxa"/>
            <w:shd w:val="clear" w:color="auto" w:fill="D9D9D9" w:themeFill="background1" w:themeFillShade="D9"/>
          </w:tcPr>
          <w:p w:rsidR="000F7A82" w:rsidRPr="00312DEA" w:rsidRDefault="00B26F64" w:rsidP="00E26CE7">
            <w:pPr>
              <w:rPr>
                <w:b/>
                <w:sz w:val="24"/>
                <w:szCs w:val="24"/>
              </w:rPr>
            </w:pPr>
            <w:r w:rsidRPr="00312DEA">
              <w:rPr>
                <w:b/>
                <w:sz w:val="24"/>
                <w:szCs w:val="24"/>
              </w:rPr>
              <w:t>Meeting Date:</w:t>
            </w:r>
          </w:p>
        </w:tc>
        <w:tc>
          <w:tcPr>
            <w:tcW w:w="6379" w:type="dxa"/>
          </w:tcPr>
          <w:p w:rsidR="00B26F64" w:rsidRPr="00312DEA" w:rsidRDefault="00C56C8A" w:rsidP="00E26CE7">
            <w:pPr>
              <w:rPr>
                <w:sz w:val="24"/>
                <w:szCs w:val="24"/>
              </w:rPr>
            </w:pPr>
            <w:r w:rsidRPr="00312DEA">
              <w:rPr>
                <w:sz w:val="24"/>
                <w:szCs w:val="24"/>
              </w:rPr>
              <w:t>15</w:t>
            </w:r>
            <w:r w:rsidR="00D97602" w:rsidRPr="00312DEA">
              <w:rPr>
                <w:sz w:val="24"/>
                <w:szCs w:val="24"/>
              </w:rPr>
              <w:t xml:space="preserve"> </w:t>
            </w:r>
            <w:r w:rsidR="00182DB7" w:rsidRPr="00312DEA">
              <w:rPr>
                <w:sz w:val="24"/>
                <w:szCs w:val="24"/>
              </w:rPr>
              <w:t>March</w:t>
            </w:r>
            <w:r w:rsidR="00D97602" w:rsidRPr="00312DEA">
              <w:rPr>
                <w:sz w:val="24"/>
                <w:szCs w:val="24"/>
              </w:rPr>
              <w:t xml:space="preserve"> 20</w:t>
            </w:r>
            <w:r w:rsidRPr="00312DEA">
              <w:rPr>
                <w:sz w:val="24"/>
                <w:szCs w:val="24"/>
              </w:rPr>
              <w:t>21</w:t>
            </w:r>
          </w:p>
        </w:tc>
      </w:tr>
      <w:tr w:rsidR="00B26F64" w:rsidRPr="00312DEA" w:rsidTr="008B2749">
        <w:tc>
          <w:tcPr>
            <w:tcW w:w="3114" w:type="dxa"/>
            <w:shd w:val="clear" w:color="auto" w:fill="D9D9D9" w:themeFill="background1" w:themeFillShade="D9"/>
          </w:tcPr>
          <w:p w:rsidR="000F7A82" w:rsidRPr="00312DEA" w:rsidRDefault="00B26F64" w:rsidP="00E26CE7">
            <w:pPr>
              <w:rPr>
                <w:b/>
                <w:sz w:val="24"/>
                <w:szCs w:val="24"/>
              </w:rPr>
            </w:pPr>
            <w:r w:rsidRPr="00312DEA">
              <w:rPr>
                <w:b/>
                <w:sz w:val="24"/>
                <w:szCs w:val="24"/>
              </w:rPr>
              <w:t>Report Title</w:t>
            </w:r>
          </w:p>
        </w:tc>
        <w:tc>
          <w:tcPr>
            <w:tcW w:w="6379" w:type="dxa"/>
          </w:tcPr>
          <w:p w:rsidR="00B26F64" w:rsidRPr="00312DEA" w:rsidRDefault="00182DB7" w:rsidP="00E26CE7">
            <w:pPr>
              <w:rPr>
                <w:sz w:val="24"/>
                <w:szCs w:val="24"/>
              </w:rPr>
            </w:pPr>
            <w:r w:rsidRPr="00312DEA">
              <w:rPr>
                <w:sz w:val="24"/>
                <w:szCs w:val="24"/>
              </w:rPr>
              <w:t>Benchmark Proposals for 20</w:t>
            </w:r>
            <w:r w:rsidR="00D94E2E" w:rsidRPr="00312DEA">
              <w:rPr>
                <w:sz w:val="24"/>
                <w:szCs w:val="24"/>
              </w:rPr>
              <w:t>2</w:t>
            </w:r>
            <w:r w:rsidR="00C56C8A" w:rsidRPr="00312DEA">
              <w:rPr>
                <w:sz w:val="24"/>
                <w:szCs w:val="24"/>
              </w:rPr>
              <w:t>1</w:t>
            </w:r>
            <w:r w:rsidRPr="00312DEA">
              <w:rPr>
                <w:sz w:val="24"/>
                <w:szCs w:val="24"/>
              </w:rPr>
              <w:t>-2</w:t>
            </w:r>
            <w:r w:rsidR="00C56C8A" w:rsidRPr="00312DEA">
              <w:rPr>
                <w:sz w:val="24"/>
                <w:szCs w:val="24"/>
              </w:rPr>
              <w:t>2</w:t>
            </w:r>
          </w:p>
        </w:tc>
      </w:tr>
      <w:tr w:rsidR="00B26F64" w:rsidRPr="00312DEA" w:rsidTr="008B2749">
        <w:tc>
          <w:tcPr>
            <w:tcW w:w="3114" w:type="dxa"/>
            <w:shd w:val="clear" w:color="auto" w:fill="D9D9D9" w:themeFill="background1" w:themeFillShade="D9"/>
          </w:tcPr>
          <w:p w:rsidR="00F666E1" w:rsidRPr="00312DEA" w:rsidRDefault="00B86375" w:rsidP="00E26CE7">
            <w:pPr>
              <w:rPr>
                <w:b/>
                <w:sz w:val="24"/>
                <w:szCs w:val="24"/>
              </w:rPr>
            </w:pPr>
            <w:r w:rsidRPr="00312DEA">
              <w:rPr>
                <w:b/>
                <w:sz w:val="24"/>
                <w:szCs w:val="24"/>
              </w:rPr>
              <w:t xml:space="preserve">Report </w:t>
            </w:r>
            <w:r w:rsidR="009D2260" w:rsidRPr="00312DEA">
              <w:rPr>
                <w:b/>
                <w:sz w:val="24"/>
                <w:szCs w:val="24"/>
              </w:rPr>
              <w:t>Category</w:t>
            </w:r>
          </w:p>
        </w:tc>
        <w:tc>
          <w:tcPr>
            <w:tcW w:w="6379" w:type="dxa"/>
          </w:tcPr>
          <w:sdt>
            <w:sdtPr>
              <w:rPr>
                <w:sz w:val="24"/>
                <w:szCs w:val="24"/>
              </w:rPr>
              <w:id w:val="-488241055"/>
              <w:placeholder>
                <w:docPart w:val="645A5992FB0F48BE90E53186A12B6498"/>
              </w:placeholder>
              <w:dropDownList>
                <w:listItem w:value="Choose an item."/>
                <w:listItem w:displayText="For Information" w:value="For Information"/>
                <w:listItem w:displayText="For Decision" w:value="For Decision"/>
                <w:listItem w:displayText="For Discussion" w:value="For Discussion"/>
              </w:dropDownList>
            </w:sdtPr>
            <w:sdtContent>
              <w:p w:rsidR="00B86375" w:rsidRPr="00312DEA" w:rsidRDefault="00182DB7" w:rsidP="00E26CE7">
                <w:pPr>
                  <w:rPr>
                    <w:sz w:val="24"/>
                    <w:szCs w:val="24"/>
                  </w:rPr>
                </w:pPr>
                <w:r w:rsidRPr="00312DEA">
                  <w:rPr>
                    <w:sz w:val="24"/>
                    <w:szCs w:val="24"/>
                  </w:rPr>
                  <w:t>For Decision</w:t>
                </w:r>
              </w:p>
            </w:sdtContent>
          </w:sdt>
        </w:tc>
      </w:tr>
      <w:tr w:rsidR="00246439" w:rsidRPr="00312DEA" w:rsidTr="008B2749">
        <w:tc>
          <w:tcPr>
            <w:tcW w:w="3114" w:type="dxa"/>
            <w:shd w:val="clear" w:color="auto" w:fill="D9D9D9" w:themeFill="background1" w:themeFillShade="D9"/>
          </w:tcPr>
          <w:p w:rsidR="00246439" w:rsidRPr="00312DEA" w:rsidRDefault="00246439" w:rsidP="00E26CE7">
            <w:pPr>
              <w:rPr>
                <w:b/>
                <w:sz w:val="24"/>
                <w:szCs w:val="24"/>
              </w:rPr>
            </w:pPr>
            <w:r w:rsidRPr="00312DEA">
              <w:rPr>
                <w:b/>
                <w:sz w:val="24"/>
                <w:szCs w:val="24"/>
              </w:rPr>
              <w:t>Issue status:</w:t>
            </w:r>
          </w:p>
        </w:tc>
        <w:sdt>
          <w:sdtPr>
            <w:rPr>
              <w:sz w:val="24"/>
              <w:szCs w:val="24"/>
            </w:rPr>
            <w:id w:val="540716937"/>
            <w:placeholder>
              <w:docPart w:val="ABD345D267BA412DB9FD676C473BD746"/>
            </w:placeholder>
            <w:dropDownList>
              <w:listItem w:value="Choose an item."/>
              <w:listItem w:displayText="Business as usual" w:value="Business as usual"/>
              <w:listItem w:displayText="Business from a project" w:value="Business from a project"/>
              <w:listItem w:displayText="Directorate project" w:value="Directorate project"/>
            </w:dropDownList>
          </w:sdtPr>
          <w:sdtContent>
            <w:tc>
              <w:tcPr>
                <w:tcW w:w="6379" w:type="dxa"/>
              </w:tcPr>
              <w:p w:rsidR="00EC63B9" w:rsidRPr="00312DEA" w:rsidRDefault="00182DB7" w:rsidP="00E26CE7">
                <w:pPr>
                  <w:rPr>
                    <w:sz w:val="24"/>
                    <w:szCs w:val="24"/>
                  </w:rPr>
                </w:pPr>
                <w:r w:rsidRPr="00312DEA">
                  <w:rPr>
                    <w:sz w:val="24"/>
                    <w:szCs w:val="24"/>
                  </w:rPr>
                  <w:t>Business from a project</w:t>
                </w:r>
              </w:p>
            </w:tc>
          </w:sdtContent>
        </w:sdt>
      </w:tr>
    </w:tbl>
    <w:p w:rsidR="00B26F64" w:rsidRPr="00312DEA" w:rsidRDefault="00B26F64"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379"/>
      </w:tblGrid>
      <w:tr w:rsidR="00B26F64" w:rsidRPr="00312DEA" w:rsidTr="008B2749">
        <w:tc>
          <w:tcPr>
            <w:tcW w:w="3114" w:type="dxa"/>
            <w:shd w:val="clear" w:color="auto" w:fill="D9D9D9" w:themeFill="background1" w:themeFillShade="D9"/>
          </w:tcPr>
          <w:p w:rsidR="000F7A82" w:rsidRPr="00312DEA" w:rsidRDefault="00B86375" w:rsidP="00B86375">
            <w:pPr>
              <w:rPr>
                <w:b/>
                <w:sz w:val="24"/>
                <w:szCs w:val="24"/>
              </w:rPr>
            </w:pPr>
            <w:r w:rsidRPr="00312DEA">
              <w:rPr>
                <w:b/>
                <w:sz w:val="24"/>
                <w:szCs w:val="24"/>
              </w:rPr>
              <w:t>Written</w:t>
            </w:r>
            <w:r w:rsidR="00B26F64" w:rsidRPr="00312DEA">
              <w:rPr>
                <w:b/>
                <w:sz w:val="24"/>
                <w:szCs w:val="24"/>
              </w:rPr>
              <w:t xml:space="preserve"> by:</w:t>
            </w:r>
          </w:p>
        </w:tc>
        <w:tc>
          <w:tcPr>
            <w:tcW w:w="6379" w:type="dxa"/>
          </w:tcPr>
          <w:p w:rsidR="00B26F64" w:rsidRPr="00312DEA" w:rsidRDefault="00101224" w:rsidP="008B2749">
            <w:pPr>
              <w:rPr>
                <w:sz w:val="24"/>
                <w:szCs w:val="24"/>
              </w:rPr>
            </w:pPr>
            <w:r w:rsidRPr="00312DEA">
              <w:rPr>
                <w:sz w:val="24"/>
                <w:szCs w:val="24"/>
              </w:rPr>
              <w:t>Graeme Hill, Marie-Louise Fox</w:t>
            </w:r>
            <w:r w:rsidR="008B2749">
              <w:rPr>
                <w:sz w:val="24"/>
                <w:szCs w:val="24"/>
              </w:rPr>
              <w:t xml:space="preserve"> and </w:t>
            </w:r>
            <w:r w:rsidR="00D97602" w:rsidRPr="00312DEA">
              <w:rPr>
                <w:sz w:val="24"/>
                <w:szCs w:val="24"/>
              </w:rPr>
              <w:t>Matt Taylor</w:t>
            </w:r>
          </w:p>
        </w:tc>
      </w:tr>
      <w:tr w:rsidR="00B26F64" w:rsidRPr="00312DEA" w:rsidTr="008B2749">
        <w:tc>
          <w:tcPr>
            <w:tcW w:w="3114" w:type="dxa"/>
            <w:shd w:val="clear" w:color="auto" w:fill="D9D9D9" w:themeFill="background1" w:themeFillShade="D9"/>
          </w:tcPr>
          <w:p w:rsidR="000F7A82" w:rsidRPr="00312DEA" w:rsidRDefault="00B86375" w:rsidP="00B86375">
            <w:pPr>
              <w:rPr>
                <w:b/>
                <w:sz w:val="24"/>
                <w:szCs w:val="24"/>
              </w:rPr>
            </w:pPr>
            <w:r w:rsidRPr="00312DEA">
              <w:rPr>
                <w:b/>
                <w:sz w:val="24"/>
                <w:szCs w:val="24"/>
              </w:rPr>
              <w:t>Director responsible</w:t>
            </w:r>
            <w:r w:rsidR="00B26F64" w:rsidRPr="00312DEA">
              <w:rPr>
                <w:b/>
                <w:sz w:val="24"/>
                <w:szCs w:val="24"/>
              </w:rPr>
              <w:t>:</w:t>
            </w:r>
          </w:p>
        </w:tc>
        <w:sdt>
          <w:sdtPr>
            <w:rPr>
              <w:sz w:val="24"/>
              <w:szCs w:val="24"/>
            </w:rPr>
            <w:id w:val="655648332"/>
            <w:placeholder>
              <w:docPart w:val="01D890378CF540CCACEE356704EF769A"/>
            </w:placeholder>
            <w:dropDownList>
              <w:listItem w:value="Choose an item."/>
              <w:listItem w:displayText="Colin Lancaster" w:value="Colin Lancaster"/>
              <w:listItem w:displayText="Anne Dickson" w:value="Anne Dickson"/>
              <w:listItem w:displayText="Graeme Hill" w:value="Graeme Hill"/>
              <w:listItem w:displayText="Marie-Louise Fox" w:value="Marie-Louise Fox"/>
              <w:listItem w:displayText="Ian Dickson" w:value="Ian Dickson"/>
              <w:listItem w:displayText="Matthew Auchincloss" w:value="Matthew Auchincloss"/>
            </w:dropDownList>
          </w:sdtPr>
          <w:sdtContent>
            <w:tc>
              <w:tcPr>
                <w:tcW w:w="6379" w:type="dxa"/>
              </w:tcPr>
              <w:p w:rsidR="00B26F64" w:rsidRPr="00312DEA" w:rsidRDefault="00B87FA8" w:rsidP="00B86375">
                <w:pPr>
                  <w:rPr>
                    <w:sz w:val="24"/>
                    <w:szCs w:val="24"/>
                  </w:rPr>
                </w:pPr>
                <w:r w:rsidRPr="00312DEA">
                  <w:rPr>
                    <w:sz w:val="24"/>
                    <w:szCs w:val="24"/>
                  </w:rPr>
                  <w:t>Graeme Hill</w:t>
                </w:r>
              </w:p>
            </w:tc>
          </w:sdtContent>
        </w:sdt>
      </w:tr>
      <w:tr w:rsidR="00B26F64" w:rsidRPr="00312DEA" w:rsidTr="008B2749">
        <w:tc>
          <w:tcPr>
            <w:tcW w:w="3114" w:type="dxa"/>
            <w:shd w:val="clear" w:color="auto" w:fill="D9D9D9" w:themeFill="background1" w:themeFillShade="D9"/>
          </w:tcPr>
          <w:p w:rsidR="000F7A82" w:rsidRPr="00312DEA" w:rsidRDefault="00B26F64" w:rsidP="00B86375">
            <w:pPr>
              <w:rPr>
                <w:b/>
                <w:sz w:val="24"/>
                <w:szCs w:val="24"/>
              </w:rPr>
            </w:pPr>
            <w:r w:rsidRPr="00312DEA">
              <w:rPr>
                <w:b/>
                <w:sz w:val="24"/>
                <w:szCs w:val="24"/>
              </w:rPr>
              <w:t>Presented by:</w:t>
            </w:r>
          </w:p>
        </w:tc>
        <w:tc>
          <w:tcPr>
            <w:tcW w:w="6379" w:type="dxa"/>
          </w:tcPr>
          <w:p w:rsidR="00B26F64" w:rsidRPr="00312DEA" w:rsidRDefault="00D97602" w:rsidP="00B86375">
            <w:pPr>
              <w:rPr>
                <w:sz w:val="24"/>
                <w:szCs w:val="24"/>
              </w:rPr>
            </w:pPr>
            <w:r w:rsidRPr="00312DEA">
              <w:rPr>
                <w:sz w:val="24"/>
                <w:szCs w:val="24"/>
              </w:rPr>
              <w:t>Matt Taylor</w:t>
            </w:r>
          </w:p>
        </w:tc>
      </w:tr>
      <w:tr w:rsidR="00BB64D3" w:rsidRPr="00312DEA" w:rsidTr="008B2749">
        <w:tc>
          <w:tcPr>
            <w:tcW w:w="3114" w:type="dxa"/>
            <w:shd w:val="clear" w:color="auto" w:fill="D9D9D9" w:themeFill="background1" w:themeFillShade="D9"/>
          </w:tcPr>
          <w:p w:rsidR="00BB64D3" w:rsidRPr="00312DEA" w:rsidRDefault="009D2260" w:rsidP="00B86375">
            <w:pPr>
              <w:rPr>
                <w:b/>
                <w:sz w:val="24"/>
                <w:szCs w:val="24"/>
              </w:rPr>
            </w:pPr>
            <w:r w:rsidRPr="00312DEA">
              <w:rPr>
                <w:b/>
                <w:sz w:val="24"/>
                <w:szCs w:val="24"/>
              </w:rPr>
              <w:t>Contact details</w:t>
            </w:r>
            <w:r w:rsidR="00BB64D3" w:rsidRPr="00312DEA">
              <w:rPr>
                <w:b/>
                <w:sz w:val="24"/>
                <w:szCs w:val="24"/>
              </w:rPr>
              <w:t>:</w:t>
            </w:r>
          </w:p>
        </w:tc>
        <w:tc>
          <w:tcPr>
            <w:tcW w:w="6379" w:type="dxa"/>
          </w:tcPr>
          <w:p w:rsidR="00BB64D3" w:rsidRPr="00312DEA" w:rsidRDefault="00D97602" w:rsidP="00B86375">
            <w:pPr>
              <w:rPr>
                <w:sz w:val="24"/>
                <w:szCs w:val="24"/>
              </w:rPr>
            </w:pPr>
            <w:r w:rsidRPr="00312DEA">
              <w:rPr>
                <w:sz w:val="24"/>
                <w:szCs w:val="24"/>
              </w:rPr>
              <w:t>taylorma@slab.org.uk</w:t>
            </w:r>
          </w:p>
        </w:tc>
      </w:tr>
    </w:tbl>
    <w:p w:rsidR="00B26F64" w:rsidRPr="00312DEA" w:rsidRDefault="00B26F64"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088"/>
      </w:tblGrid>
      <w:tr w:rsidR="00B26F64" w:rsidRPr="00312DEA" w:rsidTr="008F3721">
        <w:tc>
          <w:tcPr>
            <w:tcW w:w="9493" w:type="dxa"/>
            <w:gridSpan w:val="2"/>
            <w:shd w:val="clear" w:color="auto" w:fill="D9D9D9" w:themeFill="background1" w:themeFillShade="D9"/>
          </w:tcPr>
          <w:p w:rsidR="00763BCD" w:rsidRPr="00312DEA" w:rsidRDefault="00A8721E" w:rsidP="00A74DE3">
            <w:pPr>
              <w:rPr>
                <w:b/>
                <w:sz w:val="24"/>
                <w:szCs w:val="24"/>
              </w:rPr>
            </w:pPr>
            <w:r w:rsidRPr="00312DEA">
              <w:rPr>
                <w:b/>
                <w:sz w:val="24"/>
                <w:szCs w:val="24"/>
              </w:rPr>
              <w:t>D</w:t>
            </w:r>
            <w:r w:rsidR="00A74DE3" w:rsidRPr="00312DEA">
              <w:rPr>
                <w:b/>
                <w:sz w:val="24"/>
                <w:szCs w:val="24"/>
              </w:rPr>
              <w:t>elivery of Strategic Objectives</w:t>
            </w:r>
          </w:p>
        </w:tc>
      </w:tr>
      <w:tr w:rsidR="00874B41" w:rsidRPr="00312DEA" w:rsidTr="008F3721">
        <w:tc>
          <w:tcPr>
            <w:tcW w:w="2405" w:type="dxa"/>
          </w:tcPr>
          <w:p w:rsidR="00874B41" w:rsidRPr="00312DEA" w:rsidRDefault="00874B41" w:rsidP="00390110">
            <w:pPr>
              <w:rPr>
                <w:sz w:val="24"/>
                <w:szCs w:val="24"/>
              </w:rPr>
            </w:pPr>
            <w:r w:rsidRPr="00312DEA">
              <w:rPr>
                <w:sz w:val="24"/>
                <w:szCs w:val="24"/>
              </w:rPr>
              <w:t xml:space="preserve">Select the Strategic Objective(s) relevant to the issues </w:t>
            </w:r>
          </w:p>
        </w:tc>
        <w:tc>
          <w:tcPr>
            <w:tcW w:w="7088" w:type="dxa"/>
          </w:tcPr>
          <w:sdt>
            <w:sdtPr>
              <w:rPr>
                <w:sz w:val="24"/>
                <w:szCs w:val="24"/>
              </w:rPr>
              <w:alias w:val="Strategic Objective"/>
              <w:tag w:val="Strategic Objective"/>
              <w:id w:val="2006857388"/>
              <w:placeholder>
                <w:docPart w:val="305052E94B834518A8E476761AA7B37C"/>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pf legal assistance and its contribution to Scotland in which rights are supported and disputes are resolved fairly and swiftly" w:value="2. to advise Scottish Ministers on strategic development p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Content>
              <w:p w:rsidR="00390110" w:rsidRPr="00312DEA" w:rsidRDefault="008F3721" w:rsidP="00390110">
                <w:pPr>
                  <w:rPr>
                    <w:sz w:val="24"/>
                    <w:szCs w:val="24"/>
                  </w:rPr>
                </w:pPr>
                <w:r w:rsidRPr="00312DEA">
                  <w:rPr>
                    <w:sz w:val="24"/>
                    <w:szCs w:val="24"/>
                  </w:rPr>
                  <w:t>1. to deliver improvements to legal aid processes that increase efficiency and improve the experience of system users and customers.</w:t>
                </w:r>
              </w:p>
            </w:sdtContent>
          </w:sdt>
          <w:sdt>
            <w:sdtPr>
              <w:rPr>
                <w:sz w:val="24"/>
                <w:szCs w:val="24"/>
              </w:rPr>
              <w:alias w:val="Strategic Objective"/>
              <w:tag w:val="Strategic Objective"/>
              <w:id w:val="1871178813"/>
              <w:placeholder>
                <w:docPart w:val="B8FD38EEE8C54524ABCD80A808F87446"/>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pf legal assistance and its contribution to Scotland in which rights are supported and disputes are resolved fairly and swiftly" w:value="2. to advise Scottish Ministers on strategic development p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Content>
              <w:p w:rsidR="00874B41" w:rsidRPr="00312DEA" w:rsidRDefault="00182DB7" w:rsidP="009E2DC6">
                <w:pPr>
                  <w:rPr>
                    <w:sz w:val="24"/>
                    <w:szCs w:val="24"/>
                  </w:rPr>
                </w:pPr>
                <w:r w:rsidRPr="00312DEA">
                  <w:rPr>
                    <w:sz w:val="24"/>
                    <w:szCs w:val="24"/>
                  </w:rPr>
                  <w:t>3. to ensure that our organisation has the culture and capability to be responsive to our customers, the justice system and developments in legal and advice sectors.</w:t>
                </w:r>
              </w:p>
            </w:sdtContent>
          </w:sdt>
        </w:tc>
      </w:tr>
    </w:tbl>
    <w:p w:rsidR="00246439" w:rsidRPr="00312DEA" w:rsidRDefault="00246439"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9019A2" w:rsidRPr="00312DEA" w:rsidTr="008F3721">
        <w:tc>
          <w:tcPr>
            <w:tcW w:w="9493" w:type="dxa"/>
            <w:shd w:val="clear" w:color="auto" w:fill="D9D9D9" w:themeFill="background1" w:themeFillShade="D9"/>
          </w:tcPr>
          <w:p w:rsidR="009019A2" w:rsidRPr="00312DEA" w:rsidRDefault="00567BAA" w:rsidP="00567BAA">
            <w:pPr>
              <w:rPr>
                <w:b/>
                <w:sz w:val="24"/>
                <w:szCs w:val="24"/>
              </w:rPr>
            </w:pPr>
            <w:r w:rsidRPr="00312DEA">
              <w:rPr>
                <w:b/>
                <w:sz w:val="24"/>
                <w:szCs w:val="24"/>
              </w:rPr>
              <w:t xml:space="preserve">Link to Board </w:t>
            </w:r>
            <w:r w:rsidR="009019A2" w:rsidRPr="00312DEA">
              <w:rPr>
                <w:b/>
                <w:sz w:val="24"/>
                <w:szCs w:val="24"/>
              </w:rPr>
              <w:t>or Committee Remit</w:t>
            </w:r>
          </w:p>
        </w:tc>
      </w:tr>
      <w:tr w:rsidR="009019A2" w:rsidRPr="00312DEA" w:rsidTr="008F3721">
        <w:tc>
          <w:tcPr>
            <w:tcW w:w="9493" w:type="dxa"/>
          </w:tcPr>
          <w:p w:rsidR="003C21C3" w:rsidRPr="00312DEA" w:rsidRDefault="00F75BF6" w:rsidP="008B2749">
            <w:pPr>
              <w:rPr>
                <w:sz w:val="24"/>
                <w:szCs w:val="24"/>
              </w:rPr>
            </w:pPr>
            <w:r w:rsidRPr="00312DEA">
              <w:rPr>
                <w:sz w:val="24"/>
                <w:szCs w:val="24"/>
              </w:rPr>
              <w:t xml:space="preserve">To monitor the performance of the Operational </w:t>
            </w:r>
            <w:r w:rsidR="008B2749">
              <w:rPr>
                <w:sz w:val="24"/>
                <w:szCs w:val="24"/>
              </w:rPr>
              <w:t>d</w:t>
            </w:r>
            <w:r w:rsidRPr="00312DEA">
              <w:rPr>
                <w:sz w:val="24"/>
                <w:szCs w:val="24"/>
              </w:rPr>
              <w:t>epartments.</w:t>
            </w:r>
            <w:r w:rsidR="0032686E" w:rsidRPr="00312DEA">
              <w:rPr>
                <w:sz w:val="24"/>
                <w:szCs w:val="24"/>
              </w:rPr>
              <w:t xml:space="preserve"> </w:t>
            </w:r>
          </w:p>
        </w:tc>
      </w:tr>
    </w:tbl>
    <w:p w:rsidR="009019A2" w:rsidRPr="00312DEA" w:rsidRDefault="009019A2"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65B58" w:rsidRPr="00312DEA" w:rsidTr="008F3721">
        <w:tc>
          <w:tcPr>
            <w:tcW w:w="9493" w:type="dxa"/>
            <w:shd w:val="clear" w:color="auto" w:fill="D9D9D9" w:themeFill="background1" w:themeFillShade="D9"/>
          </w:tcPr>
          <w:p w:rsidR="00365B58" w:rsidRPr="00312DEA" w:rsidRDefault="00365B58" w:rsidP="00246439">
            <w:pPr>
              <w:rPr>
                <w:b/>
                <w:sz w:val="24"/>
                <w:szCs w:val="24"/>
              </w:rPr>
            </w:pPr>
            <w:r w:rsidRPr="00312DEA">
              <w:rPr>
                <w:b/>
                <w:sz w:val="24"/>
                <w:szCs w:val="24"/>
              </w:rPr>
              <w:t>Publication of the Paper</w:t>
            </w:r>
          </w:p>
        </w:tc>
      </w:tr>
      <w:tr w:rsidR="00D97602" w:rsidRPr="00312DEA" w:rsidTr="008F3721">
        <w:tc>
          <w:tcPr>
            <w:tcW w:w="9493" w:type="dxa"/>
          </w:tcPr>
          <w:p w:rsidR="00D97602" w:rsidRPr="00312DEA" w:rsidRDefault="006F2A2A" w:rsidP="00E8173C">
            <w:pPr>
              <w:rPr>
                <w:sz w:val="24"/>
                <w:szCs w:val="24"/>
              </w:rPr>
            </w:pPr>
            <w:r w:rsidRPr="00312DEA">
              <w:rPr>
                <w:sz w:val="24"/>
                <w:szCs w:val="24"/>
              </w:rPr>
              <w:t xml:space="preserve">We consider that this paper is suitable for publication. However, once agreed by the Board, a plan to communicate our approach to performance reporting with staff and the profession will be developed. We are therefore recommending that publication of this paper happens after that communication takes place. </w:t>
            </w:r>
          </w:p>
        </w:tc>
      </w:tr>
    </w:tbl>
    <w:p w:rsidR="00365B58" w:rsidRPr="00312DEA" w:rsidRDefault="00365B58"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312DEA" w:rsidTr="008F3721">
        <w:tc>
          <w:tcPr>
            <w:tcW w:w="9493" w:type="dxa"/>
            <w:shd w:val="clear" w:color="auto" w:fill="D9D9D9" w:themeFill="background1" w:themeFillShade="D9"/>
          </w:tcPr>
          <w:p w:rsidR="00B668B4" w:rsidRPr="00312DEA" w:rsidRDefault="00B668B4" w:rsidP="00B86375">
            <w:pPr>
              <w:rPr>
                <w:b/>
                <w:sz w:val="24"/>
                <w:szCs w:val="24"/>
              </w:rPr>
            </w:pPr>
            <w:r w:rsidRPr="00312DEA">
              <w:rPr>
                <w:b/>
                <w:sz w:val="24"/>
                <w:szCs w:val="24"/>
              </w:rPr>
              <w:t>Executive Summary</w:t>
            </w:r>
          </w:p>
        </w:tc>
      </w:tr>
      <w:tr w:rsidR="00B668B4" w:rsidRPr="00312DEA" w:rsidTr="008F3721">
        <w:tc>
          <w:tcPr>
            <w:tcW w:w="9493" w:type="dxa"/>
          </w:tcPr>
          <w:p w:rsidR="00B668B4" w:rsidRPr="00312DEA" w:rsidRDefault="00BB54B6" w:rsidP="001F4FB9">
            <w:pPr>
              <w:rPr>
                <w:sz w:val="24"/>
                <w:szCs w:val="24"/>
              </w:rPr>
            </w:pPr>
            <w:r w:rsidRPr="00312DEA">
              <w:rPr>
                <w:sz w:val="24"/>
                <w:szCs w:val="24"/>
              </w:rPr>
              <w:t xml:space="preserve">This paper proposes the benchmarks for performance reporting for financial year </w:t>
            </w:r>
            <w:r w:rsidR="002259CE" w:rsidRPr="00312DEA">
              <w:rPr>
                <w:sz w:val="24"/>
                <w:szCs w:val="24"/>
              </w:rPr>
              <w:t>2</w:t>
            </w:r>
            <w:r w:rsidR="001F4FB9" w:rsidRPr="00312DEA">
              <w:rPr>
                <w:sz w:val="24"/>
                <w:szCs w:val="24"/>
              </w:rPr>
              <w:t>1</w:t>
            </w:r>
            <w:r w:rsidRPr="00312DEA">
              <w:rPr>
                <w:sz w:val="24"/>
                <w:szCs w:val="24"/>
              </w:rPr>
              <w:t>-2</w:t>
            </w:r>
            <w:r w:rsidR="001F4FB9" w:rsidRPr="00312DEA">
              <w:rPr>
                <w:sz w:val="24"/>
                <w:szCs w:val="24"/>
              </w:rPr>
              <w:t>2</w:t>
            </w:r>
            <w:r w:rsidR="008B2749">
              <w:rPr>
                <w:sz w:val="24"/>
                <w:szCs w:val="24"/>
              </w:rPr>
              <w:t xml:space="preserve">. </w:t>
            </w:r>
            <w:r w:rsidR="00F75BF6" w:rsidRPr="00312DEA">
              <w:rPr>
                <w:sz w:val="24"/>
                <w:szCs w:val="24"/>
              </w:rPr>
              <w:t xml:space="preserve">Benchmarks have been proposed that </w:t>
            </w:r>
            <w:r w:rsidR="001F4FB9" w:rsidRPr="00312DEA">
              <w:rPr>
                <w:sz w:val="24"/>
                <w:szCs w:val="24"/>
              </w:rPr>
              <w:t>balance the aim of being challenging but achievable but also the need to manage the risks and uncer</w:t>
            </w:r>
            <w:r w:rsidR="008B2749">
              <w:rPr>
                <w:sz w:val="24"/>
                <w:szCs w:val="24"/>
              </w:rPr>
              <w:t xml:space="preserve">tainty around the coming year. </w:t>
            </w:r>
            <w:r w:rsidR="00F75BF6" w:rsidRPr="00312DEA">
              <w:rPr>
                <w:sz w:val="24"/>
                <w:szCs w:val="24"/>
              </w:rPr>
              <w:t xml:space="preserve">They are based on performance </w:t>
            </w:r>
            <w:r w:rsidR="001F4FB9" w:rsidRPr="00312DEA">
              <w:rPr>
                <w:sz w:val="24"/>
                <w:szCs w:val="24"/>
              </w:rPr>
              <w:t xml:space="preserve">during the pandemic in 2020/21 and also pre the pandemic in 19/20. </w:t>
            </w:r>
          </w:p>
        </w:tc>
      </w:tr>
    </w:tbl>
    <w:p w:rsidR="003C21C3" w:rsidRPr="00312DEA" w:rsidRDefault="003C21C3" w:rsidP="00B26F64">
      <w:pPr>
        <w:tabs>
          <w:tab w:val="left" w:pos="2340"/>
        </w:tabs>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521"/>
      </w:tblGrid>
      <w:tr w:rsidR="00B668B4" w:rsidRPr="00312DEA" w:rsidTr="008F3721">
        <w:tc>
          <w:tcPr>
            <w:tcW w:w="9493" w:type="dxa"/>
            <w:gridSpan w:val="2"/>
            <w:shd w:val="clear" w:color="auto" w:fill="D9D9D9" w:themeFill="background1" w:themeFillShade="D9"/>
          </w:tcPr>
          <w:p w:rsidR="00B668B4" w:rsidRPr="00312DEA" w:rsidRDefault="00B668B4" w:rsidP="00D97602">
            <w:pPr>
              <w:rPr>
                <w:b/>
                <w:sz w:val="24"/>
                <w:szCs w:val="24"/>
              </w:rPr>
            </w:pPr>
            <w:r w:rsidRPr="00312DEA">
              <w:rPr>
                <w:b/>
                <w:sz w:val="24"/>
                <w:szCs w:val="24"/>
              </w:rPr>
              <w:t>Previous Consideration</w:t>
            </w:r>
            <w:r w:rsidR="0016200F" w:rsidRPr="00312DEA">
              <w:rPr>
                <w:b/>
                <w:sz w:val="24"/>
                <w:szCs w:val="24"/>
              </w:rPr>
              <w:t xml:space="preserve"> </w:t>
            </w:r>
          </w:p>
        </w:tc>
      </w:tr>
      <w:tr w:rsidR="00B668B4" w:rsidRPr="00312DEA" w:rsidTr="008B2749">
        <w:tc>
          <w:tcPr>
            <w:tcW w:w="2972" w:type="dxa"/>
            <w:shd w:val="clear" w:color="auto" w:fill="D9D9D9" w:themeFill="background1" w:themeFillShade="D9"/>
          </w:tcPr>
          <w:p w:rsidR="00B668B4" w:rsidRPr="00312DEA" w:rsidRDefault="00B668B4" w:rsidP="00D664C5">
            <w:pPr>
              <w:rPr>
                <w:b/>
                <w:sz w:val="24"/>
                <w:szCs w:val="24"/>
              </w:rPr>
            </w:pPr>
            <w:r w:rsidRPr="00312DEA">
              <w:rPr>
                <w:b/>
                <w:sz w:val="24"/>
                <w:szCs w:val="24"/>
              </w:rPr>
              <w:t>Meeting</w:t>
            </w:r>
          </w:p>
        </w:tc>
        <w:tc>
          <w:tcPr>
            <w:tcW w:w="6521" w:type="dxa"/>
            <w:shd w:val="clear" w:color="auto" w:fill="D9D9D9" w:themeFill="background1" w:themeFillShade="D9"/>
          </w:tcPr>
          <w:p w:rsidR="00B668B4" w:rsidRPr="00312DEA" w:rsidRDefault="00B668B4" w:rsidP="00D664C5">
            <w:pPr>
              <w:rPr>
                <w:b/>
                <w:sz w:val="24"/>
                <w:szCs w:val="24"/>
              </w:rPr>
            </w:pPr>
            <w:r w:rsidRPr="00312DEA">
              <w:rPr>
                <w:b/>
                <w:sz w:val="24"/>
                <w:szCs w:val="24"/>
              </w:rPr>
              <w:t>Detail</w:t>
            </w:r>
          </w:p>
        </w:tc>
      </w:tr>
      <w:tr w:rsidR="002259CE" w:rsidRPr="00312DEA" w:rsidTr="008B2749">
        <w:tc>
          <w:tcPr>
            <w:tcW w:w="2972" w:type="dxa"/>
          </w:tcPr>
          <w:p w:rsidR="002259CE" w:rsidRPr="00312DEA" w:rsidRDefault="002259CE" w:rsidP="00D664C5">
            <w:pPr>
              <w:rPr>
                <w:sz w:val="24"/>
                <w:szCs w:val="24"/>
              </w:rPr>
            </w:pPr>
            <w:r w:rsidRPr="00312DEA">
              <w:rPr>
                <w:sz w:val="24"/>
                <w:szCs w:val="24"/>
              </w:rPr>
              <w:t>Board – September 2019</w:t>
            </w:r>
          </w:p>
        </w:tc>
        <w:tc>
          <w:tcPr>
            <w:tcW w:w="6521" w:type="dxa"/>
          </w:tcPr>
          <w:p w:rsidR="002259CE" w:rsidRPr="00312DEA" w:rsidRDefault="002259CE" w:rsidP="002259CE">
            <w:pPr>
              <w:contextualSpacing/>
              <w:rPr>
                <w:sz w:val="24"/>
                <w:szCs w:val="24"/>
              </w:rPr>
            </w:pPr>
            <w:r w:rsidRPr="00312DEA">
              <w:rPr>
                <w:sz w:val="24"/>
                <w:szCs w:val="24"/>
              </w:rPr>
              <w:t xml:space="preserve">Paper reviewing more detailed information regarding performance against benchmarks during </w:t>
            </w:r>
            <w:r w:rsidR="00165B89" w:rsidRPr="00312DEA">
              <w:rPr>
                <w:sz w:val="24"/>
                <w:szCs w:val="24"/>
              </w:rPr>
              <w:t>20</w:t>
            </w:r>
            <w:r w:rsidRPr="00312DEA">
              <w:rPr>
                <w:sz w:val="24"/>
                <w:szCs w:val="24"/>
              </w:rPr>
              <w:t>19-20.</w:t>
            </w:r>
          </w:p>
        </w:tc>
      </w:tr>
      <w:tr w:rsidR="002259CE" w:rsidRPr="00312DEA" w:rsidTr="008B2749">
        <w:tc>
          <w:tcPr>
            <w:tcW w:w="2972" w:type="dxa"/>
          </w:tcPr>
          <w:p w:rsidR="002259CE" w:rsidRPr="00312DEA" w:rsidRDefault="002259CE" w:rsidP="00D664C5">
            <w:pPr>
              <w:rPr>
                <w:sz w:val="24"/>
                <w:szCs w:val="24"/>
              </w:rPr>
            </w:pPr>
            <w:r w:rsidRPr="00312DEA">
              <w:rPr>
                <w:sz w:val="24"/>
                <w:szCs w:val="24"/>
              </w:rPr>
              <w:t>Board – March 2019</w:t>
            </w:r>
          </w:p>
        </w:tc>
        <w:tc>
          <w:tcPr>
            <w:tcW w:w="6521" w:type="dxa"/>
          </w:tcPr>
          <w:p w:rsidR="002259CE" w:rsidRPr="00312DEA" w:rsidRDefault="002259CE" w:rsidP="002259CE">
            <w:pPr>
              <w:contextualSpacing/>
              <w:rPr>
                <w:sz w:val="24"/>
                <w:szCs w:val="24"/>
              </w:rPr>
            </w:pPr>
            <w:r w:rsidRPr="00312DEA">
              <w:rPr>
                <w:sz w:val="24"/>
                <w:szCs w:val="24"/>
              </w:rPr>
              <w:t>Paper proposing benchmarks for 2019-20.</w:t>
            </w:r>
          </w:p>
        </w:tc>
      </w:tr>
      <w:tr w:rsidR="00B668B4" w:rsidRPr="00312DEA" w:rsidTr="008B2749">
        <w:tc>
          <w:tcPr>
            <w:tcW w:w="2972" w:type="dxa"/>
          </w:tcPr>
          <w:p w:rsidR="00B668B4" w:rsidRPr="00312DEA" w:rsidRDefault="00293108" w:rsidP="00D664C5">
            <w:pPr>
              <w:rPr>
                <w:sz w:val="24"/>
                <w:szCs w:val="24"/>
              </w:rPr>
            </w:pPr>
            <w:r w:rsidRPr="00312DEA">
              <w:rPr>
                <w:sz w:val="24"/>
                <w:szCs w:val="24"/>
              </w:rPr>
              <w:t xml:space="preserve">Board – </w:t>
            </w:r>
            <w:r w:rsidR="005B2779" w:rsidRPr="00312DEA">
              <w:rPr>
                <w:sz w:val="24"/>
                <w:szCs w:val="24"/>
              </w:rPr>
              <w:t>Februar</w:t>
            </w:r>
            <w:r w:rsidRPr="00312DEA">
              <w:rPr>
                <w:sz w:val="24"/>
                <w:szCs w:val="24"/>
              </w:rPr>
              <w:t>y 2018</w:t>
            </w:r>
          </w:p>
        </w:tc>
        <w:tc>
          <w:tcPr>
            <w:tcW w:w="6521" w:type="dxa"/>
          </w:tcPr>
          <w:p w:rsidR="0016200F" w:rsidRPr="00312DEA" w:rsidRDefault="005B2779" w:rsidP="005B2779">
            <w:pPr>
              <w:contextualSpacing/>
              <w:rPr>
                <w:sz w:val="24"/>
                <w:szCs w:val="24"/>
              </w:rPr>
            </w:pPr>
            <w:r w:rsidRPr="00312DEA">
              <w:rPr>
                <w:sz w:val="24"/>
                <w:szCs w:val="24"/>
              </w:rPr>
              <w:t>Slide presentation of thinking behin</w:t>
            </w:r>
            <w:r w:rsidR="00F75BF6" w:rsidRPr="00312DEA">
              <w:rPr>
                <w:sz w:val="24"/>
                <w:szCs w:val="24"/>
              </w:rPr>
              <w:t>d introducing static benchmarks into operational performance reporting.</w:t>
            </w:r>
          </w:p>
        </w:tc>
      </w:tr>
    </w:tbl>
    <w:p w:rsidR="008F3721" w:rsidRPr="00312DEA" w:rsidRDefault="008F3721">
      <w:pPr>
        <w:rPr>
          <w:sz w:val="24"/>
          <w:szCs w:val="24"/>
        </w:rPr>
      </w:pPr>
    </w:p>
    <w:p w:rsidR="00165B89" w:rsidRPr="00312DEA" w:rsidRDefault="00165B89">
      <w:pPr>
        <w:rPr>
          <w:b/>
          <w:sz w:val="24"/>
          <w:szCs w:val="24"/>
        </w:rPr>
      </w:pPr>
      <w:r w:rsidRPr="00312DEA">
        <w:rPr>
          <w:b/>
          <w:sz w:val="24"/>
          <w:szCs w:val="24"/>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312DEA" w:rsidTr="008F3721">
        <w:tc>
          <w:tcPr>
            <w:tcW w:w="9493" w:type="dxa"/>
            <w:shd w:val="clear" w:color="auto" w:fill="D9D9D9" w:themeFill="background1" w:themeFillShade="D9"/>
          </w:tcPr>
          <w:p w:rsidR="00B668B4" w:rsidRPr="00312DEA" w:rsidRDefault="00B668B4" w:rsidP="00B86375">
            <w:pPr>
              <w:rPr>
                <w:b/>
                <w:sz w:val="24"/>
                <w:szCs w:val="24"/>
              </w:rPr>
            </w:pPr>
            <w:r w:rsidRPr="00312DEA">
              <w:rPr>
                <w:b/>
                <w:sz w:val="24"/>
                <w:szCs w:val="24"/>
              </w:rPr>
              <w:lastRenderedPageBreak/>
              <w:t>Report</w:t>
            </w:r>
          </w:p>
        </w:tc>
      </w:tr>
    </w:tbl>
    <w:p w:rsidR="00926198" w:rsidRPr="00312DEA" w:rsidRDefault="00926198">
      <w:pPr>
        <w:rPr>
          <w:sz w:val="24"/>
          <w:szCs w:val="24"/>
        </w:rPr>
      </w:pPr>
    </w:p>
    <w:p w:rsidR="001F4FB9" w:rsidRPr="00312DEA" w:rsidRDefault="001F4FB9" w:rsidP="001F4FB9">
      <w:pPr>
        <w:rPr>
          <w:b/>
          <w:sz w:val="24"/>
          <w:szCs w:val="24"/>
        </w:rPr>
      </w:pPr>
      <w:r w:rsidRPr="00312DEA">
        <w:rPr>
          <w:b/>
          <w:sz w:val="24"/>
          <w:szCs w:val="24"/>
        </w:rPr>
        <w:t>Introduction</w:t>
      </w:r>
    </w:p>
    <w:p w:rsidR="001F4FB9" w:rsidRPr="00312DEA" w:rsidRDefault="001F4FB9" w:rsidP="001F4FB9">
      <w:pPr>
        <w:rPr>
          <w:sz w:val="24"/>
          <w:szCs w:val="24"/>
        </w:rPr>
      </w:pPr>
    </w:p>
    <w:p w:rsidR="001F4FB9" w:rsidRPr="008B2749" w:rsidRDefault="001F4FB9" w:rsidP="008B2749">
      <w:pPr>
        <w:pStyle w:val="ListParagraph"/>
        <w:numPr>
          <w:ilvl w:val="0"/>
          <w:numId w:val="16"/>
        </w:numPr>
        <w:ind w:right="877"/>
        <w:rPr>
          <w:sz w:val="24"/>
          <w:szCs w:val="24"/>
        </w:rPr>
      </w:pPr>
      <w:r w:rsidRPr="00312DEA">
        <w:rPr>
          <w:sz w:val="24"/>
          <w:szCs w:val="24"/>
        </w:rPr>
        <w:t>The Board paper SLAB-2019-11 (March 2019) proposed benchmarks for performance repor</w:t>
      </w:r>
      <w:r w:rsidR="008B2749">
        <w:rPr>
          <w:sz w:val="24"/>
          <w:szCs w:val="24"/>
        </w:rPr>
        <w:t xml:space="preserve">ting for financial year 19-20. </w:t>
      </w:r>
      <w:r w:rsidRPr="00312DEA">
        <w:rPr>
          <w:sz w:val="24"/>
          <w:szCs w:val="24"/>
        </w:rPr>
        <w:t xml:space="preserve">The benchmarks were designed to be </w:t>
      </w:r>
      <w:r w:rsidR="008B2749">
        <w:rPr>
          <w:sz w:val="24"/>
          <w:szCs w:val="24"/>
        </w:rPr>
        <w:t xml:space="preserve">challenging but achievable. </w:t>
      </w:r>
      <w:r w:rsidRPr="00312DEA">
        <w:rPr>
          <w:sz w:val="24"/>
          <w:szCs w:val="24"/>
        </w:rPr>
        <w:t>They were based on performance at the time with some adjustment according to management input.</w:t>
      </w:r>
    </w:p>
    <w:p w:rsidR="001F4FB9" w:rsidRPr="008B2749" w:rsidRDefault="001F4FB9" w:rsidP="008B2749">
      <w:pPr>
        <w:pStyle w:val="ListParagraph"/>
        <w:numPr>
          <w:ilvl w:val="0"/>
          <w:numId w:val="16"/>
        </w:numPr>
        <w:ind w:right="877"/>
        <w:rPr>
          <w:sz w:val="24"/>
          <w:szCs w:val="24"/>
        </w:rPr>
      </w:pPr>
      <w:r w:rsidRPr="00312DEA">
        <w:rPr>
          <w:sz w:val="24"/>
          <w:szCs w:val="24"/>
        </w:rPr>
        <w:t xml:space="preserve">The benchmarks were set originally with an emphasis slightly more on being achievable as the approach was a new one </w:t>
      </w:r>
      <w:r w:rsidR="00BC44BE" w:rsidRPr="00312DEA">
        <w:rPr>
          <w:sz w:val="24"/>
          <w:szCs w:val="24"/>
        </w:rPr>
        <w:t>for us</w:t>
      </w:r>
      <w:r w:rsidR="008B2749">
        <w:rPr>
          <w:sz w:val="24"/>
          <w:szCs w:val="24"/>
        </w:rPr>
        <w:t xml:space="preserve">. </w:t>
      </w:r>
      <w:r w:rsidRPr="00312DEA">
        <w:rPr>
          <w:sz w:val="24"/>
          <w:szCs w:val="24"/>
        </w:rPr>
        <w:t xml:space="preserve">The aim was that for each KPI most months (~ </w:t>
      </w:r>
      <w:r w:rsidR="008B2749">
        <w:rPr>
          <w:sz w:val="24"/>
          <w:szCs w:val="24"/>
        </w:rPr>
        <w:t>nince</w:t>
      </w:r>
      <w:r w:rsidRPr="00312DEA">
        <w:rPr>
          <w:sz w:val="24"/>
          <w:szCs w:val="24"/>
        </w:rPr>
        <w:t xml:space="preserve"> out of 12) would show a Met performance with around </w:t>
      </w:r>
      <w:r w:rsidR="008B2749">
        <w:rPr>
          <w:sz w:val="24"/>
          <w:szCs w:val="24"/>
        </w:rPr>
        <w:t>one</w:t>
      </w:r>
      <w:r w:rsidRPr="00312DEA">
        <w:rPr>
          <w:sz w:val="24"/>
          <w:szCs w:val="24"/>
        </w:rPr>
        <w:t xml:space="preserve"> or </w:t>
      </w:r>
      <w:r w:rsidR="008B2749">
        <w:rPr>
          <w:sz w:val="24"/>
          <w:szCs w:val="24"/>
        </w:rPr>
        <w:t>two</w:t>
      </w:r>
      <w:r w:rsidRPr="00312DEA">
        <w:rPr>
          <w:sz w:val="24"/>
          <w:szCs w:val="24"/>
        </w:rPr>
        <w:t xml:space="preserve"> months possibly exceeding (Better Than) and possibly </w:t>
      </w:r>
      <w:r w:rsidR="008B2749">
        <w:rPr>
          <w:sz w:val="24"/>
          <w:szCs w:val="24"/>
        </w:rPr>
        <w:t>one or two</w:t>
      </w:r>
      <w:r w:rsidRPr="00312DEA">
        <w:rPr>
          <w:sz w:val="24"/>
          <w:szCs w:val="24"/>
        </w:rPr>
        <w:t xml:space="preserve"> months being Worse Than performance.</w:t>
      </w:r>
    </w:p>
    <w:p w:rsidR="001F4FB9" w:rsidRPr="008B2749" w:rsidRDefault="001F4FB9" w:rsidP="006F2A2A">
      <w:pPr>
        <w:pStyle w:val="ListParagraph"/>
        <w:numPr>
          <w:ilvl w:val="0"/>
          <w:numId w:val="16"/>
        </w:numPr>
        <w:ind w:right="877"/>
        <w:rPr>
          <w:sz w:val="24"/>
          <w:szCs w:val="24"/>
        </w:rPr>
      </w:pPr>
      <w:r w:rsidRPr="00312DEA">
        <w:rPr>
          <w:sz w:val="24"/>
          <w:szCs w:val="24"/>
        </w:rPr>
        <w:lastRenderedPageBreak/>
        <w:t>This translated into benchmarks that were set to produce mostly met</w:t>
      </w:r>
      <w:r w:rsidR="008B2749">
        <w:rPr>
          <w:sz w:val="24"/>
          <w:szCs w:val="24"/>
        </w:rPr>
        <w:t xml:space="preserve"> </w:t>
      </w:r>
      <w:r w:rsidRPr="00312DEA">
        <w:rPr>
          <w:sz w:val="24"/>
          <w:szCs w:val="24"/>
        </w:rPr>
        <w:t xml:space="preserve">(green) results, </w:t>
      </w:r>
      <w:r w:rsidR="008B2749" w:rsidRPr="00312DEA">
        <w:rPr>
          <w:sz w:val="24"/>
          <w:szCs w:val="24"/>
        </w:rPr>
        <w:t>approx.</w:t>
      </w:r>
      <w:r w:rsidRPr="00312DEA">
        <w:rPr>
          <w:sz w:val="24"/>
          <w:szCs w:val="24"/>
        </w:rPr>
        <w:t xml:space="preserve"> </w:t>
      </w:r>
      <w:r w:rsidR="008B2749">
        <w:rPr>
          <w:sz w:val="24"/>
          <w:szCs w:val="24"/>
        </w:rPr>
        <w:t>nine in 12 months, with one</w:t>
      </w:r>
      <w:r w:rsidRPr="00312DEA">
        <w:rPr>
          <w:sz w:val="24"/>
          <w:szCs w:val="24"/>
        </w:rPr>
        <w:t xml:space="preserve"> or </w:t>
      </w:r>
      <w:r w:rsidR="008B2749">
        <w:rPr>
          <w:sz w:val="24"/>
          <w:szCs w:val="24"/>
        </w:rPr>
        <w:t>two</w:t>
      </w:r>
      <w:r w:rsidRPr="00312DEA">
        <w:rPr>
          <w:sz w:val="24"/>
          <w:szCs w:val="24"/>
        </w:rPr>
        <w:t xml:space="preserve"> worse than (yellow) and </w:t>
      </w:r>
      <w:r w:rsidR="008B2749">
        <w:rPr>
          <w:sz w:val="24"/>
          <w:szCs w:val="24"/>
        </w:rPr>
        <w:t>one</w:t>
      </w:r>
      <w:r w:rsidR="008B2749" w:rsidRPr="00312DEA">
        <w:rPr>
          <w:sz w:val="24"/>
          <w:szCs w:val="24"/>
        </w:rPr>
        <w:t xml:space="preserve"> or </w:t>
      </w:r>
      <w:r w:rsidR="008B2749">
        <w:rPr>
          <w:sz w:val="24"/>
          <w:szCs w:val="24"/>
        </w:rPr>
        <w:t>two</w:t>
      </w:r>
      <w:r w:rsidR="008B2749" w:rsidRPr="00312DEA">
        <w:rPr>
          <w:sz w:val="24"/>
          <w:szCs w:val="24"/>
        </w:rPr>
        <w:t xml:space="preserve"> </w:t>
      </w:r>
      <w:r w:rsidRPr="00312DEA">
        <w:rPr>
          <w:sz w:val="24"/>
          <w:szCs w:val="24"/>
        </w:rPr>
        <w:t xml:space="preserve">better than (blue). This was done whilst attempting to find a balance between being overly sensitive and insufficiently sensitive – through setting both the benchmark and the met zone.  </w:t>
      </w:r>
    </w:p>
    <w:p w:rsidR="001F4FB9" w:rsidRPr="008B2749" w:rsidRDefault="001F4FB9" w:rsidP="006F2A2A">
      <w:pPr>
        <w:pStyle w:val="ListParagraph"/>
        <w:numPr>
          <w:ilvl w:val="0"/>
          <w:numId w:val="16"/>
        </w:numPr>
        <w:ind w:right="877"/>
        <w:rPr>
          <w:sz w:val="24"/>
          <w:szCs w:val="24"/>
        </w:rPr>
      </w:pPr>
      <w:r w:rsidRPr="00312DEA">
        <w:rPr>
          <w:sz w:val="24"/>
          <w:szCs w:val="24"/>
        </w:rPr>
        <w:t>Performance during 2019-20 was reported against these benchmarks. This showed that most areas had either maintained or improved their performance.</w:t>
      </w:r>
    </w:p>
    <w:p w:rsidR="001F4FB9" w:rsidRPr="008B2749" w:rsidRDefault="001F4FB9" w:rsidP="008B2749">
      <w:pPr>
        <w:pStyle w:val="ListParagraph"/>
        <w:numPr>
          <w:ilvl w:val="0"/>
          <w:numId w:val="16"/>
        </w:numPr>
        <w:ind w:right="877"/>
        <w:rPr>
          <w:sz w:val="24"/>
          <w:szCs w:val="24"/>
        </w:rPr>
      </w:pPr>
      <w:r w:rsidRPr="00312DEA">
        <w:rPr>
          <w:sz w:val="24"/>
          <w:szCs w:val="24"/>
        </w:rPr>
        <w:t>Proposals were drawn up for 2020-21 where we propos</w:t>
      </w:r>
      <w:r w:rsidR="00E26CE7" w:rsidRPr="00312DEA">
        <w:rPr>
          <w:sz w:val="24"/>
          <w:szCs w:val="24"/>
        </w:rPr>
        <w:t>ed</w:t>
      </w:r>
      <w:r w:rsidRPr="00312DEA">
        <w:rPr>
          <w:sz w:val="24"/>
          <w:szCs w:val="24"/>
        </w:rPr>
        <w:t xml:space="preserve"> some changes to maintain the sensitivity of the benchmarks and/or be more challenging where it was deemed appropriate.</w:t>
      </w:r>
      <w:r w:rsidR="00BC44BE" w:rsidRPr="00312DEA">
        <w:rPr>
          <w:sz w:val="24"/>
          <w:szCs w:val="24"/>
        </w:rPr>
        <w:t xml:space="preserve"> The need to allocate resource to </w:t>
      </w:r>
      <w:r w:rsidR="00BC44BE" w:rsidRPr="00312DEA">
        <w:rPr>
          <w:sz w:val="24"/>
          <w:szCs w:val="24"/>
        </w:rPr>
        <w:lastRenderedPageBreak/>
        <w:t>work on priority projects was balanced against continuous improvement.</w:t>
      </w:r>
    </w:p>
    <w:p w:rsidR="001F4FB9" w:rsidRPr="008B2749" w:rsidRDefault="001F4FB9" w:rsidP="008B2749">
      <w:pPr>
        <w:pStyle w:val="ListParagraph"/>
        <w:numPr>
          <w:ilvl w:val="0"/>
          <w:numId w:val="16"/>
        </w:numPr>
        <w:ind w:right="877"/>
        <w:rPr>
          <w:sz w:val="24"/>
          <w:szCs w:val="24"/>
        </w:rPr>
      </w:pPr>
      <w:r w:rsidRPr="00312DEA">
        <w:rPr>
          <w:sz w:val="24"/>
          <w:szCs w:val="24"/>
        </w:rPr>
        <w:t>However</w:t>
      </w:r>
      <w:r w:rsidR="00E26CE7" w:rsidRPr="00312DEA">
        <w:rPr>
          <w:sz w:val="24"/>
          <w:szCs w:val="24"/>
        </w:rPr>
        <w:t>,</w:t>
      </w:r>
      <w:r w:rsidRPr="00312DEA">
        <w:rPr>
          <w:sz w:val="24"/>
          <w:szCs w:val="24"/>
        </w:rPr>
        <w:t xml:space="preserve"> with the developing pandemic situation it was decided to only alter a single benchmark.</w:t>
      </w:r>
    </w:p>
    <w:p w:rsidR="001F4FB9" w:rsidRPr="008B2749" w:rsidRDefault="001F4FB9" w:rsidP="008B2749">
      <w:pPr>
        <w:pStyle w:val="ListParagraph"/>
        <w:numPr>
          <w:ilvl w:val="0"/>
          <w:numId w:val="16"/>
        </w:numPr>
        <w:ind w:right="877"/>
        <w:rPr>
          <w:sz w:val="24"/>
          <w:szCs w:val="24"/>
        </w:rPr>
      </w:pPr>
      <w:r w:rsidRPr="00312DEA">
        <w:rPr>
          <w:sz w:val="24"/>
          <w:szCs w:val="24"/>
        </w:rPr>
        <w:t>Because of the hiatus in applying new benchmarks and because of the ongoing uncertainties over volumes we have presented more information than in previous papers.</w:t>
      </w:r>
    </w:p>
    <w:p w:rsidR="001F4FB9" w:rsidRPr="008B2749" w:rsidRDefault="001F4FB9" w:rsidP="008B2749">
      <w:pPr>
        <w:pStyle w:val="ListParagraph"/>
        <w:numPr>
          <w:ilvl w:val="0"/>
          <w:numId w:val="16"/>
        </w:numPr>
        <w:ind w:right="877"/>
        <w:rPr>
          <w:sz w:val="24"/>
          <w:szCs w:val="24"/>
        </w:rPr>
      </w:pPr>
      <w:r w:rsidRPr="00312DEA">
        <w:rPr>
          <w:sz w:val="24"/>
          <w:szCs w:val="24"/>
        </w:rPr>
        <w:t>During 20-21 we saw a number of different factors affecting performance b</w:t>
      </w:r>
      <w:r w:rsidR="008B2749">
        <w:rPr>
          <w:sz w:val="24"/>
          <w:szCs w:val="24"/>
        </w:rPr>
        <w:t xml:space="preserve">oth positively and negatively. </w:t>
      </w:r>
      <w:r w:rsidRPr="00312DEA">
        <w:rPr>
          <w:sz w:val="24"/>
          <w:szCs w:val="24"/>
        </w:rPr>
        <w:t>It has been a very dynamic situation and it is difficult to judge what the normal position is that we can try to improve from.</w:t>
      </w:r>
    </w:p>
    <w:p w:rsidR="001F4FB9" w:rsidRPr="00312DEA" w:rsidRDefault="001F4FB9" w:rsidP="006F2A2A">
      <w:pPr>
        <w:pStyle w:val="ListParagraph"/>
        <w:numPr>
          <w:ilvl w:val="0"/>
          <w:numId w:val="16"/>
        </w:numPr>
        <w:ind w:right="877"/>
        <w:rPr>
          <w:sz w:val="24"/>
          <w:szCs w:val="24"/>
        </w:rPr>
      </w:pPr>
      <w:r w:rsidRPr="00312DEA">
        <w:rPr>
          <w:sz w:val="24"/>
          <w:szCs w:val="24"/>
        </w:rPr>
        <w:t>Benchmarks have been proposed that balance the aim of b</w:t>
      </w:r>
      <w:r w:rsidR="00420A9C" w:rsidRPr="00312DEA">
        <w:rPr>
          <w:sz w:val="24"/>
          <w:szCs w:val="24"/>
        </w:rPr>
        <w:t xml:space="preserve">eing challenging but achievable, </w:t>
      </w:r>
      <w:r w:rsidRPr="00312DEA">
        <w:rPr>
          <w:sz w:val="24"/>
          <w:szCs w:val="24"/>
        </w:rPr>
        <w:t xml:space="preserve">but also the need to manage </w:t>
      </w:r>
      <w:r w:rsidRPr="00312DEA">
        <w:rPr>
          <w:sz w:val="24"/>
          <w:szCs w:val="24"/>
        </w:rPr>
        <w:lastRenderedPageBreak/>
        <w:t>the risks and uncertainty around the coming year</w:t>
      </w:r>
      <w:r w:rsidR="00101224" w:rsidRPr="00312DEA">
        <w:rPr>
          <w:sz w:val="24"/>
          <w:szCs w:val="24"/>
        </w:rPr>
        <w:t xml:space="preserve"> with the resource management issues relevant to specific operational areas</w:t>
      </w:r>
      <w:r w:rsidR="008B2749">
        <w:rPr>
          <w:sz w:val="24"/>
          <w:szCs w:val="24"/>
        </w:rPr>
        <w:t xml:space="preserve">. </w:t>
      </w:r>
      <w:r w:rsidRPr="00312DEA">
        <w:rPr>
          <w:sz w:val="24"/>
          <w:szCs w:val="24"/>
        </w:rPr>
        <w:t xml:space="preserve">They are based on performance during the pandemic in 2020/21 and also </w:t>
      </w:r>
      <w:r w:rsidR="00420A9C" w:rsidRPr="00312DEA">
        <w:rPr>
          <w:sz w:val="24"/>
          <w:szCs w:val="24"/>
        </w:rPr>
        <w:t>before</w:t>
      </w:r>
      <w:r w:rsidRPr="00312DEA">
        <w:rPr>
          <w:sz w:val="24"/>
          <w:szCs w:val="24"/>
        </w:rPr>
        <w:t xml:space="preserve"> the pandemic in 19/20.</w:t>
      </w:r>
      <w:r w:rsidR="00E26CE7" w:rsidRPr="00312DEA">
        <w:rPr>
          <w:sz w:val="24"/>
          <w:szCs w:val="24"/>
        </w:rPr>
        <w:t xml:space="preserve"> As with previous years, we aim to achieve a ‘Met’ performance in the majority of the benchmarks.</w:t>
      </w:r>
    </w:p>
    <w:p w:rsidR="001F4FB9" w:rsidRPr="00312DEA" w:rsidRDefault="001F4FB9" w:rsidP="006F2A2A">
      <w:pPr>
        <w:ind w:right="877"/>
        <w:rPr>
          <w:sz w:val="24"/>
          <w:szCs w:val="24"/>
          <w:u w:val="single"/>
        </w:rPr>
      </w:pPr>
    </w:p>
    <w:p w:rsidR="001F4FB9" w:rsidRPr="008B2749" w:rsidRDefault="001F4FB9" w:rsidP="006F2A2A">
      <w:pPr>
        <w:ind w:right="877"/>
        <w:rPr>
          <w:b/>
          <w:sz w:val="24"/>
          <w:szCs w:val="24"/>
        </w:rPr>
      </w:pPr>
      <w:r w:rsidRPr="00312DEA">
        <w:rPr>
          <w:b/>
          <w:sz w:val="24"/>
          <w:szCs w:val="24"/>
        </w:rPr>
        <w:t>Review of Benchmarks Proposed for 2021/22</w:t>
      </w:r>
    </w:p>
    <w:p w:rsidR="001F4FB9" w:rsidRPr="00312DEA" w:rsidRDefault="001F4FB9" w:rsidP="006F2A2A">
      <w:pPr>
        <w:ind w:right="877"/>
        <w:rPr>
          <w:sz w:val="24"/>
          <w:szCs w:val="24"/>
          <w:u w:val="single"/>
        </w:rPr>
      </w:pPr>
    </w:p>
    <w:p w:rsidR="00101224" w:rsidRPr="008B2749" w:rsidRDefault="001F4FB9" w:rsidP="008B2749">
      <w:pPr>
        <w:pStyle w:val="ListParagraph"/>
        <w:numPr>
          <w:ilvl w:val="0"/>
          <w:numId w:val="16"/>
        </w:numPr>
        <w:ind w:right="877"/>
        <w:rPr>
          <w:sz w:val="24"/>
          <w:szCs w:val="24"/>
        </w:rPr>
      </w:pPr>
      <w:r w:rsidRPr="00312DEA">
        <w:rPr>
          <w:sz w:val="24"/>
          <w:szCs w:val="24"/>
        </w:rPr>
        <w:t xml:space="preserve">The benchmark proposals are presented </w:t>
      </w:r>
      <w:r w:rsidR="00101224" w:rsidRPr="00312DEA">
        <w:rPr>
          <w:sz w:val="24"/>
          <w:szCs w:val="24"/>
        </w:rPr>
        <w:t>in two ways below.  Firstly</w:t>
      </w:r>
      <w:r w:rsidR="00BC44BE" w:rsidRPr="00312DEA">
        <w:rPr>
          <w:sz w:val="24"/>
          <w:szCs w:val="24"/>
        </w:rPr>
        <w:t>,</w:t>
      </w:r>
      <w:r w:rsidR="00101224" w:rsidRPr="00312DEA">
        <w:rPr>
          <w:sz w:val="24"/>
          <w:szCs w:val="24"/>
        </w:rPr>
        <w:t xml:space="preserve"> there are tables summarising the proposals in numeric form.</w:t>
      </w:r>
    </w:p>
    <w:p w:rsidR="001F4FB9" w:rsidRPr="008B2749" w:rsidRDefault="00101224" w:rsidP="008B2749">
      <w:pPr>
        <w:pStyle w:val="ListParagraph"/>
        <w:numPr>
          <w:ilvl w:val="0"/>
          <w:numId w:val="16"/>
        </w:numPr>
        <w:ind w:right="877"/>
        <w:rPr>
          <w:sz w:val="24"/>
          <w:szCs w:val="24"/>
        </w:rPr>
      </w:pPr>
      <w:r w:rsidRPr="00312DEA">
        <w:rPr>
          <w:sz w:val="24"/>
          <w:szCs w:val="24"/>
        </w:rPr>
        <w:t>Secondly</w:t>
      </w:r>
      <w:r w:rsidR="00BC44BE" w:rsidRPr="00312DEA">
        <w:rPr>
          <w:sz w:val="24"/>
          <w:szCs w:val="24"/>
        </w:rPr>
        <w:t>,</w:t>
      </w:r>
      <w:r w:rsidRPr="00312DEA">
        <w:rPr>
          <w:sz w:val="24"/>
          <w:szCs w:val="24"/>
        </w:rPr>
        <w:t xml:space="preserve"> the benchmarks are illustrated </w:t>
      </w:r>
      <w:r w:rsidR="008B2749">
        <w:rPr>
          <w:sz w:val="24"/>
          <w:szCs w:val="24"/>
        </w:rPr>
        <w:t xml:space="preserve">graphically. </w:t>
      </w:r>
      <w:r w:rsidR="001F4FB9" w:rsidRPr="00312DEA">
        <w:rPr>
          <w:sz w:val="24"/>
          <w:szCs w:val="24"/>
        </w:rPr>
        <w:t>Each KPI is</w:t>
      </w:r>
      <w:r w:rsidR="008B2749">
        <w:rPr>
          <w:sz w:val="24"/>
          <w:szCs w:val="24"/>
        </w:rPr>
        <w:t xml:space="preserve"> considered on a separate row. There are three columns of </w:t>
      </w:r>
      <w:r w:rsidR="008B2749">
        <w:rPr>
          <w:sz w:val="24"/>
          <w:szCs w:val="24"/>
        </w:rPr>
        <w:lastRenderedPageBreak/>
        <w:t xml:space="preserve">graphs. </w:t>
      </w:r>
      <w:r w:rsidR="001F4FB9" w:rsidRPr="00312DEA">
        <w:rPr>
          <w:sz w:val="24"/>
          <w:szCs w:val="24"/>
        </w:rPr>
        <w:t>The first column presents the volumes of applications decided or accounts registered over the past</w:t>
      </w:r>
      <w:r w:rsidR="008B2749">
        <w:rPr>
          <w:sz w:val="24"/>
          <w:szCs w:val="24"/>
        </w:rPr>
        <w:t xml:space="preserve"> two years. </w:t>
      </w:r>
      <w:r w:rsidR="001F4FB9" w:rsidRPr="00312DEA">
        <w:rPr>
          <w:sz w:val="24"/>
          <w:szCs w:val="24"/>
        </w:rPr>
        <w:t>2020 figures are shown as the black line, with 2019 figures as the red line.</w:t>
      </w:r>
      <w:r w:rsidR="00BC44BE" w:rsidRPr="00312DEA">
        <w:rPr>
          <w:sz w:val="24"/>
          <w:szCs w:val="24"/>
        </w:rPr>
        <w:t xml:space="preserve"> The volumes provide a context for considering performance. As the KPIs can relate to the same applications or accounts not each row requires a new volumes graph.</w:t>
      </w:r>
    </w:p>
    <w:p w:rsidR="001F4FB9" w:rsidRPr="008B2749" w:rsidRDefault="001F4FB9" w:rsidP="008B2749">
      <w:pPr>
        <w:pStyle w:val="ListParagraph"/>
        <w:numPr>
          <w:ilvl w:val="0"/>
          <w:numId w:val="16"/>
        </w:numPr>
        <w:ind w:right="877"/>
        <w:rPr>
          <w:sz w:val="24"/>
          <w:szCs w:val="24"/>
        </w:rPr>
      </w:pPr>
      <w:r w:rsidRPr="00312DEA">
        <w:rPr>
          <w:sz w:val="24"/>
          <w:szCs w:val="24"/>
        </w:rPr>
        <w:t>The second column sho</w:t>
      </w:r>
      <w:r w:rsidR="008B2749">
        <w:rPr>
          <w:sz w:val="24"/>
          <w:szCs w:val="24"/>
        </w:rPr>
        <w:t>ws the KPI performance in 2020 and</w:t>
      </w:r>
      <w:r w:rsidRPr="00312DEA">
        <w:rPr>
          <w:sz w:val="24"/>
          <w:szCs w:val="24"/>
        </w:rPr>
        <w:t xml:space="preserve"> 2019 – again with the black line for 2020 and red for 2019, set against the current benchmarks.</w:t>
      </w:r>
    </w:p>
    <w:p w:rsidR="006C3EE6" w:rsidRPr="00312DEA" w:rsidRDefault="001F4FB9" w:rsidP="006F2A2A">
      <w:pPr>
        <w:pStyle w:val="ListParagraph"/>
        <w:numPr>
          <w:ilvl w:val="0"/>
          <w:numId w:val="16"/>
        </w:numPr>
        <w:ind w:right="877"/>
        <w:rPr>
          <w:sz w:val="24"/>
          <w:szCs w:val="24"/>
        </w:rPr>
      </w:pPr>
      <w:r w:rsidRPr="00312DEA">
        <w:rPr>
          <w:sz w:val="24"/>
          <w:szCs w:val="24"/>
        </w:rPr>
        <w:t xml:space="preserve">The third and fourth columns then </w:t>
      </w:r>
      <w:r w:rsidR="00101224" w:rsidRPr="00312DEA">
        <w:rPr>
          <w:sz w:val="24"/>
          <w:szCs w:val="24"/>
        </w:rPr>
        <w:t xml:space="preserve">propose </w:t>
      </w:r>
      <w:r w:rsidRPr="00312DEA">
        <w:rPr>
          <w:sz w:val="24"/>
          <w:szCs w:val="24"/>
        </w:rPr>
        <w:t xml:space="preserve">changes to the </w:t>
      </w:r>
      <w:r w:rsidR="00E26CE7" w:rsidRPr="00312DEA">
        <w:rPr>
          <w:sz w:val="24"/>
          <w:szCs w:val="24"/>
        </w:rPr>
        <w:t>benchmarks</w:t>
      </w:r>
      <w:r w:rsidRPr="00312DEA">
        <w:rPr>
          <w:sz w:val="24"/>
          <w:szCs w:val="24"/>
        </w:rPr>
        <w:t xml:space="preserve"> given the p</w:t>
      </w:r>
      <w:r w:rsidR="00101224" w:rsidRPr="00312DEA">
        <w:rPr>
          <w:sz w:val="24"/>
          <w:szCs w:val="24"/>
        </w:rPr>
        <w:t>revious performance and volumes and the context described above.</w:t>
      </w:r>
    </w:p>
    <w:p w:rsidR="005D5604" w:rsidRPr="00312DEA" w:rsidRDefault="005D5604">
      <w:pPr>
        <w:rPr>
          <w:b/>
          <w:sz w:val="24"/>
          <w:szCs w:val="24"/>
        </w:rPr>
      </w:pPr>
      <w:r w:rsidRPr="00312DEA">
        <w:rPr>
          <w:b/>
          <w:sz w:val="24"/>
          <w:szCs w:val="24"/>
        </w:rPr>
        <w:br w:type="page"/>
      </w:r>
    </w:p>
    <w:p w:rsidR="001F4FB9" w:rsidRPr="00312DEA" w:rsidRDefault="001F4FB9" w:rsidP="001F4FB9">
      <w:pPr>
        <w:rPr>
          <w:b/>
          <w:sz w:val="24"/>
          <w:szCs w:val="24"/>
        </w:rPr>
      </w:pPr>
      <w:r w:rsidRPr="00312DEA">
        <w:rPr>
          <w:b/>
          <w:sz w:val="24"/>
          <w:szCs w:val="24"/>
        </w:rPr>
        <w:lastRenderedPageBreak/>
        <w:t>Civil Applications</w:t>
      </w:r>
    </w:p>
    <w:p w:rsidR="001F4FB9" w:rsidRPr="00312DEA" w:rsidRDefault="001F4FB9" w:rsidP="001F4FB9">
      <w:pPr>
        <w:rPr>
          <w:b/>
          <w:sz w:val="24"/>
          <w:szCs w:val="24"/>
        </w:rPr>
      </w:pPr>
    </w:p>
    <w:tbl>
      <w:tblPr>
        <w:tblStyle w:val="TableGrid"/>
        <w:tblW w:w="10768" w:type="dxa"/>
        <w:tblLayout w:type="fixed"/>
        <w:tblLook w:val="04A0" w:firstRow="1" w:lastRow="0" w:firstColumn="1" w:lastColumn="0" w:noHBand="0" w:noVBand="1"/>
      </w:tblPr>
      <w:tblGrid>
        <w:gridCol w:w="432"/>
        <w:gridCol w:w="3674"/>
        <w:gridCol w:w="1553"/>
        <w:gridCol w:w="1283"/>
        <w:gridCol w:w="1541"/>
        <w:gridCol w:w="2285"/>
      </w:tblGrid>
      <w:tr w:rsidR="001F4FB9" w:rsidRPr="00312DEA" w:rsidTr="008B2749">
        <w:trPr>
          <w:trHeight w:val="331"/>
        </w:trPr>
        <w:tc>
          <w:tcPr>
            <w:tcW w:w="432" w:type="dxa"/>
          </w:tcPr>
          <w:p w:rsidR="001F4FB9" w:rsidRPr="00312DEA" w:rsidRDefault="001F4FB9" w:rsidP="001F4FB9">
            <w:pPr>
              <w:rPr>
                <w:b/>
                <w:sz w:val="24"/>
                <w:szCs w:val="24"/>
              </w:rPr>
            </w:pPr>
          </w:p>
        </w:tc>
        <w:tc>
          <w:tcPr>
            <w:tcW w:w="3674" w:type="dxa"/>
          </w:tcPr>
          <w:p w:rsidR="001F4FB9" w:rsidRPr="00312DEA" w:rsidRDefault="001F4FB9" w:rsidP="001F4FB9">
            <w:pPr>
              <w:rPr>
                <w:b/>
                <w:sz w:val="24"/>
                <w:szCs w:val="24"/>
              </w:rPr>
            </w:pPr>
          </w:p>
        </w:tc>
        <w:tc>
          <w:tcPr>
            <w:tcW w:w="1553" w:type="dxa"/>
          </w:tcPr>
          <w:p w:rsidR="001F4FB9" w:rsidRPr="00312DEA" w:rsidRDefault="001F4FB9" w:rsidP="001F4FB9">
            <w:pPr>
              <w:jc w:val="center"/>
              <w:rPr>
                <w:b/>
                <w:sz w:val="24"/>
                <w:szCs w:val="24"/>
              </w:rPr>
            </w:pPr>
            <w:r w:rsidRPr="00312DEA">
              <w:rPr>
                <w:b/>
                <w:sz w:val="24"/>
                <w:szCs w:val="24"/>
              </w:rPr>
              <w:t>Benchmark</w:t>
            </w:r>
          </w:p>
        </w:tc>
        <w:tc>
          <w:tcPr>
            <w:tcW w:w="1283" w:type="dxa"/>
          </w:tcPr>
          <w:p w:rsidR="001F4FB9" w:rsidRPr="00312DEA" w:rsidRDefault="001F4FB9" w:rsidP="001F4FB9">
            <w:pPr>
              <w:jc w:val="center"/>
              <w:rPr>
                <w:b/>
                <w:sz w:val="24"/>
                <w:szCs w:val="24"/>
              </w:rPr>
            </w:pPr>
            <w:r w:rsidRPr="00312DEA">
              <w:rPr>
                <w:b/>
                <w:sz w:val="24"/>
                <w:szCs w:val="24"/>
              </w:rPr>
              <w:t>Zone</w:t>
            </w:r>
          </w:p>
        </w:tc>
        <w:tc>
          <w:tcPr>
            <w:tcW w:w="1541" w:type="dxa"/>
          </w:tcPr>
          <w:p w:rsidR="001F4FB9" w:rsidRPr="00312DEA" w:rsidRDefault="001F4FB9" w:rsidP="001F4FB9">
            <w:pPr>
              <w:jc w:val="center"/>
              <w:rPr>
                <w:b/>
                <w:sz w:val="24"/>
                <w:szCs w:val="24"/>
              </w:rPr>
            </w:pPr>
            <w:r w:rsidRPr="00312DEA">
              <w:rPr>
                <w:b/>
                <w:sz w:val="24"/>
                <w:szCs w:val="24"/>
              </w:rPr>
              <w:t>Benchmark</w:t>
            </w:r>
          </w:p>
        </w:tc>
        <w:tc>
          <w:tcPr>
            <w:tcW w:w="2285" w:type="dxa"/>
          </w:tcPr>
          <w:p w:rsidR="001F4FB9" w:rsidRPr="00312DEA" w:rsidRDefault="001F4FB9" w:rsidP="001F4FB9">
            <w:pPr>
              <w:jc w:val="center"/>
              <w:rPr>
                <w:b/>
                <w:sz w:val="24"/>
                <w:szCs w:val="24"/>
              </w:rPr>
            </w:pPr>
            <w:r w:rsidRPr="00312DEA">
              <w:rPr>
                <w:b/>
                <w:sz w:val="24"/>
                <w:szCs w:val="24"/>
              </w:rPr>
              <w:t>Zone</w:t>
            </w:r>
          </w:p>
        </w:tc>
      </w:tr>
      <w:tr w:rsidR="001F4FB9" w:rsidRPr="00312DEA" w:rsidTr="008B2749">
        <w:trPr>
          <w:trHeight w:val="331"/>
        </w:trPr>
        <w:tc>
          <w:tcPr>
            <w:tcW w:w="432" w:type="dxa"/>
          </w:tcPr>
          <w:p w:rsidR="001F4FB9" w:rsidRPr="00312DEA" w:rsidRDefault="001F4FB9" w:rsidP="001F4FB9">
            <w:pPr>
              <w:rPr>
                <w:b/>
                <w:sz w:val="24"/>
                <w:szCs w:val="24"/>
              </w:rPr>
            </w:pPr>
            <w:r w:rsidRPr="00312DEA">
              <w:rPr>
                <w:b/>
                <w:sz w:val="24"/>
                <w:szCs w:val="24"/>
              </w:rPr>
              <w:t>Id</w:t>
            </w:r>
          </w:p>
        </w:tc>
        <w:tc>
          <w:tcPr>
            <w:tcW w:w="3674" w:type="dxa"/>
          </w:tcPr>
          <w:p w:rsidR="001F4FB9" w:rsidRPr="00312DEA" w:rsidRDefault="001F4FB9" w:rsidP="001F4FB9">
            <w:pPr>
              <w:rPr>
                <w:b/>
                <w:sz w:val="24"/>
                <w:szCs w:val="24"/>
              </w:rPr>
            </w:pPr>
            <w:r w:rsidRPr="00312DEA">
              <w:rPr>
                <w:b/>
                <w:sz w:val="24"/>
                <w:szCs w:val="24"/>
              </w:rPr>
              <w:t>Measure</w:t>
            </w:r>
          </w:p>
        </w:tc>
        <w:tc>
          <w:tcPr>
            <w:tcW w:w="1553" w:type="dxa"/>
          </w:tcPr>
          <w:p w:rsidR="001F4FB9" w:rsidRPr="00312DEA" w:rsidRDefault="001F4FB9" w:rsidP="001F4FB9">
            <w:pPr>
              <w:jc w:val="center"/>
              <w:rPr>
                <w:b/>
                <w:sz w:val="24"/>
                <w:szCs w:val="24"/>
              </w:rPr>
            </w:pPr>
            <w:r w:rsidRPr="00312DEA">
              <w:rPr>
                <w:b/>
                <w:sz w:val="24"/>
                <w:szCs w:val="24"/>
              </w:rPr>
              <w:t xml:space="preserve">19-20 &amp; 20/21 </w:t>
            </w:r>
          </w:p>
        </w:tc>
        <w:tc>
          <w:tcPr>
            <w:tcW w:w="1283" w:type="dxa"/>
          </w:tcPr>
          <w:p w:rsidR="001F4FB9" w:rsidRPr="00312DEA" w:rsidRDefault="001F4FB9" w:rsidP="001F4FB9">
            <w:pPr>
              <w:jc w:val="center"/>
              <w:rPr>
                <w:b/>
                <w:sz w:val="24"/>
                <w:szCs w:val="24"/>
              </w:rPr>
            </w:pPr>
            <w:r w:rsidRPr="00312DEA">
              <w:rPr>
                <w:b/>
                <w:sz w:val="24"/>
                <w:szCs w:val="24"/>
              </w:rPr>
              <w:t xml:space="preserve">19-20 &amp; 20/21 </w:t>
            </w:r>
          </w:p>
        </w:tc>
        <w:tc>
          <w:tcPr>
            <w:tcW w:w="1541" w:type="dxa"/>
          </w:tcPr>
          <w:p w:rsidR="001F4FB9" w:rsidRPr="00312DEA" w:rsidRDefault="001F4FB9" w:rsidP="001F4FB9">
            <w:pPr>
              <w:jc w:val="center"/>
              <w:rPr>
                <w:b/>
                <w:sz w:val="24"/>
                <w:szCs w:val="24"/>
              </w:rPr>
            </w:pPr>
            <w:r w:rsidRPr="00312DEA">
              <w:rPr>
                <w:b/>
                <w:sz w:val="24"/>
                <w:szCs w:val="24"/>
              </w:rPr>
              <w:t>21-22</w:t>
            </w:r>
          </w:p>
        </w:tc>
        <w:tc>
          <w:tcPr>
            <w:tcW w:w="2285" w:type="dxa"/>
          </w:tcPr>
          <w:p w:rsidR="001F4FB9" w:rsidRPr="00312DEA" w:rsidRDefault="001F4FB9" w:rsidP="001F4FB9">
            <w:pPr>
              <w:jc w:val="center"/>
              <w:rPr>
                <w:b/>
                <w:sz w:val="24"/>
                <w:szCs w:val="24"/>
              </w:rPr>
            </w:pPr>
            <w:r w:rsidRPr="00312DEA">
              <w:rPr>
                <w:b/>
                <w:sz w:val="24"/>
                <w:szCs w:val="24"/>
              </w:rPr>
              <w:t>21-22</w:t>
            </w:r>
          </w:p>
          <w:p w:rsidR="001F4FB9" w:rsidRPr="00312DEA" w:rsidRDefault="001F4FB9" w:rsidP="001F4FB9">
            <w:pPr>
              <w:jc w:val="center"/>
              <w:rPr>
                <w:b/>
                <w:sz w:val="24"/>
                <w:szCs w:val="24"/>
              </w:rPr>
            </w:pPr>
          </w:p>
        </w:tc>
      </w:tr>
      <w:tr w:rsidR="001F4FB9" w:rsidRPr="00312DEA" w:rsidTr="008B2749">
        <w:trPr>
          <w:trHeight w:val="297"/>
        </w:trPr>
        <w:tc>
          <w:tcPr>
            <w:tcW w:w="432" w:type="dxa"/>
          </w:tcPr>
          <w:p w:rsidR="001F4FB9" w:rsidRPr="00312DEA" w:rsidRDefault="001F4FB9" w:rsidP="001F4FB9">
            <w:pPr>
              <w:rPr>
                <w:sz w:val="24"/>
                <w:szCs w:val="24"/>
              </w:rPr>
            </w:pPr>
            <w:r w:rsidRPr="00312DEA">
              <w:rPr>
                <w:sz w:val="24"/>
                <w:szCs w:val="24"/>
              </w:rPr>
              <w:t>1</w:t>
            </w:r>
          </w:p>
        </w:tc>
        <w:tc>
          <w:tcPr>
            <w:tcW w:w="3674" w:type="dxa"/>
          </w:tcPr>
          <w:p w:rsidR="001F4FB9" w:rsidRPr="00312DEA" w:rsidRDefault="001F4FB9" w:rsidP="001F4FB9">
            <w:pPr>
              <w:rPr>
                <w:sz w:val="24"/>
                <w:szCs w:val="24"/>
              </w:rPr>
            </w:pPr>
            <w:r w:rsidRPr="00312DEA">
              <w:rPr>
                <w:sz w:val="24"/>
                <w:szCs w:val="24"/>
              </w:rPr>
              <w:t>First Decision Average Duration (AWI)</w:t>
            </w:r>
          </w:p>
        </w:tc>
        <w:tc>
          <w:tcPr>
            <w:tcW w:w="1553" w:type="dxa"/>
          </w:tcPr>
          <w:p w:rsidR="001F4FB9" w:rsidRPr="00312DEA" w:rsidRDefault="001F4FB9" w:rsidP="001F4FB9">
            <w:pPr>
              <w:jc w:val="center"/>
              <w:rPr>
                <w:sz w:val="24"/>
                <w:szCs w:val="24"/>
              </w:rPr>
            </w:pPr>
            <w:r w:rsidRPr="00312DEA">
              <w:rPr>
                <w:sz w:val="24"/>
                <w:szCs w:val="24"/>
              </w:rPr>
              <w:t>23.0</w:t>
            </w:r>
          </w:p>
        </w:tc>
        <w:tc>
          <w:tcPr>
            <w:tcW w:w="1283" w:type="dxa"/>
          </w:tcPr>
          <w:p w:rsidR="001F4FB9" w:rsidRPr="00312DEA" w:rsidRDefault="001F4FB9" w:rsidP="001F4FB9">
            <w:pPr>
              <w:jc w:val="center"/>
              <w:rPr>
                <w:sz w:val="24"/>
                <w:szCs w:val="24"/>
              </w:rPr>
            </w:pPr>
            <w:r w:rsidRPr="00312DEA">
              <w:rPr>
                <w:sz w:val="24"/>
                <w:szCs w:val="24"/>
              </w:rPr>
              <w:t>10%</w:t>
            </w:r>
          </w:p>
        </w:tc>
        <w:tc>
          <w:tcPr>
            <w:tcW w:w="1541" w:type="dxa"/>
          </w:tcPr>
          <w:p w:rsidR="001F4FB9" w:rsidRPr="00312DEA" w:rsidRDefault="001F4FB9" w:rsidP="001F4FB9">
            <w:pPr>
              <w:jc w:val="center"/>
              <w:rPr>
                <w:sz w:val="24"/>
                <w:szCs w:val="24"/>
              </w:rPr>
            </w:pPr>
            <w:r w:rsidRPr="00312DEA">
              <w:rPr>
                <w:sz w:val="24"/>
                <w:szCs w:val="24"/>
              </w:rPr>
              <w:t>17.0</w:t>
            </w:r>
          </w:p>
        </w:tc>
        <w:tc>
          <w:tcPr>
            <w:tcW w:w="2285" w:type="dxa"/>
          </w:tcPr>
          <w:p w:rsidR="001F4FB9" w:rsidRPr="00312DEA" w:rsidRDefault="001F4FB9" w:rsidP="001F4FB9">
            <w:pPr>
              <w:jc w:val="center"/>
              <w:rPr>
                <w:sz w:val="24"/>
                <w:szCs w:val="24"/>
              </w:rPr>
            </w:pPr>
            <w:r w:rsidRPr="00312DEA">
              <w:rPr>
                <w:sz w:val="24"/>
                <w:szCs w:val="24"/>
              </w:rPr>
              <w:t>10%</w:t>
            </w:r>
          </w:p>
        </w:tc>
      </w:tr>
      <w:tr w:rsidR="002D4E63" w:rsidRPr="00312DEA" w:rsidTr="008B2749">
        <w:trPr>
          <w:trHeight w:val="297"/>
        </w:trPr>
        <w:tc>
          <w:tcPr>
            <w:tcW w:w="432" w:type="dxa"/>
          </w:tcPr>
          <w:p w:rsidR="002D4E63" w:rsidRPr="00312DEA" w:rsidRDefault="002D4E63" w:rsidP="001F4FB9">
            <w:pPr>
              <w:rPr>
                <w:sz w:val="24"/>
                <w:szCs w:val="24"/>
              </w:rPr>
            </w:pPr>
            <w:r w:rsidRPr="00312DEA">
              <w:rPr>
                <w:sz w:val="24"/>
                <w:szCs w:val="24"/>
              </w:rPr>
              <w:t>2</w:t>
            </w:r>
          </w:p>
        </w:tc>
        <w:tc>
          <w:tcPr>
            <w:tcW w:w="3674" w:type="dxa"/>
          </w:tcPr>
          <w:p w:rsidR="002D4E63" w:rsidRPr="00312DEA" w:rsidRDefault="002D4E63" w:rsidP="001F4FB9">
            <w:pPr>
              <w:rPr>
                <w:sz w:val="24"/>
                <w:szCs w:val="24"/>
              </w:rPr>
            </w:pPr>
            <w:r w:rsidRPr="00312DEA">
              <w:rPr>
                <w:sz w:val="24"/>
                <w:szCs w:val="24"/>
              </w:rPr>
              <w:t>First Decision % Granted (AWI)*</w:t>
            </w:r>
          </w:p>
        </w:tc>
        <w:tc>
          <w:tcPr>
            <w:tcW w:w="1553" w:type="dxa"/>
          </w:tcPr>
          <w:p w:rsidR="002D4E63" w:rsidRPr="00312DEA" w:rsidRDefault="002D4E63" w:rsidP="001F4FB9">
            <w:pPr>
              <w:jc w:val="center"/>
              <w:rPr>
                <w:sz w:val="24"/>
                <w:szCs w:val="24"/>
              </w:rPr>
            </w:pPr>
            <w:r w:rsidRPr="00312DEA">
              <w:rPr>
                <w:sz w:val="24"/>
                <w:szCs w:val="24"/>
              </w:rPr>
              <w:t>96.0%</w:t>
            </w:r>
          </w:p>
        </w:tc>
        <w:tc>
          <w:tcPr>
            <w:tcW w:w="1283" w:type="dxa"/>
          </w:tcPr>
          <w:p w:rsidR="002D4E63" w:rsidRPr="00312DEA" w:rsidRDefault="002D4E63" w:rsidP="001F4FB9">
            <w:pPr>
              <w:jc w:val="center"/>
              <w:rPr>
                <w:sz w:val="24"/>
                <w:szCs w:val="24"/>
              </w:rPr>
            </w:pPr>
            <w:r w:rsidRPr="00312DEA">
              <w:rPr>
                <w:sz w:val="24"/>
                <w:szCs w:val="24"/>
              </w:rPr>
              <w:t>1%</w:t>
            </w:r>
          </w:p>
        </w:tc>
        <w:tc>
          <w:tcPr>
            <w:tcW w:w="3826" w:type="dxa"/>
            <w:gridSpan w:val="2"/>
          </w:tcPr>
          <w:p w:rsidR="002D4E63" w:rsidRPr="00312DEA" w:rsidRDefault="002D4E63" w:rsidP="001F4FB9">
            <w:pPr>
              <w:jc w:val="center"/>
              <w:rPr>
                <w:sz w:val="24"/>
                <w:szCs w:val="24"/>
              </w:rPr>
            </w:pPr>
            <w:r w:rsidRPr="00312DEA">
              <w:rPr>
                <w:sz w:val="24"/>
                <w:szCs w:val="24"/>
              </w:rPr>
              <w:t>Keep same</w:t>
            </w:r>
          </w:p>
        </w:tc>
      </w:tr>
      <w:tr w:rsidR="001F4FB9" w:rsidRPr="00312DEA" w:rsidTr="008B2749">
        <w:trPr>
          <w:trHeight w:val="280"/>
        </w:trPr>
        <w:tc>
          <w:tcPr>
            <w:tcW w:w="432" w:type="dxa"/>
          </w:tcPr>
          <w:p w:rsidR="001F4FB9" w:rsidRPr="00312DEA" w:rsidRDefault="001F4FB9" w:rsidP="001F4FB9">
            <w:pPr>
              <w:rPr>
                <w:sz w:val="24"/>
                <w:szCs w:val="24"/>
              </w:rPr>
            </w:pPr>
            <w:r w:rsidRPr="00312DEA">
              <w:rPr>
                <w:sz w:val="24"/>
                <w:szCs w:val="24"/>
              </w:rPr>
              <w:t>3</w:t>
            </w:r>
          </w:p>
        </w:tc>
        <w:tc>
          <w:tcPr>
            <w:tcW w:w="3674" w:type="dxa"/>
          </w:tcPr>
          <w:p w:rsidR="001F4FB9" w:rsidRPr="00312DEA" w:rsidRDefault="001F4FB9" w:rsidP="001F4FB9">
            <w:pPr>
              <w:rPr>
                <w:sz w:val="24"/>
                <w:szCs w:val="24"/>
              </w:rPr>
            </w:pPr>
            <w:r w:rsidRPr="00312DEA">
              <w:rPr>
                <w:sz w:val="24"/>
                <w:szCs w:val="24"/>
              </w:rPr>
              <w:t>First Decision Average Duration (Other)</w:t>
            </w:r>
          </w:p>
        </w:tc>
        <w:tc>
          <w:tcPr>
            <w:tcW w:w="1553" w:type="dxa"/>
          </w:tcPr>
          <w:p w:rsidR="001F4FB9" w:rsidRPr="00312DEA" w:rsidRDefault="001F4FB9" w:rsidP="001F4FB9">
            <w:pPr>
              <w:jc w:val="center"/>
              <w:rPr>
                <w:sz w:val="24"/>
                <w:szCs w:val="24"/>
              </w:rPr>
            </w:pPr>
            <w:r w:rsidRPr="00312DEA">
              <w:rPr>
                <w:sz w:val="24"/>
                <w:szCs w:val="24"/>
              </w:rPr>
              <w:t>70.0</w:t>
            </w:r>
          </w:p>
        </w:tc>
        <w:tc>
          <w:tcPr>
            <w:tcW w:w="1283" w:type="dxa"/>
          </w:tcPr>
          <w:p w:rsidR="001F4FB9" w:rsidRPr="00312DEA" w:rsidRDefault="001F4FB9" w:rsidP="001F4FB9">
            <w:pPr>
              <w:jc w:val="center"/>
              <w:rPr>
                <w:sz w:val="24"/>
                <w:szCs w:val="24"/>
              </w:rPr>
            </w:pPr>
            <w:r w:rsidRPr="00312DEA">
              <w:rPr>
                <w:sz w:val="24"/>
                <w:szCs w:val="24"/>
              </w:rPr>
              <w:t>5%</w:t>
            </w:r>
          </w:p>
        </w:tc>
        <w:tc>
          <w:tcPr>
            <w:tcW w:w="1541" w:type="dxa"/>
          </w:tcPr>
          <w:p w:rsidR="001F4FB9" w:rsidRPr="00312DEA" w:rsidRDefault="001F4FB9" w:rsidP="001F4FB9">
            <w:pPr>
              <w:jc w:val="center"/>
              <w:rPr>
                <w:sz w:val="24"/>
                <w:szCs w:val="24"/>
              </w:rPr>
            </w:pPr>
            <w:r w:rsidRPr="00312DEA">
              <w:rPr>
                <w:sz w:val="24"/>
                <w:szCs w:val="24"/>
              </w:rPr>
              <w:t>68.0</w:t>
            </w:r>
          </w:p>
        </w:tc>
        <w:tc>
          <w:tcPr>
            <w:tcW w:w="2285" w:type="dxa"/>
          </w:tcPr>
          <w:p w:rsidR="001F4FB9" w:rsidRPr="00312DEA" w:rsidRDefault="001F4FB9" w:rsidP="001F4FB9">
            <w:pPr>
              <w:jc w:val="center"/>
              <w:rPr>
                <w:sz w:val="24"/>
                <w:szCs w:val="24"/>
              </w:rPr>
            </w:pPr>
            <w:r w:rsidRPr="00312DEA">
              <w:rPr>
                <w:sz w:val="24"/>
                <w:szCs w:val="24"/>
              </w:rPr>
              <w:t>5%</w:t>
            </w:r>
          </w:p>
        </w:tc>
      </w:tr>
      <w:tr w:rsidR="001F4FB9" w:rsidRPr="00312DEA" w:rsidTr="008B2749">
        <w:trPr>
          <w:trHeight w:val="297"/>
        </w:trPr>
        <w:tc>
          <w:tcPr>
            <w:tcW w:w="432" w:type="dxa"/>
          </w:tcPr>
          <w:p w:rsidR="001F4FB9" w:rsidRPr="00312DEA" w:rsidRDefault="001F4FB9" w:rsidP="001F4FB9">
            <w:pPr>
              <w:rPr>
                <w:sz w:val="24"/>
                <w:szCs w:val="24"/>
              </w:rPr>
            </w:pPr>
            <w:r w:rsidRPr="00312DEA">
              <w:rPr>
                <w:sz w:val="24"/>
                <w:szCs w:val="24"/>
              </w:rPr>
              <w:t>4</w:t>
            </w:r>
          </w:p>
        </w:tc>
        <w:tc>
          <w:tcPr>
            <w:tcW w:w="3674" w:type="dxa"/>
          </w:tcPr>
          <w:p w:rsidR="001F4FB9" w:rsidRPr="00312DEA" w:rsidRDefault="001F4FB9" w:rsidP="001F4FB9">
            <w:pPr>
              <w:rPr>
                <w:sz w:val="24"/>
                <w:szCs w:val="24"/>
              </w:rPr>
            </w:pPr>
            <w:r w:rsidRPr="00312DEA">
              <w:rPr>
                <w:sz w:val="24"/>
                <w:szCs w:val="24"/>
              </w:rPr>
              <w:t>First Decision % Granted (Other)</w:t>
            </w:r>
          </w:p>
        </w:tc>
        <w:tc>
          <w:tcPr>
            <w:tcW w:w="1553" w:type="dxa"/>
          </w:tcPr>
          <w:p w:rsidR="001F4FB9" w:rsidRPr="00312DEA" w:rsidRDefault="001F4FB9" w:rsidP="001F4FB9">
            <w:pPr>
              <w:jc w:val="center"/>
              <w:rPr>
                <w:sz w:val="24"/>
                <w:szCs w:val="24"/>
              </w:rPr>
            </w:pPr>
            <w:r w:rsidRPr="00312DEA">
              <w:rPr>
                <w:sz w:val="24"/>
                <w:szCs w:val="24"/>
              </w:rPr>
              <w:t>63.0%</w:t>
            </w:r>
          </w:p>
        </w:tc>
        <w:tc>
          <w:tcPr>
            <w:tcW w:w="1283" w:type="dxa"/>
          </w:tcPr>
          <w:p w:rsidR="001F4FB9" w:rsidRPr="00312DEA" w:rsidRDefault="001F4FB9" w:rsidP="001F4FB9">
            <w:pPr>
              <w:jc w:val="center"/>
              <w:rPr>
                <w:sz w:val="24"/>
                <w:szCs w:val="24"/>
              </w:rPr>
            </w:pPr>
            <w:r w:rsidRPr="00312DEA">
              <w:rPr>
                <w:sz w:val="24"/>
                <w:szCs w:val="24"/>
              </w:rPr>
              <w:t>4%</w:t>
            </w:r>
          </w:p>
        </w:tc>
        <w:tc>
          <w:tcPr>
            <w:tcW w:w="1541" w:type="dxa"/>
          </w:tcPr>
          <w:p w:rsidR="001F4FB9" w:rsidRPr="00312DEA" w:rsidRDefault="001F4FB9" w:rsidP="001F4FB9">
            <w:pPr>
              <w:jc w:val="center"/>
              <w:rPr>
                <w:sz w:val="24"/>
                <w:szCs w:val="24"/>
              </w:rPr>
            </w:pPr>
            <w:r w:rsidRPr="00312DEA">
              <w:rPr>
                <w:sz w:val="24"/>
                <w:szCs w:val="24"/>
              </w:rPr>
              <w:t>70.0%</w:t>
            </w:r>
          </w:p>
        </w:tc>
        <w:tc>
          <w:tcPr>
            <w:tcW w:w="2285" w:type="dxa"/>
          </w:tcPr>
          <w:p w:rsidR="001F4FB9" w:rsidRPr="00312DEA" w:rsidRDefault="001F4FB9" w:rsidP="001F4FB9">
            <w:pPr>
              <w:jc w:val="center"/>
              <w:rPr>
                <w:sz w:val="24"/>
                <w:szCs w:val="24"/>
              </w:rPr>
            </w:pPr>
            <w:r w:rsidRPr="00312DEA">
              <w:rPr>
                <w:sz w:val="24"/>
                <w:szCs w:val="24"/>
              </w:rPr>
              <w:t>4%</w:t>
            </w:r>
          </w:p>
        </w:tc>
      </w:tr>
      <w:tr w:rsidR="001F4FB9" w:rsidRPr="00312DEA" w:rsidTr="008B2749">
        <w:trPr>
          <w:trHeight w:val="276"/>
        </w:trPr>
        <w:tc>
          <w:tcPr>
            <w:tcW w:w="432" w:type="dxa"/>
          </w:tcPr>
          <w:p w:rsidR="001F4FB9" w:rsidRPr="00312DEA" w:rsidRDefault="001F4FB9" w:rsidP="001F4FB9">
            <w:pPr>
              <w:rPr>
                <w:sz w:val="24"/>
                <w:szCs w:val="24"/>
              </w:rPr>
            </w:pPr>
            <w:r w:rsidRPr="00312DEA">
              <w:rPr>
                <w:sz w:val="24"/>
                <w:szCs w:val="24"/>
              </w:rPr>
              <w:t>5</w:t>
            </w:r>
          </w:p>
        </w:tc>
        <w:tc>
          <w:tcPr>
            <w:tcW w:w="3674" w:type="dxa"/>
          </w:tcPr>
          <w:p w:rsidR="001F4FB9" w:rsidRPr="00312DEA" w:rsidRDefault="001F4FB9" w:rsidP="001F4FB9">
            <w:pPr>
              <w:rPr>
                <w:sz w:val="24"/>
                <w:szCs w:val="24"/>
              </w:rPr>
            </w:pPr>
            <w:r w:rsidRPr="00312DEA">
              <w:rPr>
                <w:sz w:val="24"/>
                <w:szCs w:val="24"/>
              </w:rPr>
              <w:t>% First Decision with FW (Other)</w:t>
            </w:r>
          </w:p>
        </w:tc>
        <w:tc>
          <w:tcPr>
            <w:tcW w:w="1553" w:type="dxa"/>
          </w:tcPr>
          <w:p w:rsidR="001F4FB9" w:rsidRPr="00312DEA" w:rsidRDefault="001F4FB9" w:rsidP="001F4FB9">
            <w:pPr>
              <w:jc w:val="center"/>
              <w:rPr>
                <w:sz w:val="24"/>
                <w:szCs w:val="24"/>
              </w:rPr>
            </w:pPr>
            <w:r w:rsidRPr="00312DEA">
              <w:rPr>
                <w:sz w:val="24"/>
                <w:szCs w:val="24"/>
              </w:rPr>
              <w:t>18.0%</w:t>
            </w:r>
          </w:p>
        </w:tc>
        <w:tc>
          <w:tcPr>
            <w:tcW w:w="1283" w:type="dxa"/>
          </w:tcPr>
          <w:p w:rsidR="001F4FB9" w:rsidRPr="00312DEA" w:rsidRDefault="001F4FB9" w:rsidP="001F4FB9">
            <w:pPr>
              <w:jc w:val="center"/>
              <w:rPr>
                <w:sz w:val="24"/>
                <w:szCs w:val="24"/>
              </w:rPr>
            </w:pPr>
            <w:r w:rsidRPr="00312DEA">
              <w:rPr>
                <w:sz w:val="24"/>
                <w:szCs w:val="24"/>
              </w:rPr>
              <w:t>10%</w:t>
            </w:r>
          </w:p>
        </w:tc>
        <w:tc>
          <w:tcPr>
            <w:tcW w:w="1541" w:type="dxa"/>
          </w:tcPr>
          <w:p w:rsidR="001F4FB9" w:rsidRPr="00312DEA" w:rsidRDefault="001F4FB9" w:rsidP="001F4FB9">
            <w:pPr>
              <w:jc w:val="center"/>
              <w:rPr>
                <w:sz w:val="24"/>
                <w:szCs w:val="24"/>
              </w:rPr>
            </w:pPr>
            <w:r w:rsidRPr="00312DEA">
              <w:rPr>
                <w:sz w:val="24"/>
                <w:szCs w:val="24"/>
              </w:rPr>
              <w:t>14.0%</w:t>
            </w:r>
          </w:p>
        </w:tc>
        <w:tc>
          <w:tcPr>
            <w:tcW w:w="2285" w:type="dxa"/>
          </w:tcPr>
          <w:p w:rsidR="001F4FB9" w:rsidRPr="00312DEA" w:rsidRDefault="001F4FB9" w:rsidP="001F4FB9">
            <w:pPr>
              <w:jc w:val="center"/>
              <w:rPr>
                <w:sz w:val="24"/>
                <w:szCs w:val="24"/>
              </w:rPr>
            </w:pPr>
            <w:r w:rsidRPr="00312DEA">
              <w:rPr>
                <w:sz w:val="24"/>
                <w:szCs w:val="24"/>
              </w:rPr>
              <w:t>10%</w:t>
            </w:r>
          </w:p>
        </w:tc>
      </w:tr>
    </w:tbl>
    <w:p w:rsidR="001F4FB9" w:rsidRPr="00312DEA" w:rsidRDefault="001F4FB9" w:rsidP="001F4FB9">
      <w:pPr>
        <w:rPr>
          <w:sz w:val="24"/>
          <w:szCs w:val="24"/>
        </w:rPr>
      </w:pPr>
    </w:p>
    <w:p w:rsidR="001F4FB9" w:rsidRPr="00312DEA" w:rsidRDefault="001F4FB9" w:rsidP="001F4FB9">
      <w:pPr>
        <w:spacing w:after="200" w:line="276" w:lineRule="auto"/>
        <w:rPr>
          <w:b/>
          <w:sz w:val="24"/>
          <w:szCs w:val="24"/>
        </w:rPr>
      </w:pPr>
      <w:r w:rsidRPr="00312DEA">
        <w:rPr>
          <w:b/>
          <w:sz w:val="24"/>
          <w:szCs w:val="24"/>
        </w:rPr>
        <w:t>Criminal Applications</w:t>
      </w:r>
    </w:p>
    <w:tbl>
      <w:tblPr>
        <w:tblStyle w:val="TableGrid"/>
        <w:tblW w:w="0" w:type="auto"/>
        <w:tblLook w:val="04A0" w:firstRow="1" w:lastRow="0" w:firstColumn="1" w:lastColumn="0" w:noHBand="0" w:noVBand="1"/>
      </w:tblPr>
      <w:tblGrid>
        <w:gridCol w:w="468"/>
        <w:gridCol w:w="3638"/>
        <w:gridCol w:w="1559"/>
        <w:gridCol w:w="1276"/>
        <w:gridCol w:w="1559"/>
        <w:gridCol w:w="2290"/>
      </w:tblGrid>
      <w:tr w:rsidR="001F4FB9" w:rsidRPr="00312DEA" w:rsidTr="008B2749">
        <w:trPr>
          <w:trHeight w:val="434"/>
        </w:trPr>
        <w:tc>
          <w:tcPr>
            <w:tcW w:w="0" w:type="auto"/>
          </w:tcPr>
          <w:p w:rsidR="001F4FB9" w:rsidRPr="00312DEA" w:rsidRDefault="001F4FB9" w:rsidP="001F4FB9">
            <w:pPr>
              <w:rPr>
                <w:b/>
                <w:sz w:val="24"/>
                <w:szCs w:val="24"/>
              </w:rPr>
            </w:pPr>
          </w:p>
        </w:tc>
        <w:tc>
          <w:tcPr>
            <w:tcW w:w="3638" w:type="dxa"/>
          </w:tcPr>
          <w:p w:rsidR="001F4FB9" w:rsidRPr="00312DEA" w:rsidRDefault="001F4FB9" w:rsidP="001F4FB9">
            <w:pPr>
              <w:rPr>
                <w:b/>
                <w:sz w:val="24"/>
                <w:szCs w:val="24"/>
              </w:rPr>
            </w:pPr>
          </w:p>
        </w:tc>
        <w:tc>
          <w:tcPr>
            <w:tcW w:w="1559" w:type="dxa"/>
          </w:tcPr>
          <w:p w:rsidR="001F4FB9" w:rsidRPr="00312DEA" w:rsidRDefault="001F4FB9" w:rsidP="001F4FB9">
            <w:pPr>
              <w:jc w:val="center"/>
              <w:rPr>
                <w:b/>
                <w:sz w:val="24"/>
                <w:szCs w:val="24"/>
              </w:rPr>
            </w:pPr>
            <w:r w:rsidRPr="00312DEA">
              <w:rPr>
                <w:b/>
                <w:sz w:val="24"/>
                <w:szCs w:val="24"/>
              </w:rPr>
              <w:t>Benchmark</w:t>
            </w:r>
          </w:p>
        </w:tc>
        <w:tc>
          <w:tcPr>
            <w:tcW w:w="1276" w:type="dxa"/>
          </w:tcPr>
          <w:p w:rsidR="001F4FB9" w:rsidRPr="00312DEA" w:rsidRDefault="001F4FB9" w:rsidP="001F4FB9">
            <w:pPr>
              <w:jc w:val="center"/>
              <w:rPr>
                <w:b/>
                <w:sz w:val="24"/>
                <w:szCs w:val="24"/>
              </w:rPr>
            </w:pPr>
            <w:r w:rsidRPr="00312DEA">
              <w:rPr>
                <w:b/>
                <w:sz w:val="24"/>
                <w:szCs w:val="24"/>
              </w:rPr>
              <w:t>Zone</w:t>
            </w:r>
          </w:p>
        </w:tc>
        <w:tc>
          <w:tcPr>
            <w:tcW w:w="1559" w:type="dxa"/>
          </w:tcPr>
          <w:p w:rsidR="001F4FB9" w:rsidRPr="00312DEA" w:rsidRDefault="001F4FB9" w:rsidP="001F4FB9">
            <w:pPr>
              <w:jc w:val="center"/>
              <w:rPr>
                <w:b/>
                <w:sz w:val="24"/>
                <w:szCs w:val="24"/>
              </w:rPr>
            </w:pPr>
            <w:r w:rsidRPr="00312DEA">
              <w:rPr>
                <w:b/>
                <w:sz w:val="24"/>
                <w:szCs w:val="24"/>
              </w:rPr>
              <w:t>Benchmark</w:t>
            </w:r>
          </w:p>
        </w:tc>
        <w:tc>
          <w:tcPr>
            <w:tcW w:w="2290" w:type="dxa"/>
          </w:tcPr>
          <w:p w:rsidR="001F4FB9" w:rsidRPr="00312DEA" w:rsidRDefault="001F4FB9" w:rsidP="001F4FB9">
            <w:pPr>
              <w:jc w:val="center"/>
              <w:rPr>
                <w:b/>
                <w:sz w:val="24"/>
                <w:szCs w:val="24"/>
              </w:rPr>
            </w:pPr>
            <w:r w:rsidRPr="00312DEA">
              <w:rPr>
                <w:b/>
                <w:sz w:val="24"/>
                <w:szCs w:val="24"/>
              </w:rPr>
              <w:t>Zone</w:t>
            </w:r>
          </w:p>
        </w:tc>
      </w:tr>
      <w:tr w:rsidR="001F4FB9" w:rsidRPr="00312DEA" w:rsidTr="008B2749">
        <w:trPr>
          <w:trHeight w:val="434"/>
        </w:trPr>
        <w:tc>
          <w:tcPr>
            <w:tcW w:w="0" w:type="auto"/>
          </w:tcPr>
          <w:p w:rsidR="001F4FB9" w:rsidRPr="00312DEA" w:rsidRDefault="001F4FB9" w:rsidP="001F4FB9">
            <w:pPr>
              <w:rPr>
                <w:b/>
                <w:sz w:val="24"/>
                <w:szCs w:val="24"/>
              </w:rPr>
            </w:pPr>
            <w:r w:rsidRPr="00312DEA">
              <w:rPr>
                <w:b/>
                <w:sz w:val="24"/>
                <w:szCs w:val="24"/>
              </w:rPr>
              <w:t>Id</w:t>
            </w:r>
          </w:p>
        </w:tc>
        <w:tc>
          <w:tcPr>
            <w:tcW w:w="3638" w:type="dxa"/>
          </w:tcPr>
          <w:p w:rsidR="001F4FB9" w:rsidRPr="00312DEA" w:rsidRDefault="001F4FB9" w:rsidP="001F4FB9">
            <w:pPr>
              <w:rPr>
                <w:b/>
                <w:sz w:val="24"/>
                <w:szCs w:val="24"/>
              </w:rPr>
            </w:pPr>
            <w:r w:rsidRPr="00312DEA">
              <w:rPr>
                <w:b/>
                <w:sz w:val="24"/>
                <w:szCs w:val="24"/>
              </w:rPr>
              <w:t>Measure</w:t>
            </w:r>
          </w:p>
        </w:tc>
        <w:tc>
          <w:tcPr>
            <w:tcW w:w="1559" w:type="dxa"/>
          </w:tcPr>
          <w:p w:rsidR="001F4FB9" w:rsidRPr="00312DEA" w:rsidRDefault="001F4FB9" w:rsidP="001F4FB9">
            <w:pPr>
              <w:jc w:val="center"/>
              <w:rPr>
                <w:b/>
                <w:sz w:val="24"/>
                <w:szCs w:val="24"/>
              </w:rPr>
            </w:pPr>
            <w:r w:rsidRPr="00312DEA">
              <w:rPr>
                <w:b/>
                <w:sz w:val="24"/>
                <w:szCs w:val="24"/>
              </w:rPr>
              <w:t xml:space="preserve">19-20 &amp; 20/21 </w:t>
            </w:r>
          </w:p>
        </w:tc>
        <w:tc>
          <w:tcPr>
            <w:tcW w:w="1276" w:type="dxa"/>
          </w:tcPr>
          <w:p w:rsidR="001F4FB9" w:rsidRPr="00312DEA" w:rsidRDefault="001F4FB9" w:rsidP="001F4FB9">
            <w:pPr>
              <w:jc w:val="center"/>
              <w:rPr>
                <w:b/>
                <w:sz w:val="24"/>
                <w:szCs w:val="24"/>
              </w:rPr>
            </w:pPr>
            <w:r w:rsidRPr="00312DEA">
              <w:rPr>
                <w:b/>
                <w:sz w:val="24"/>
                <w:szCs w:val="24"/>
              </w:rPr>
              <w:t xml:space="preserve">19-20 &amp; 20/21 </w:t>
            </w:r>
          </w:p>
        </w:tc>
        <w:tc>
          <w:tcPr>
            <w:tcW w:w="1559" w:type="dxa"/>
          </w:tcPr>
          <w:p w:rsidR="001F4FB9" w:rsidRPr="00312DEA" w:rsidRDefault="001F4FB9" w:rsidP="001F4FB9">
            <w:pPr>
              <w:jc w:val="center"/>
              <w:rPr>
                <w:b/>
                <w:sz w:val="24"/>
                <w:szCs w:val="24"/>
              </w:rPr>
            </w:pPr>
            <w:r w:rsidRPr="00312DEA">
              <w:rPr>
                <w:b/>
                <w:sz w:val="24"/>
                <w:szCs w:val="24"/>
              </w:rPr>
              <w:t>21-22</w:t>
            </w:r>
          </w:p>
        </w:tc>
        <w:tc>
          <w:tcPr>
            <w:tcW w:w="2290" w:type="dxa"/>
          </w:tcPr>
          <w:p w:rsidR="001F4FB9" w:rsidRPr="00312DEA" w:rsidRDefault="001F4FB9" w:rsidP="001F4FB9">
            <w:pPr>
              <w:jc w:val="center"/>
              <w:rPr>
                <w:b/>
                <w:sz w:val="24"/>
                <w:szCs w:val="24"/>
              </w:rPr>
            </w:pPr>
            <w:r w:rsidRPr="00312DEA">
              <w:rPr>
                <w:b/>
                <w:sz w:val="24"/>
                <w:szCs w:val="24"/>
              </w:rPr>
              <w:t>21-22</w:t>
            </w:r>
          </w:p>
          <w:p w:rsidR="001F4FB9" w:rsidRPr="00312DEA" w:rsidRDefault="001F4FB9" w:rsidP="001F4FB9">
            <w:pPr>
              <w:jc w:val="center"/>
              <w:rPr>
                <w:b/>
                <w:sz w:val="24"/>
                <w:szCs w:val="24"/>
              </w:rPr>
            </w:pPr>
          </w:p>
        </w:tc>
      </w:tr>
      <w:tr w:rsidR="001F4FB9" w:rsidRPr="00312DEA" w:rsidTr="008B2749">
        <w:trPr>
          <w:trHeight w:val="431"/>
        </w:trPr>
        <w:tc>
          <w:tcPr>
            <w:tcW w:w="0" w:type="auto"/>
          </w:tcPr>
          <w:p w:rsidR="001F4FB9" w:rsidRPr="00312DEA" w:rsidRDefault="001F4FB9" w:rsidP="001F4FB9">
            <w:pPr>
              <w:rPr>
                <w:sz w:val="24"/>
                <w:szCs w:val="24"/>
              </w:rPr>
            </w:pPr>
            <w:r w:rsidRPr="00312DEA">
              <w:rPr>
                <w:sz w:val="24"/>
                <w:szCs w:val="24"/>
              </w:rPr>
              <w:t>6</w:t>
            </w:r>
          </w:p>
        </w:tc>
        <w:tc>
          <w:tcPr>
            <w:tcW w:w="3638" w:type="dxa"/>
          </w:tcPr>
          <w:p w:rsidR="001F4FB9" w:rsidRPr="00312DEA" w:rsidRDefault="001F4FB9" w:rsidP="001F4FB9">
            <w:pPr>
              <w:rPr>
                <w:sz w:val="24"/>
                <w:szCs w:val="24"/>
              </w:rPr>
            </w:pPr>
            <w:r w:rsidRPr="00312DEA">
              <w:rPr>
                <w:sz w:val="24"/>
                <w:szCs w:val="24"/>
              </w:rPr>
              <w:t>First Decision Average Duration (Solemn)</w:t>
            </w:r>
          </w:p>
        </w:tc>
        <w:tc>
          <w:tcPr>
            <w:tcW w:w="1559" w:type="dxa"/>
          </w:tcPr>
          <w:p w:rsidR="001F4FB9" w:rsidRPr="00312DEA" w:rsidRDefault="001F4FB9" w:rsidP="001F4FB9">
            <w:pPr>
              <w:jc w:val="center"/>
              <w:rPr>
                <w:sz w:val="24"/>
                <w:szCs w:val="24"/>
              </w:rPr>
            </w:pPr>
            <w:r w:rsidRPr="00312DEA">
              <w:rPr>
                <w:sz w:val="24"/>
                <w:szCs w:val="24"/>
              </w:rPr>
              <w:t>5.1</w:t>
            </w:r>
          </w:p>
        </w:tc>
        <w:tc>
          <w:tcPr>
            <w:tcW w:w="1276" w:type="dxa"/>
          </w:tcPr>
          <w:p w:rsidR="001F4FB9" w:rsidRPr="00312DEA" w:rsidRDefault="001F4FB9" w:rsidP="001F4FB9">
            <w:pPr>
              <w:jc w:val="center"/>
              <w:rPr>
                <w:sz w:val="24"/>
                <w:szCs w:val="24"/>
              </w:rPr>
            </w:pPr>
            <w:r w:rsidRPr="00312DEA">
              <w:rPr>
                <w:sz w:val="24"/>
                <w:szCs w:val="24"/>
              </w:rPr>
              <w:t>5%</w:t>
            </w:r>
          </w:p>
        </w:tc>
        <w:tc>
          <w:tcPr>
            <w:tcW w:w="1559" w:type="dxa"/>
          </w:tcPr>
          <w:p w:rsidR="001F4FB9" w:rsidRPr="00312DEA" w:rsidRDefault="001F4FB9" w:rsidP="001F4FB9">
            <w:pPr>
              <w:jc w:val="center"/>
              <w:rPr>
                <w:sz w:val="24"/>
                <w:szCs w:val="24"/>
              </w:rPr>
            </w:pPr>
            <w:r w:rsidRPr="00312DEA">
              <w:rPr>
                <w:sz w:val="24"/>
                <w:szCs w:val="24"/>
              </w:rPr>
              <w:t>Same</w:t>
            </w:r>
          </w:p>
        </w:tc>
        <w:tc>
          <w:tcPr>
            <w:tcW w:w="2290" w:type="dxa"/>
          </w:tcPr>
          <w:p w:rsidR="001F4FB9" w:rsidRPr="00312DEA" w:rsidRDefault="001F4FB9" w:rsidP="001F4FB9">
            <w:pPr>
              <w:jc w:val="center"/>
              <w:rPr>
                <w:sz w:val="24"/>
                <w:szCs w:val="24"/>
              </w:rPr>
            </w:pPr>
            <w:r w:rsidRPr="00312DEA">
              <w:rPr>
                <w:sz w:val="24"/>
                <w:szCs w:val="24"/>
              </w:rPr>
              <w:t>10%</w:t>
            </w:r>
          </w:p>
        </w:tc>
      </w:tr>
      <w:tr w:rsidR="002D4E63" w:rsidRPr="00312DEA" w:rsidTr="008B2749">
        <w:trPr>
          <w:trHeight w:val="560"/>
        </w:trPr>
        <w:tc>
          <w:tcPr>
            <w:tcW w:w="0" w:type="auto"/>
          </w:tcPr>
          <w:p w:rsidR="002D4E63" w:rsidRPr="00312DEA" w:rsidRDefault="002D4E63" w:rsidP="001F4FB9">
            <w:pPr>
              <w:rPr>
                <w:sz w:val="24"/>
                <w:szCs w:val="24"/>
              </w:rPr>
            </w:pPr>
            <w:r w:rsidRPr="00312DEA">
              <w:rPr>
                <w:sz w:val="24"/>
                <w:szCs w:val="24"/>
              </w:rPr>
              <w:t>7</w:t>
            </w:r>
          </w:p>
        </w:tc>
        <w:tc>
          <w:tcPr>
            <w:tcW w:w="3638" w:type="dxa"/>
          </w:tcPr>
          <w:p w:rsidR="002D4E63" w:rsidRPr="00312DEA" w:rsidRDefault="002D4E63" w:rsidP="001F4FB9">
            <w:pPr>
              <w:rPr>
                <w:sz w:val="24"/>
                <w:szCs w:val="24"/>
              </w:rPr>
            </w:pPr>
            <w:r w:rsidRPr="00312DEA">
              <w:rPr>
                <w:sz w:val="24"/>
                <w:szCs w:val="24"/>
              </w:rPr>
              <w:t>First Decision % Granted (Solemn)</w:t>
            </w:r>
          </w:p>
        </w:tc>
        <w:tc>
          <w:tcPr>
            <w:tcW w:w="1559" w:type="dxa"/>
          </w:tcPr>
          <w:p w:rsidR="002D4E63" w:rsidRPr="00312DEA" w:rsidRDefault="002D4E63" w:rsidP="001F4FB9">
            <w:pPr>
              <w:jc w:val="center"/>
              <w:rPr>
                <w:sz w:val="24"/>
                <w:szCs w:val="24"/>
              </w:rPr>
            </w:pPr>
            <w:r w:rsidRPr="00312DEA">
              <w:rPr>
                <w:sz w:val="24"/>
                <w:szCs w:val="24"/>
              </w:rPr>
              <w:t>85.0%</w:t>
            </w:r>
          </w:p>
        </w:tc>
        <w:tc>
          <w:tcPr>
            <w:tcW w:w="1276" w:type="dxa"/>
          </w:tcPr>
          <w:p w:rsidR="002D4E63" w:rsidRPr="00312DEA" w:rsidRDefault="002D4E63" w:rsidP="001F4FB9">
            <w:pPr>
              <w:jc w:val="center"/>
              <w:rPr>
                <w:sz w:val="24"/>
                <w:szCs w:val="24"/>
              </w:rPr>
            </w:pPr>
            <w:r w:rsidRPr="00312DEA">
              <w:rPr>
                <w:sz w:val="24"/>
                <w:szCs w:val="24"/>
              </w:rPr>
              <w:t>2%</w:t>
            </w:r>
          </w:p>
        </w:tc>
        <w:tc>
          <w:tcPr>
            <w:tcW w:w="3849" w:type="dxa"/>
            <w:gridSpan w:val="2"/>
          </w:tcPr>
          <w:p w:rsidR="002D4E63" w:rsidRPr="00312DEA" w:rsidRDefault="002D4E63" w:rsidP="001F4FB9">
            <w:pPr>
              <w:jc w:val="center"/>
              <w:rPr>
                <w:sz w:val="24"/>
                <w:szCs w:val="24"/>
              </w:rPr>
            </w:pPr>
            <w:r w:rsidRPr="00312DEA">
              <w:rPr>
                <w:sz w:val="24"/>
                <w:szCs w:val="24"/>
              </w:rPr>
              <w:t>Keep same</w:t>
            </w:r>
          </w:p>
        </w:tc>
      </w:tr>
      <w:tr w:rsidR="002D4E63" w:rsidRPr="00312DEA" w:rsidTr="008B2749">
        <w:trPr>
          <w:trHeight w:val="577"/>
        </w:trPr>
        <w:tc>
          <w:tcPr>
            <w:tcW w:w="0" w:type="auto"/>
          </w:tcPr>
          <w:p w:rsidR="002D4E63" w:rsidRPr="00312DEA" w:rsidRDefault="002D4E63" w:rsidP="001F4FB9">
            <w:pPr>
              <w:rPr>
                <w:sz w:val="24"/>
                <w:szCs w:val="24"/>
              </w:rPr>
            </w:pPr>
            <w:r w:rsidRPr="00312DEA">
              <w:rPr>
                <w:sz w:val="24"/>
                <w:szCs w:val="24"/>
              </w:rPr>
              <w:t>8</w:t>
            </w:r>
          </w:p>
        </w:tc>
        <w:tc>
          <w:tcPr>
            <w:tcW w:w="3638" w:type="dxa"/>
          </w:tcPr>
          <w:p w:rsidR="002D4E63" w:rsidRPr="00312DEA" w:rsidRDefault="002D4E63" w:rsidP="001F4FB9">
            <w:pPr>
              <w:rPr>
                <w:sz w:val="24"/>
                <w:szCs w:val="24"/>
              </w:rPr>
            </w:pPr>
            <w:r w:rsidRPr="00312DEA">
              <w:rPr>
                <w:sz w:val="24"/>
                <w:szCs w:val="24"/>
              </w:rPr>
              <w:t>% First Decision with FW Solemn</w:t>
            </w:r>
          </w:p>
        </w:tc>
        <w:tc>
          <w:tcPr>
            <w:tcW w:w="1559" w:type="dxa"/>
          </w:tcPr>
          <w:p w:rsidR="002D4E63" w:rsidRPr="00312DEA" w:rsidRDefault="002D4E63" w:rsidP="001F4FB9">
            <w:pPr>
              <w:jc w:val="center"/>
              <w:rPr>
                <w:sz w:val="24"/>
                <w:szCs w:val="24"/>
              </w:rPr>
            </w:pPr>
            <w:r w:rsidRPr="00312DEA">
              <w:rPr>
                <w:sz w:val="24"/>
                <w:szCs w:val="24"/>
              </w:rPr>
              <w:t>9.0%</w:t>
            </w:r>
          </w:p>
        </w:tc>
        <w:tc>
          <w:tcPr>
            <w:tcW w:w="1276" w:type="dxa"/>
          </w:tcPr>
          <w:p w:rsidR="002D4E63" w:rsidRPr="00312DEA" w:rsidRDefault="002D4E63" w:rsidP="001F4FB9">
            <w:pPr>
              <w:jc w:val="center"/>
              <w:rPr>
                <w:sz w:val="24"/>
                <w:szCs w:val="24"/>
              </w:rPr>
            </w:pPr>
            <w:r w:rsidRPr="00312DEA">
              <w:rPr>
                <w:sz w:val="24"/>
                <w:szCs w:val="24"/>
              </w:rPr>
              <w:t>10%</w:t>
            </w:r>
          </w:p>
        </w:tc>
        <w:tc>
          <w:tcPr>
            <w:tcW w:w="3849" w:type="dxa"/>
            <w:gridSpan w:val="2"/>
          </w:tcPr>
          <w:p w:rsidR="002D4E63" w:rsidRPr="00312DEA" w:rsidRDefault="002D4E63" w:rsidP="001F4FB9">
            <w:pPr>
              <w:jc w:val="center"/>
              <w:rPr>
                <w:sz w:val="24"/>
                <w:szCs w:val="24"/>
              </w:rPr>
            </w:pPr>
            <w:r w:rsidRPr="00312DEA">
              <w:rPr>
                <w:sz w:val="24"/>
                <w:szCs w:val="24"/>
              </w:rPr>
              <w:t>Keep same</w:t>
            </w:r>
          </w:p>
        </w:tc>
      </w:tr>
      <w:tr w:rsidR="001F4FB9" w:rsidRPr="00312DEA" w:rsidTr="008B2749">
        <w:trPr>
          <w:trHeight w:val="560"/>
        </w:trPr>
        <w:tc>
          <w:tcPr>
            <w:tcW w:w="0" w:type="auto"/>
          </w:tcPr>
          <w:p w:rsidR="001F4FB9" w:rsidRPr="00312DEA" w:rsidRDefault="001F4FB9" w:rsidP="001F4FB9">
            <w:pPr>
              <w:rPr>
                <w:sz w:val="24"/>
                <w:szCs w:val="24"/>
              </w:rPr>
            </w:pPr>
            <w:r w:rsidRPr="00312DEA">
              <w:rPr>
                <w:sz w:val="24"/>
                <w:szCs w:val="24"/>
              </w:rPr>
              <w:t>9</w:t>
            </w:r>
          </w:p>
        </w:tc>
        <w:tc>
          <w:tcPr>
            <w:tcW w:w="3638" w:type="dxa"/>
          </w:tcPr>
          <w:p w:rsidR="001F4FB9" w:rsidRPr="00312DEA" w:rsidRDefault="001F4FB9" w:rsidP="001F4FB9">
            <w:pPr>
              <w:rPr>
                <w:sz w:val="24"/>
                <w:szCs w:val="24"/>
              </w:rPr>
            </w:pPr>
            <w:r w:rsidRPr="00312DEA">
              <w:rPr>
                <w:sz w:val="24"/>
                <w:szCs w:val="24"/>
              </w:rPr>
              <w:t>First Decision Average Duration (Summary)</w:t>
            </w:r>
          </w:p>
        </w:tc>
        <w:tc>
          <w:tcPr>
            <w:tcW w:w="1559" w:type="dxa"/>
          </w:tcPr>
          <w:p w:rsidR="001F4FB9" w:rsidRPr="00312DEA" w:rsidRDefault="001F4FB9" w:rsidP="001F4FB9">
            <w:pPr>
              <w:jc w:val="center"/>
              <w:rPr>
                <w:sz w:val="24"/>
                <w:szCs w:val="24"/>
              </w:rPr>
            </w:pPr>
            <w:r w:rsidRPr="00312DEA">
              <w:rPr>
                <w:sz w:val="24"/>
                <w:szCs w:val="24"/>
              </w:rPr>
              <w:t>10.0</w:t>
            </w:r>
          </w:p>
        </w:tc>
        <w:tc>
          <w:tcPr>
            <w:tcW w:w="1276" w:type="dxa"/>
          </w:tcPr>
          <w:p w:rsidR="001F4FB9" w:rsidRPr="00312DEA" w:rsidRDefault="001F4FB9" w:rsidP="001F4FB9">
            <w:pPr>
              <w:jc w:val="center"/>
              <w:rPr>
                <w:sz w:val="24"/>
                <w:szCs w:val="24"/>
              </w:rPr>
            </w:pPr>
            <w:r w:rsidRPr="00312DEA">
              <w:rPr>
                <w:sz w:val="24"/>
                <w:szCs w:val="24"/>
              </w:rPr>
              <w:t>10%</w:t>
            </w:r>
          </w:p>
        </w:tc>
        <w:tc>
          <w:tcPr>
            <w:tcW w:w="1559" w:type="dxa"/>
          </w:tcPr>
          <w:p w:rsidR="001F4FB9" w:rsidRPr="00312DEA" w:rsidRDefault="001F4FB9" w:rsidP="001F4FB9">
            <w:pPr>
              <w:jc w:val="center"/>
              <w:rPr>
                <w:sz w:val="24"/>
                <w:szCs w:val="24"/>
              </w:rPr>
            </w:pPr>
            <w:r w:rsidRPr="00312DEA">
              <w:rPr>
                <w:sz w:val="24"/>
                <w:szCs w:val="24"/>
              </w:rPr>
              <w:t>9</w:t>
            </w:r>
          </w:p>
        </w:tc>
        <w:tc>
          <w:tcPr>
            <w:tcW w:w="2290" w:type="dxa"/>
          </w:tcPr>
          <w:p w:rsidR="001F4FB9" w:rsidRPr="00312DEA" w:rsidRDefault="001F4FB9" w:rsidP="001F4FB9">
            <w:pPr>
              <w:jc w:val="center"/>
              <w:rPr>
                <w:sz w:val="24"/>
                <w:szCs w:val="24"/>
              </w:rPr>
            </w:pPr>
            <w:r w:rsidRPr="00312DEA">
              <w:rPr>
                <w:sz w:val="24"/>
                <w:szCs w:val="24"/>
              </w:rPr>
              <w:t>10%</w:t>
            </w:r>
          </w:p>
        </w:tc>
      </w:tr>
      <w:tr w:rsidR="001F4FB9" w:rsidRPr="00312DEA" w:rsidTr="008B2749">
        <w:trPr>
          <w:trHeight w:val="577"/>
        </w:trPr>
        <w:tc>
          <w:tcPr>
            <w:tcW w:w="0" w:type="auto"/>
          </w:tcPr>
          <w:p w:rsidR="001F4FB9" w:rsidRPr="00312DEA" w:rsidRDefault="001F4FB9" w:rsidP="001F4FB9">
            <w:pPr>
              <w:rPr>
                <w:sz w:val="24"/>
                <w:szCs w:val="24"/>
              </w:rPr>
            </w:pPr>
            <w:r w:rsidRPr="00312DEA">
              <w:rPr>
                <w:sz w:val="24"/>
                <w:szCs w:val="24"/>
              </w:rPr>
              <w:t>10</w:t>
            </w:r>
          </w:p>
        </w:tc>
        <w:tc>
          <w:tcPr>
            <w:tcW w:w="3638" w:type="dxa"/>
          </w:tcPr>
          <w:p w:rsidR="001F4FB9" w:rsidRPr="00312DEA" w:rsidRDefault="001F4FB9" w:rsidP="001F4FB9">
            <w:pPr>
              <w:rPr>
                <w:sz w:val="24"/>
                <w:szCs w:val="24"/>
              </w:rPr>
            </w:pPr>
            <w:r w:rsidRPr="00312DEA">
              <w:rPr>
                <w:sz w:val="24"/>
                <w:szCs w:val="24"/>
              </w:rPr>
              <w:t>First Decision % Granted (Summary)</w:t>
            </w:r>
          </w:p>
        </w:tc>
        <w:tc>
          <w:tcPr>
            <w:tcW w:w="1559" w:type="dxa"/>
          </w:tcPr>
          <w:p w:rsidR="001F4FB9" w:rsidRPr="00312DEA" w:rsidRDefault="001F4FB9" w:rsidP="001F4FB9">
            <w:pPr>
              <w:jc w:val="center"/>
              <w:rPr>
                <w:sz w:val="24"/>
                <w:szCs w:val="24"/>
              </w:rPr>
            </w:pPr>
            <w:r w:rsidRPr="00312DEA">
              <w:rPr>
                <w:sz w:val="24"/>
                <w:szCs w:val="24"/>
              </w:rPr>
              <w:t>79.5% &gt; 78%</w:t>
            </w:r>
          </w:p>
        </w:tc>
        <w:tc>
          <w:tcPr>
            <w:tcW w:w="1276" w:type="dxa"/>
          </w:tcPr>
          <w:p w:rsidR="001F4FB9" w:rsidRPr="00312DEA" w:rsidRDefault="001F4FB9" w:rsidP="001F4FB9">
            <w:pPr>
              <w:jc w:val="center"/>
              <w:rPr>
                <w:sz w:val="24"/>
                <w:szCs w:val="24"/>
              </w:rPr>
            </w:pPr>
            <w:r w:rsidRPr="00312DEA">
              <w:rPr>
                <w:sz w:val="24"/>
                <w:szCs w:val="24"/>
              </w:rPr>
              <w:t>1%</w:t>
            </w:r>
          </w:p>
        </w:tc>
        <w:tc>
          <w:tcPr>
            <w:tcW w:w="1559" w:type="dxa"/>
          </w:tcPr>
          <w:p w:rsidR="001F4FB9" w:rsidRPr="00312DEA" w:rsidRDefault="001F4FB9" w:rsidP="001F4FB9">
            <w:pPr>
              <w:jc w:val="center"/>
              <w:rPr>
                <w:sz w:val="24"/>
                <w:szCs w:val="24"/>
              </w:rPr>
            </w:pPr>
            <w:r w:rsidRPr="00312DEA">
              <w:rPr>
                <w:sz w:val="24"/>
                <w:szCs w:val="24"/>
              </w:rPr>
              <w:t>79.0%</w:t>
            </w:r>
          </w:p>
        </w:tc>
        <w:tc>
          <w:tcPr>
            <w:tcW w:w="2290" w:type="dxa"/>
          </w:tcPr>
          <w:p w:rsidR="001F4FB9" w:rsidRPr="00312DEA" w:rsidRDefault="001F4FB9" w:rsidP="001F4FB9">
            <w:pPr>
              <w:jc w:val="center"/>
              <w:rPr>
                <w:sz w:val="24"/>
                <w:szCs w:val="24"/>
              </w:rPr>
            </w:pPr>
            <w:r w:rsidRPr="00312DEA">
              <w:rPr>
                <w:sz w:val="24"/>
                <w:szCs w:val="24"/>
              </w:rPr>
              <w:t>2%</w:t>
            </w:r>
          </w:p>
        </w:tc>
      </w:tr>
      <w:tr w:rsidR="001F4FB9" w:rsidRPr="00312DEA" w:rsidTr="008B2749">
        <w:trPr>
          <w:trHeight w:val="560"/>
        </w:trPr>
        <w:tc>
          <w:tcPr>
            <w:tcW w:w="0" w:type="auto"/>
          </w:tcPr>
          <w:p w:rsidR="001F4FB9" w:rsidRPr="00312DEA" w:rsidRDefault="001F4FB9" w:rsidP="001F4FB9">
            <w:pPr>
              <w:rPr>
                <w:sz w:val="24"/>
                <w:szCs w:val="24"/>
              </w:rPr>
            </w:pPr>
            <w:r w:rsidRPr="00312DEA">
              <w:rPr>
                <w:sz w:val="24"/>
                <w:szCs w:val="24"/>
              </w:rPr>
              <w:t>11</w:t>
            </w:r>
          </w:p>
        </w:tc>
        <w:tc>
          <w:tcPr>
            <w:tcW w:w="3638" w:type="dxa"/>
          </w:tcPr>
          <w:p w:rsidR="001F4FB9" w:rsidRPr="00312DEA" w:rsidRDefault="001F4FB9" w:rsidP="001F4FB9">
            <w:pPr>
              <w:rPr>
                <w:sz w:val="24"/>
                <w:szCs w:val="24"/>
              </w:rPr>
            </w:pPr>
            <w:r w:rsidRPr="00312DEA">
              <w:rPr>
                <w:sz w:val="24"/>
                <w:szCs w:val="24"/>
              </w:rPr>
              <w:t>% First Decision with FW Summary</w:t>
            </w:r>
          </w:p>
        </w:tc>
        <w:tc>
          <w:tcPr>
            <w:tcW w:w="1559" w:type="dxa"/>
          </w:tcPr>
          <w:p w:rsidR="001F4FB9" w:rsidRPr="00312DEA" w:rsidRDefault="001F4FB9" w:rsidP="001F4FB9">
            <w:pPr>
              <w:jc w:val="center"/>
              <w:rPr>
                <w:sz w:val="24"/>
                <w:szCs w:val="24"/>
              </w:rPr>
            </w:pPr>
            <w:r w:rsidRPr="00312DEA">
              <w:rPr>
                <w:sz w:val="24"/>
                <w:szCs w:val="24"/>
              </w:rPr>
              <w:t>16%</w:t>
            </w:r>
          </w:p>
        </w:tc>
        <w:tc>
          <w:tcPr>
            <w:tcW w:w="1276" w:type="dxa"/>
          </w:tcPr>
          <w:p w:rsidR="001F4FB9" w:rsidRPr="00312DEA" w:rsidRDefault="001F4FB9" w:rsidP="001F4FB9">
            <w:pPr>
              <w:jc w:val="center"/>
              <w:rPr>
                <w:sz w:val="24"/>
                <w:szCs w:val="24"/>
              </w:rPr>
            </w:pPr>
            <w:r w:rsidRPr="00312DEA">
              <w:rPr>
                <w:sz w:val="24"/>
                <w:szCs w:val="24"/>
              </w:rPr>
              <w:t>5%</w:t>
            </w:r>
          </w:p>
        </w:tc>
        <w:tc>
          <w:tcPr>
            <w:tcW w:w="1559" w:type="dxa"/>
          </w:tcPr>
          <w:p w:rsidR="001F4FB9" w:rsidRPr="00312DEA" w:rsidRDefault="001F4FB9" w:rsidP="001F4FB9">
            <w:pPr>
              <w:jc w:val="center"/>
              <w:rPr>
                <w:sz w:val="24"/>
                <w:szCs w:val="24"/>
              </w:rPr>
            </w:pPr>
            <w:r w:rsidRPr="00312DEA">
              <w:rPr>
                <w:sz w:val="24"/>
                <w:szCs w:val="24"/>
              </w:rPr>
              <w:t>15%</w:t>
            </w:r>
          </w:p>
        </w:tc>
        <w:tc>
          <w:tcPr>
            <w:tcW w:w="2290" w:type="dxa"/>
          </w:tcPr>
          <w:p w:rsidR="001F4FB9" w:rsidRPr="00312DEA" w:rsidRDefault="001F4FB9" w:rsidP="001F4FB9">
            <w:pPr>
              <w:jc w:val="center"/>
              <w:rPr>
                <w:sz w:val="24"/>
                <w:szCs w:val="24"/>
              </w:rPr>
            </w:pPr>
            <w:r w:rsidRPr="00312DEA">
              <w:rPr>
                <w:sz w:val="24"/>
                <w:szCs w:val="24"/>
              </w:rPr>
              <w:t>10%</w:t>
            </w:r>
          </w:p>
        </w:tc>
      </w:tr>
    </w:tbl>
    <w:p w:rsidR="001F4FB9" w:rsidRPr="00312DEA" w:rsidRDefault="008B2749" w:rsidP="001F4FB9">
      <w:pPr>
        <w:spacing w:after="200" w:line="276" w:lineRule="auto"/>
        <w:rPr>
          <w:b/>
          <w:sz w:val="24"/>
          <w:szCs w:val="24"/>
        </w:rPr>
      </w:pPr>
      <w:r>
        <w:rPr>
          <w:b/>
          <w:sz w:val="24"/>
          <w:szCs w:val="24"/>
        </w:rPr>
        <w:lastRenderedPageBreak/>
        <w:br/>
      </w:r>
      <w:r w:rsidR="001F4FB9" w:rsidRPr="00312DEA">
        <w:rPr>
          <w:b/>
          <w:sz w:val="24"/>
          <w:szCs w:val="24"/>
        </w:rPr>
        <w:t>Children’s Applications</w:t>
      </w:r>
    </w:p>
    <w:tbl>
      <w:tblPr>
        <w:tblStyle w:val="TableGrid"/>
        <w:tblW w:w="0" w:type="auto"/>
        <w:tblLook w:val="04A0" w:firstRow="1" w:lastRow="0" w:firstColumn="1" w:lastColumn="0" w:noHBand="0" w:noVBand="1"/>
      </w:tblPr>
      <w:tblGrid>
        <w:gridCol w:w="469"/>
        <w:gridCol w:w="3641"/>
        <w:gridCol w:w="1555"/>
        <w:gridCol w:w="1276"/>
        <w:gridCol w:w="1559"/>
        <w:gridCol w:w="2290"/>
      </w:tblGrid>
      <w:tr w:rsidR="001F4FB9" w:rsidRPr="00312DEA" w:rsidTr="00140F03">
        <w:trPr>
          <w:trHeight w:val="621"/>
        </w:trPr>
        <w:tc>
          <w:tcPr>
            <w:tcW w:w="469" w:type="dxa"/>
          </w:tcPr>
          <w:p w:rsidR="001F4FB9" w:rsidRPr="00312DEA" w:rsidRDefault="001F4FB9" w:rsidP="001F4FB9">
            <w:pPr>
              <w:rPr>
                <w:b/>
                <w:sz w:val="24"/>
                <w:szCs w:val="24"/>
              </w:rPr>
            </w:pPr>
          </w:p>
        </w:tc>
        <w:tc>
          <w:tcPr>
            <w:tcW w:w="3641" w:type="dxa"/>
          </w:tcPr>
          <w:p w:rsidR="001F4FB9" w:rsidRPr="00312DEA" w:rsidRDefault="001F4FB9" w:rsidP="001F4FB9">
            <w:pPr>
              <w:rPr>
                <w:b/>
                <w:sz w:val="24"/>
                <w:szCs w:val="24"/>
              </w:rPr>
            </w:pPr>
          </w:p>
        </w:tc>
        <w:tc>
          <w:tcPr>
            <w:tcW w:w="1555" w:type="dxa"/>
          </w:tcPr>
          <w:p w:rsidR="001F4FB9" w:rsidRPr="00312DEA" w:rsidRDefault="001F4FB9" w:rsidP="001F4FB9">
            <w:pPr>
              <w:jc w:val="center"/>
              <w:rPr>
                <w:b/>
                <w:sz w:val="24"/>
                <w:szCs w:val="24"/>
              </w:rPr>
            </w:pPr>
            <w:r w:rsidRPr="00312DEA">
              <w:rPr>
                <w:b/>
                <w:sz w:val="24"/>
                <w:szCs w:val="24"/>
              </w:rPr>
              <w:t>Benchmark</w:t>
            </w:r>
          </w:p>
        </w:tc>
        <w:tc>
          <w:tcPr>
            <w:tcW w:w="1276" w:type="dxa"/>
          </w:tcPr>
          <w:p w:rsidR="001F4FB9" w:rsidRPr="00312DEA" w:rsidRDefault="001F4FB9" w:rsidP="001F4FB9">
            <w:pPr>
              <w:jc w:val="center"/>
              <w:rPr>
                <w:b/>
                <w:sz w:val="24"/>
                <w:szCs w:val="24"/>
              </w:rPr>
            </w:pPr>
            <w:r w:rsidRPr="00312DEA">
              <w:rPr>
                <w:b/>
                <w:sz w:val="24"/>
                <w:szCs w:val="24"/>
              </w:rPr>
              <w:t>Zone</w:t>
            </w:r>
          </w:p>
        </w:tc>
        <w:tc>
          <w:tcPr>
            <w:tcW w:w="1559" w:type="dxa"/>
          </w:tcPr>
          <w:p w:rsidR="001F4FB9" w:rsidRPr="00312DEA" w:rsidRDefault="001F4FB9" w:rsidP="001F4FB9">
            <w:pPr>
              <w:jc w:val="center"/>
              <w:rPr>
                <w:b/>
                <w:sz w:val="24"/>
                <w:szCs w:val="24"/>
              </w:rPr>
            </w:pPr>
            <w:r w:rsidRPr="00312DEA">
              <w:rPr>
                <w:b/>
                <w:sz w:val="24"/>
                <w:szCs w:val="24"/>
              </w:rPr>
              <w:t>Benchmark</w:t>
            </w:r>
          </w:p>
        </w:tc>
        <w:tc>
          <w:tcPr>
            <w:tcW w:w="2290" w:type="dxa"/>
          </w:tcPr>
          <w:p w:rsidR="001F4FB9" w:rsidRPr="00312DEA" w:rsidRDefault="001F4FB9" w:rsidP="001F4FB9">
            <w:pPr>
              <w:jc w:val="center"/>
              <w:rPr>
                <w:b/>
                <w:sz w:val="24"/>
                <w:szCs w:val="24"/>
              </w:rPr>
            </w:pPr>
            <w:r w:rsidRPr="00312DEA">
              <w:rPr>
                <w:b/>
                <w:sz w:val="24"/>
                <w:szCs w:val="24"/>
              </w:rPr>
              <w:t>Zone</w:t>
            </w:r>
          </w:p>
        </w:tc>
      </w:tr>
      <w:tr w:rsidR="001F4FB9" w:rsidRPr="00312DEA" w:rsidTr="00140F03">
        <w:trPr>
          <w:trHeight w:val="621"/>
        </w:trPr>
        <w:tc>
          <w:tcPr>
            <w:tcW w:w="469" w:type="dxa"/>
          </w:tcPr>
          <w:p w:rsidR="001F4FB9" w:rsidRPr="00312DEA" w:rsidRDefault="001F4FB9" w:rsidP="001F4FB9">
            <w:pPr>
              <w:rPr>
                <w:b/>
                <w:sz w:val="24"/>
                <w:szCs w:val="24"/>
              </w:rPr>
            </w:pPr>
            <w:r w:rsidRPr="00312DEA">
              <w:rPr>
                <w:b/>
                <w:sz w:val="24"/>
                <w:szCs w:val="24"/>
              </w:rPr>
              <w:t>Id</w:t>
            </w:r>
          </w:p>
        </w:tc>
        <w:tc>
          <w:tcPr>
            <w:tcW w:w="3641" w:type="dxa"/>
          </w:tcPr>
          <w:p w:rsidR="001F4FB9" w:rsidRPr="00312DEA" w:rsidRDefault="001F4FB9" w:rsidP="001F4FB9">
            <w:pPr>
              <w:rPr>
                <w:b/>
                <w:sz w:val="24"/>
                <w:szCs w:val="24"/>
              </w:rPr>
            </w:pPr>
            <w:r w:rsidRPr="00312DEA">
              <w:rPr>
                <w:b/>
                <w:sz w:val="24"/>
                <w:szCs w:val="24"/>
              </w:rPr>
              <w:t>Measure</w:t>
            </w:r>
          </w:p>
        </w:tc>
        <w:tc>
          <w:tcPr>
            <w:tcW w:w="1555" w:type="dxa"/>
          </w:tcPr>
          <w:p w:rsidR="001F4FB9" w:rsidRPr="00312DEA" w:rsidRDefault="001F4FB9" w:rsidP="001F4FB9">
            <w:pPr>
              <w:jc w:val="center"/>
              <w:rPr>
                <w:b/>
                <w:sz w:val="24"/>
                <w:szCs w:val="24"/>
              </w:rPr>
            </w:pPr>
            <w:r w:rsidRPr="00312DEA">
              <w:rPr>
                <w:b/>
                <w:sz w:val="24"/>
                <w:szCs w:val="24"/>
              </w:rPr>
              <w:t xml:space="preserve">19-20 &amp; 20/21 </w:t>
            </w:r>
          </w:p>
        </w:tc>
        <w:tc>
          <w:tcPr>
            <w:tcW w:w="1276" w:type="dxa"/>
          </w:tcPr>
          <w:p w:rsidR="001F4FB9" w:rsidRPr="00312DEA" w:rsidRDefault="001F4FB9" w:rsidP="001F4FB9">
            <w:pPr>
              <w:jc w:val="center"/>
              <w:rPr>
                <w:b/>
                <w:sz w:val="24"/>
                <w:szCs w:val="24"/>
              </w:rPr>
            </w:pPr>
            <w:r w:rsidRPr="00312DEA">
              <w:rPr>
                <w:b/>
                <w:sz w:val="24"/>
                <w:szCs w:val="24"/>
              </w:rPr>
              <w:t xml:space="preserve">19-20 &amp; 20/21 </w:t>
            </w:r>
          </w:p>
        </w:tc>
        <w:tc>
          <w:tcPr>
            <w:tcW w:w="1559" w:type="dxa"/>
          </w:tcPr>
          <w:p w:rsidR="001F4FB9" w:rsidRPr="00312DEA" w:rsidRDefault="001F4FB9" w:rsidP="001F4FB9">
            <w:pPr>
              <w:jc w:val="center"/>
              <w:rPr>
                <w:b/>
                <w:sz w:val="24"/>
                <w:szCs w:val="24"/>
              </w:rPr>
            </w:pPr>
            <w:r w:rsidRPr="00312DEA">
              <w:rPr>
                <w:b/>
                <w:sz w:val="24"/>
                <w:szCs w:val="24"/>
              </w:rPr>
              <w:t>21-22</w:t>
            </w:r>
          </w:p>
        </w:tc>
        <w:tc>
          <w:tcPr>
            <w:tcW w:w="2290" w:type="dxa"/>
          </w:tcPr>
          <w:p w:rsidR="001F4FB9" w:rsidRPr="00312DEA" w:rsidRDefault="001F4FB9" w:rsidP="001F4FB9">
            <w:pPr>
              <w:jc w:val="center"/>
              <w:rPr>
                <w:b/>
                <w:sz w:val="24"/>
                <w:szCs w:val="24"/>
              </w:rPr>
            </w:pPr>
            <w:r w:rsidRPr="00312DEA">
              <w:rPr>
                <w:b/>
                <w:sz w:val="24"/>
                <w:szCs w:val="24"/>
              </w:rPr>
              <w:t>21-22</w:t>
            </w:r>
          </w:p>
          <w:p w:rsidR="001F4FB9" w:rsidRPr="00312DEA" w:rsidRDefault="001F4FB9" w:rsidP="001F4FB9">
            <w:pPr>
              <w:jc w:val="center"/>
              <w:rPr>
                <w:b/>
                <w:sz w:val="24"/>
                <w:szCs w:val="24"/>
              </w:rPr>
            </w:pPr>
          </w:p>
        </w:tc>
      </w:tr>
      <w:tr w:rsidR="001F4FB9" w:rsidRPr="00312DEA" w:rsidTr="00140F03">
        <w:trPr>
          <w:trHeight w:val="629"/>
        </w:trPr>
        <w:tc>
          <w:tcPr>
            <w:tcW w:w="469" w:type="dxa"/>
          </w:tcPr>
          <w:p w:rsidR="001F4FB9" w:rsidRPr="00312DEA" w:rsidRDefault="001F4FB9" w:rsidP="001F4FB9">
            <w:pPr>
              <w:rPr>
                <w:sz w:val="24"/>
                <w:szCs w:val="24"/>
              </w:rPr>
            </w:pPr>
            <w:r w:rsidRPr="00312DEA">
              <w:rPr>
                <w:sz w:val="24"/>
                <w:szCs w:val="24"/>
              </w:rPr>
              <w:t>12</w:t>
            </w:r>
          </w:p>
        </w:tc>
        <w:tc>
          <w:tcPr>
            <w:tcW w:w="3641" w:type="dxa"/>
          </w:tcPr>
          <w:p w:rsidR="001F4FB9" w:rsidRPr="00312DEA" w:rsidRDefault="001F4FB9" w:rsidP="001F4FB9">
            <w:pPr>
              <w:rPr>
                <w:sz w:val="24"/>
                <w:szCs w:val="24"/>
              </w:rPr>
            </w:pPr>
            <w:r w:rsidRPr="00312DEA">
              <w:rPr>
                <w:sz w:val="24"/>
                <w:szCs w:val="24"/>
              </w:rPr>
              <w:t>First Decision Average Duration (Sheriff Court)</w:t>
            </w:r>
          </w:p>
        </w:tc>
        <w:tc>
          <w:tcPr>
            <w:tcW w:w="1555" w:type="dxa"/>
          </w:tcPr>
          <w:p w:rsidR="001F4FB9" w:rsidRPr="00312DEA" w:rsidRDefault="001F4FB9" w:rsidP="001F4FB9">
            <w:pPr>
              <w:jc w:val="center"/>
              <w:rPr>
                <w:sz w:val="24"/>
                <w:szCs w:val="24"/>
              </w:rPr>
            </w:pPr>
            <w:r w:rsidRPr="00312DEA">
              <w:rPr>
                <w:sz w:val="24"/>
                <w:szCs w:val="24"/>
              </w:rPr>
              <w:t>8.0</w:t>
            </w:r>
          </w:p>
        </w:tc>
        <w:tc>
          <w:tcPr>
            <w:tcW w:w="1276" w:type="dxa"/>
          </w:tcPr>
          <w:p w:rsidR="001F4FB9" w:rsidRPr="00312DEA" w:rsidRDefault="001F4FB9" w:rsidP="001F4FB9">
            <w:pPr>
              <w:jc w:val="center"/>
              <w:rPr>
                <w:sz w:val="24"/>
                <w:szCs w:val="24"/>
              </w:rPr>
            </w:pPr>
            <w:r w:rsidRPr="00312DEA">
              <w:rPr>
                <w:sz w:val="24"/>
                <w:szCs w:val="24"/>
              </w:rPr>
              <w:t>5%</w:t>
            </w:r>
          </w:p>
        </w:tc>
        <w:tc>
          <w:tcPr>
            <w:tcW w:w="1559" w:type="dxa"/>
          </w:tcPr>
          <w:p w:rsidR="001F4FB9" w:rsidRPr="00312DEA" w:rsidRDefault="001F4FB9" w:rsidP="001F4FB9">
            <w:pPr>
              <w:jc w:val="center"/>
              <w:rPr>
                <w:sz w:val="24"/>
                <w:szCs w:val="24"/>
              </w:rPr>
            </w:pPr>
            <w:r w:rsidRPr="00312DEA">
              <w:rPr>
                <w:sz w:val="24"/>
                <w:szCs w:val="24"/>
              </w:rPr>
              <w:t>7.5</w:t>
            </w:r>
          </w:p>
        </w:tc>
        <w:tc>
          <w:tcPr>
            <w:tcW w:w="2290" w:type="dxa"/>
          </w:tcPr>
          <w:p w:rsidR="001F4FB9" w:rsidRPr="00312DEA" w:rsidRDefault="001F4FB9" w:rsidP="001F4FB9">
            <w:pPr>
              <w:jc w:val="center"/>
              <w:rPr>
                <w:sz w:val="24"/>
                <w:szCs w:val="24"/>
              </w:rPr>
            </w:pPr>
            <w:r w:rsidRPr="00312DEA">
              <w:rPr>
                <w:sz w:val="24"/>
                <w:szCs w:val="24"/>
              </w:rPr>
              <w:t>10%</w:t>
            </w:r>
          </w:p>
        </w:tc>
      </w:tr>
      <w:tr w:rsidR="001F4FB9" w:rsidRPr="00312DEA" w:rsidTr="00140F03">
        <w:trPr>
          <w:trHeight w:val="611"/>
        </w:trPr>
        <w:tc>
          <w:tcPr>
            <w:tcW w:w="469" w:type="dxa"/>
          </w:tcPr>
          <w:p w:rsidR="001F4FB9" w:rsidRPr="00312DEA" w:rsidRDefault="001F4FB9" w:rsidP="001F4FB9">
            <w:pPr>
              <w:rPr>
                <w:sz w:val="24"/>
                <w:szCs w:val="24"/>
              </w:rPr>
            </w:pPr>
            <w:r w:rsidRPr="00312DEA">
              <w:rPr>
                <w:sz w:val="24"/>
                <w:szCs w:val="24"/>
              </w:rPr>
              <w:t>13</w:t>
            </w:r>
          </w:p>
        </w:tc>
        <w:tc>
          <w:tcPr>
            <w:tcW w:w="3641" w:type="dxa"/>
          </w:tcPr>
          <w:p w:rsidR="001F4FB9" w:rsidRPr="00312DEA" w:rsidRDefault="001F4FB9" w:rsidP="001F4FB9">
            <w:pPr>
              <w:rPr>
                <w:sz w:val="24"/>
                <w:szCs w:val="24"/>
              </w:rPr>
            </w:pPr>
            <w:r w:rsidRPr="00312DEA">
              <w:rPr>
                <w:sz w:val="24"/>
                <w:szCs w:val="24"/>
              </w:rPr>
              <w:t>First Decision % Granted (Sheriff Court)</w:t>
            </w:r>
          </w:p>
        </w:tc>
        <w:tc>
          <w:tcPr>
            <w:tcW w:w="1555" w:type="dxa"/>
          </w:tcPr>
          <w:p w:rsidR="001F4FB9" w:rsidRPr="00312DEA" w:rsidRDefault="001F4FB9" w:rsidP="001F4FB9">
            <w:pPr>
              <w:jc w:val="center"/>
              <w:rPr>
                <w:sz w:val="24"/>
                <w:szCs w:val="24"/>
              </w:rPr>
            </w:pPr>
            <w:r w:rsidRPr="00312DEA">
              <w:rPr>
                <w:sz w:val="24"/>
                <w:szCs w:val="24"/>
              </w:rPr>
              <w:t>80.0%</w:t>
            </w:r>
          </w:p>
        </w:tc>
        <w:tc>
          <w:tcPr>
            <w:tcW w:w="1276" w:type="dxa"/>
          </w:tcPr>
          <w:p w:rsidR="001F4FB9" w:rsidRPr="00312DEA" w:rsidRDefault="001F4FB9" w:rsidP="001F4FB9">
            <w:pPr>
              <w:jc w:val="center"/>
              <w:rPr>
                <w:sz w:val="24"/>
                <w:szCs w:val="24"/>
              </w:rPr>
            </w:pPr>
            <w:r w:rsidRPr="00312DEA">
              <w:rPr>
                <w:sz w:val="24"/>
                <w:szCs w:val="24"/>
              </w:rPr>
              <w:t>4%</w:t>
            </w:r>
          </w:p>
        </w:tc>
        <w:tc>
          <w:tcPr>
            <w:tcW w:w="1559" w:type="dxa"/>
          </w:tcPr>
          <w:p w:rsidR="001F4FB9" w:rsidRPr="00312DEA" w:rsidRDefault="001F4FB9" w:rsidP="001F4FB9">
            <w:pPr>
              <w:jc w:val="center"/>
              <w:rPr>
                <w:sz w:val="24"/>
                <w:szCs w:val="24"/>
              </w:rPr>
            </w:pPr>
            <w:r w:rsidRPr="00312DEA">
              <w:rPr>
                <w:sz w:val="24"/>
                <w:szCs w:val="24"/>
              </w:rPr>
              <w:t>81.0%</w:t>
            </w:r>
          </w:p>
        </w:tc>
        <w:tc>
          <w:tcPr>
            <w:tcW w:w="2290" w:type="dxa"/>
          </w:tcPr>
          <w:p w:rsidR="001F4FB9" w:rsidRPr="00312DEA" w:rsidRDefault="001F4FB9" w:rsidP="001F4FB9">
            <w:pPr>
              <w:jc w:val="center"/>
              <w:rPr>
                <w:sz w:val="24"/>
                <w:szCs w:val="24"/>
              </w:rPr>
            </w:pPr>
            <w:r w:rsidRPr="00312DEA">
              <w:rPr>
                <w:sz w:val="24"/>
                <w:szCs w:val="24"/>
              </w:rPr>
              <w:t>4%</w:t>
            </w:r>
          </w:p>
        </w:tc>
      </w:tr>
      <w:tr w:rsidR="002D4E63" w:rsidRPr="00312DEA" w:rsidTr="008B2749">
        <w:trPr>
          <w:trHeight w:val="611"/>
        </w:trPr>
        <w:tc>
          <w:tcPr>
            <w:tcW w:w="469" w:type="dxa"/>
          </w:tcPr>
          <w:p w:rsidR="002D4E63" w:rsidRPr="00312DEA" w:rsidRDefault="002D4E63" w:rsidP="001F4FB9">
            <w:pPr>
              <w:rPr>
                <w:sz w:val="24"/>
                <w:szCs w:val="24"/>
              </w:rPr>
            </w:pPr>
            <w:r w:rsidRPr="00312DEA">
              <w:rPr>
                <w:sz w:val="24"/>
                <w:szCs w:val="24"/>
              </w:rPr>
              <w:t>14</w:t>
            </w:r>
          </w:p>
        </w:tc>
        <w:tc>
          <w:tcPr>
            <w:tcW w:w="3641" w:type="dxa"/>
          </w:tcPr>
          <w:p w:rsidR="002D4E63" w:rsidRPr="00312DEA" w:rsidRDefault="002D4E63" w:rsidP="001F4FB9">
            <w:pPr>
              <w:rPr>
                <w:sz w:val="24"/>
                <w:szCs w:val="24"/>
              </w:rPr>
            </w:pPr>
            <w:r w:rsidRPr="00312DEA">
              <w:rPr>
                <w:sz w:val="24"/>
                <w:szCs w:val="24"/>
              </w:rPr>
              <w:t>% First Decision with FW (Sheriff Court)</w:t>
            </w:r>
          </w:p>
        </w:tc>
        <w:tc>
          <w:tcPr>
            <w:tcW w:w="1555" w:type="dxa"/>
          </w:tcPr>
          <w:p w:rsidR="002D4E63" w:rsidRPr="00312DEA" w:rsidRDefault="002D4E63" w:rsidP="001F4FB9">
            <w:pPr>
              <w:jc w:val="center"/>
              <w:rPr>
                <w:sz w:val="24"/>
                <w:szCs w:val="24"/>
              </w:rPr>
            </w:pPr>
            <w:r w:rsidRPr="00312DEA">
              <w:rPr>
                <w:sz w:val="24"/>
                <w:szCs w:val="24"/>
              </w:rPr>
              <w:t>10.0%</w:t>
            </w:r>
          </w:p>
        </w:tc>
        <w:tc>
          <w:tcPr>
            <w:tcW w:w="1276" w:type="dxa"/>
          </w:tcPr>
          <w:p w:rsidR="002D4E63" w:rsidRPr="00312DEA" w:rsidRDefault="002D4E63" w:rsidP="001F4FB9">
            <w:pPr>
              <w:jc w:val="center"/>
              <w:rPr>
                <w:sz w:val="24"/>
                <w:szCs w:val="24"/>
              </w:rPr>
            </w:pPr>
            <w:r w:rsidRPr="00312DEA">
              <w:rPr>
                <w:sz w:val="24"/>
                <w:szCs w:val="24"/>
              </w:rPr>
              <w:t>10%</w:t>
            </w:r>
          </w:p>
        </w:tc>
        <w:tc>
          <w:tcPr>
            <w:tcW w:w="3849" w:type="dxa"/>
            <w:gridSpan w:val="2"/>
          </w:tcPr>
          <w:p w:rsidR="002D4E63" w:rsidRPr="00312DEA" w:rsidRDefault="002D4E63" w:rsidP="001F4FB9">
            <w:pPr>
              <w:jc w:val="center"/>
              <w:rPr>
                <w:sz w:val="24"/>
                <w:szCs w:val="24"/>
              </w:rPr>
            </w:pPr>
            <w:r w:rsidRPr="00312DEA">
              <w:rPr>
                <w:sz w:val="24"/>
                <w:szCs w:val="24"/>
              </w:rPr>
              <w:t>Keep same</w:t>
            </w:r>
          </w:p>
        </w:tc>
      </w:tr>
    </w:tbl>
    <w:p w:rsidR="001F4FB9" w:rsidRPr="00312DEA" w:rsidRDefault="001F4FB9" w:rsidP="001F4FB9">
      <w:pPr>
        <w:rPr>
          <w:b/>
          <w:sz w:val="24"/>
          <w:szCs w:val="24"/>
        </w:rPr>
      </w:pPr>
    </w:p>
    <w:p w:rsidR="001F4FB9" w:rsidRPr="00312DEA" w:rsidRDefault="001F4FB9" w:rsidP="001F4FB9">
      <w:pPr>
        <w:pStyle w:val="Heading2"/>
        <w:rPr>
          <w:sz w:val="24"/>
        </w:rPr>
      </w:pPr>
      <w:r w:rsidRPr="00312DEA">
        <w:rPr>
          <w:sz w:val="24"/>
        </w:rPr>
        <w:t>Civil Accounts</w:t>
      </w:r>
    </w:p>
    <w:p w:rsidR="001F4FB9" w:rsidRPr="00312DEA" w:rsidRDefault="001F4FB9" w:rsidP="001F4FB9">
      <w:pPr>
        <w:rPr>
          <w:sz w:val="24"/>
          <w:szCs w:val="24"/>
        </w:rPr>
      </w:pPr>
    </w:p>
    <w:tbl>
      <w:tblPr>
        <w:tblStyle w:val="TableGrid"/>
        <w:tblW w:w="10768" w:type="dxa"/>
        <w:tblLook w:val="04A0" w:firstRow="1" w:lastRow="0" w:firstColumn="1" w:lastColumn="0" w:noHBand="0" w:noVBand="1"/>
      </w:tblPr>
      <w:tblGrid>
        <w:gridCol w:w="423"/>
        <w:gridCol w:w="3713"/>
        <w:gridCol w:w="1679"/>
        <w:gridCol w:w="1421"/>
        <w:gridCol w:w="1472"/>
        <w:gridCol w:w="2060"/>
      </w:tblGrid>
      <w:tr w:rsidR="001F4FB9" w:rsidRPr="00312DEA" w:rsidTr="00140F03">
        <w:trPr>
          <w:trHeight w:val="279"/>
        </w:trPr>
        <w:tc>
          <w:tcPr>
            <w:tcW w:w="0" w:type="auto"/>
          </w:tcPr>
          <w:p w:rsidR="001F4FB9" w:rsidRPr="00312DEA" w:rsidRDefault="001F4FB9" w:rsidP="001F4FB9">
            <w:pPr>
              <w:rPr>
                <w:b/>
                <w:sz w:val="24"/>
                <w:szCs w:val="24"/>
              </w:rPr>
            </w:pPr>
          </w:p>
        </w:tc>
        <w:tc>
          <w:tcPr>
            <w:tcW w:w="0" w:type="auto"/>
          </w:tcPr>
          <w:p w:rsidR="001F4FB9" w:rsidRPr="00312DEA" w:rsidRDefault="001F4FB9" w:rsidP="001F4FB9">
            <w:pPr>
              <w:rPr>
                <w:b/>
                <w:sz w:val="24"/>
                <w:szCs w:val="24"/>
              </w:rPr>
            </w:pPr>
          </w:p>
        </w:tc>
        <w:tc>
          <w:tcPr>
            <w:tcW w:w="0" w:type="auto"/>
          </w:tcPr>
          <w:p w:rsidR="001F4FB9" w:rsidRPr="00312DEA" w:rsidRDefault="001F4FB9" w:rsidP="001F4FB9">
            <w:pPr>
              <w:jc w:val="center"/>
              <w:rPr>
                <w:b/>
                <w:sz w:val="24"/>
                <w:szCs w:val="24"/>
              </w:rPr>
            </w:pPr>
            <w:r w:rsidRPr="00312DEA">
              <w:rPr>
                <w:b/>
                <w:sz w:val="24"/>
                <w:szCs w:val="24"/>
              </w:rPr>
              <w:t>Benchmark</w:t>
            </w:r>
          </w:p>
        </w:tc>
        <w:tc>
          <w:tcPr>
            <w:tcW w:w="0" w:type="auto"/>
          </w:tcPr>
          <w:p w:rsidR="001F4FB9" w:rsidRPr="00312DEA" w:rsidRDefault="001F4FB9" w:rsidP="001F4FB9">
            <w:pPr>
              <w:jc w:val="center"/>
              <w:rPr>
                <w:b/>
                <w:sz w:val="24"/>
                <w:szCs w:val="24"/>
              </w:rPr>
            </w:pPr>
            <w:r w:rsidRPr="00312DEA">
              <w:rPr>
                <w:b/>
                <w:sz w:val="24"/>
                <w:szCs w:val="24"/>
              </w:rPr>
              <w:t>Zone</w:t>
            </w:r>
          </w:p>
        </w:tc>
        <w:tc>
          <w:tcPr>
            <w:tcW w:w="0" w:type="auto"/>
          </w:tcPr>
          <w:p w:rsidR="001F4FB9" w:rsidRPr="00312DEA" w:rsidRDefault="001F4FB9" w:rsidP="001F4FB9">
            <w:pPr>
              <w:jc w:val="center"/>
              <w:rPr>
                <w:b/>
                <w:sz w:val="24"/>
                <w:szCs w:val="24"/>
              </w:rPr>
            </w:pPr>
            <w:r w:rsidRPr="00312DEA">
              <w:rPr>
                <w:b/>
                <w:sz w:val="24"/>
                <w:szCs w:val="24"/>
              </w:rPr>
              <w:t>Benchmark</w:t>
            </w:r>
          </w:p>
        </w:tc>
        <w:tc>
          <w:tcPr>
            <w:tcW w:w="2060" w:type="dxa"/>
          </w:tcPr>
          <w:p w:rsidR="001F4FB9" w:rsidRPr="00312DEA" w:rsidRDefault="001F4FB9" w:rsidP="001F4FB9">
            <w:pPr>
              <w:jc w:val="center"/>
              <w:rPr>
                <w:b/>
                <w:sz w:val="24"/>
                <w:szCs w:val="24"/>
              </w:rPr>
            </w:pPr>
            <w:r w:rsidRPr="00312DEA">
              <w:rPr>
                <w:b/>
                <w:sz w:val="24"/>
                <w:szCs w:val="24"/>
              </w:rPr>
              <w:t>Zone</w:t>
            </w:r>
          </w:p>
        </w:tc>
      </w:tr>
      <w:tr w:rsidR="001F4FB9" w:rsidRPr="00312DEA" w:rsidTr="00140F03">
        <w:trPr>
          <w:trHeight w:val="279"/>
        </w:trPr>
        <w:tc>
          <w:tcPr>
            <w:tcW w:w="0" w:type="auto"/>
          </w:tcPr>
          <w:p w:rsidR="001F4FB9" w:rsidRPr="00312DEA" w:rsidRDefault="001F4FB9" w:rsidP="001F4FB9">
            <w:pPr>
              <w:rPr>
                <w:b/>
                <w:sz w:val="24"/>
                <w:szCs w:val="24"/>
              </w:rPr>
            </w:pPr>
            <w:r w:rsidRPr="00312DEA">
              <w:rPr>
                <w:b/>
                <w:sz w:val="24"/>
                <w:szCs w:val="24"/>
              </w:rPr>
              <w:t>Id</w:t>
            </w:r>
          </w:p>
        </w:tc>
        <w:tc>
          <w:tcPr>
            <w:tcW w:w="0" w:type="auto"/>
          </w:tcPr>
          <w:p w:rsidR="001F4FB9" w:rsidRPr="00312DEA" w:rsidRDefault="001F4FB9" w:rsidP="001F4FB9">
            <w:pPr>
              <w:rPr>
                <w:b/>
                <w:sz w:val="24"/>
                <w:szCs w:val="24"/>
              </w:rPr>
            </w:pPr>
            <w:r w:rsidRPr="00312DEA">
              <w:rPr>
                <w:b/>
                <w:sz w:val="24"/>
                <w:szCs w:val="24"/>
              </w:rPr>
              <w:t>Measure</w:t>
            </w:r>
          </w:p>
        </w:tc>
        <w:tc>
          <w:tcPr>
            <w:tcW w:w="0" w:type="auto"/>
          </w:tcPr>
          <w:p w:rsidR="001F4FB9" w:rsidRPr="00312DEA" w:rsidRDefault="001F4FB9" w:rsidP="001F4FB9">
            <w:pPr>
              <w:jc w:val="center"/>
              <w:rPr>
                <w:b/>
                <w:sz w:val="24"/>
                <w:szCs w:val="24"/>
              </w:rPr>
            </w:pPr>
            <w:r w:rsidRPr="00312DEA">
              <w:rPr>
                <w:b/>
                <w:sz w:val="24"/>
                <w:szCs w:val="24"/>
              </w:rPr>
              <w:t xml:space="preserve">19-20 &amp; 20/21 </w:t>
            </w:r>
          </w:p>
        </w:tc>
        <w:tc>
          <w:tcPr>
            <w:tcW w:w="0" w:type="auto"/>
          </w:tcPr>
          <w:p w:rsidR="001F4FB9" w:rsidRPr="00312DEA" w:rsidRDefault="001F4FB9" w:rsidP="001F4FB9">
            <w:pPr>
              <w:jc w:val="center"/>
              <w:rPr>
                <w:b/>
                <w:sz w:val="24"/>
                <w:szCs w:val="24"/>
              </w:rPr>
            </w:pPr>
            <w:r w:rsidRPr="00312DEA">
              <w:rPr>
                <w:b/>
                <w:sz w:val="24"/>
                <w:szCs w:val="24"/>
              </w:rPr>
              <w:t xml:space="preserve">19-20 &amp; 20/21 </w:t>
            </w:r>
          </w:p>
        </w:tc>
        <w:tc>
          <w:tcPr>
            <w:tcW w:w="0" w:type="auto"/>
          </w:tcPr>
          <w:p w:rsidR="001F4FB9" w:rsidRPr="00312DEA" w:rsidRDefault="001F4FB9" w:rsidP="001F4FB9">
            <w:pPr>
              <w:jc w:val="center"/>
              <w:rPr>
                <w:b/>
                <w:sz w:val="24"/>
                <w:szCs w:val="24"/>
              </w:rPr>
            </w:pPr>
            <w:r w:rsidRPr="00312DEA">
              <w:rPr>
                <w:b/>
                <w:sz w:val="24"/>
                <w:szCs w:val="24"/>
              </w:rPr>
              <w:t>21-22</w:t>
            </w:r>
          </w:p>
        </w:tc>
        <w:tc>
          <w:tcPr>
            <w:tcW w:w="2060" w:type="dxa"/>
          </w:tcPr>
          <w:p w:rsidR="001F4FB9" w:rsidRPr="00312DEA" w:rsidRDefault="001F4FB9" w:rsidP="001F4FB9">
            <w:pPr>
              <w:jc w:val="center"/>
              <w:rPr>
                <w:b/>
                <w:sz w:val="24"/>
                <w:szCs w:val="24"/>
              </w:rPr>
            </w:pPr>
            <w:r w:rsidRPr="00312DEA">
              <w:rPr>
                <w:b/>
                <w:sz w:val="24"/>
                <w:szCs w:val="24"/>
              </w:rPr>
              <w:t>21-22</w:t>
            </w:r>
          </w:p>
          <w:p w:rsidR="001F4FB9" w:rsidRPr="00312DEA" w:rsidRDefault="001F4FB9" w:rsidP="001F4FB9">
            <w:pPr>
              <w:jc w:val="center"/>
              <w:rPr>
                <w:b/>
                <w:sz w:val="24"/>
                <w:szCs w:val="24"/>
              </w:rPr>
            </w:pPr>
          </w:p>
        </w:tc>
      </w:tr>
      <w:tr w:rsidR="001F4FB9" w:rsidRPr="00312DEA" w:rsidTr="00140F03">
        <w:trPr>
          <w:trHeight w:val="279"/>
        </w:trPr>
        <w:tc>
          <w:tcPr>
            <w:tcW w:w="0" w:type="auto"/>
          </w:tcPr>
          <w:p w:rsidR="001F4FB9" w:rsidRPr="00312DEA" w:rsidRDefault="001F4FB9" w:rsidP="001F4FB9">
            <w:pPr>
              <w:rPr>
                <w:sz w:val="24"/>
                <w:szCs w:val="24"/>
              </w:rPr>
            </w:pPr>
            <w:r w:rsidRPr="00312DEA">
              <w:rPr>
                <w:sz w:val="24"/>
                <w:szCs w:val="24"/>
              </w:rPr>
              <w:t>1</w:t>
            </w:r>
          </w:p>
        </w:tc>
        <w:tc>
          <w:tcPr>
            <w:tcW w:w="0" w:type="auto"/>
          </w:tcPr>
          <w:p w:rsidR="001F4FB9" w:rsidRPr="00312DEA" w:rsidRDefault="001F4FB9" w:rsidP="001F4FB9">
            <w:pPr>
              <w:rPr>
                <w:sz w:val="24"/>
                <w:szCs w:val="24"/>
              </w:rPr>
            </w:pPr>
            <w:r w:rsidRPr="00312DEA">
              <w:rPr>
                <w:sz w:val="24"/>
                <w:szCs w:val="24"/>
              </w:rPr>
              <w:t>Duration Civil A&amp;A  &amp; ABWOR initial assessment</w:t>
            </w:r>
          </w:p>
        </w:tc>
        <w:tc>
          <w:tcPr>
            <w:tcW w:w="0" w:type="auto"/>
          </w:tcPr>
          <w:p w:rsidR="001F4FB9" w:rsidRPr="00312DEA" w:rsidRDefault="001F4FB9" w:rsidP="001F4FB9">
            <w:pPr>
              <w:jc w:val="center"/>
              <w:rPr>
                <w:sz w:val="24"/>
                <w:szCs w:val="24"/>
              </w:rPr>
            </w:pPr>
            <w:r w:rsidRPr="00312DEA">
              <w:rPr>
                <w:sz w:val="24"/>
                <w:szCs w:val="24"/>
              </w:rPr>
              <w:t>22.1</w:t>
            </w:r>
          </w:p>
        </w:tc>
        <w:tc>
          <w:tcPr>
            <w:tcW w:w="0" w:type="auto"/>
          </w:tcPr>
          <w:p w:rsidR="001F4FB9" w:rsidRPr="00312DEA" w:rsidRDefault="001F4FB9" w:rsidP="001F4FB9">
            <w:pPr>
              <w:jc w:val="center"/>
              <w:rPr>
                <w:sz w:val="24"/>
                <w:szCs w:val="24"/>
              </w:rPr>
            </w:pPr>
            <w:r w:rsidRPr="00312DEA">
              <w:rPr>
                <w:sz w:val="24"/>
                <w:szCs w:val="24"/>
              </w:rPr>
              <w:t>10%</w:t>
            </w:r>
          </w:p>
        </w:tc>
        <w:tc>
          <w:tcPr>
            <w:tcW w:w="0" w:type="auto"/>
          </w:tcPr>
          <w:p w:rsidR="001F4FB9" w:rsidRPr="00312DEA" w:rsidRDefault="001F4FB9" w:rsidP="001F4FB9">
            <w:pPr>
              <w:jc w:val="center"/>
              <w:rPr>
                <w:sz w:val="24"/>
                <w:szCs w:val="24"/>
              </w:rPr>
            </w:pPr>
            <w:r w:rsidRPr="00312DEA">
              <w:rPr>
                <w:sz w:val="24"/>
                <w:szCs w:val="24"/>
              </w:rPr>
              <w:t>19.0</w:t>
            </w:r>
          </w:p>
        </w:tc>
        <w:tc>
          <w:tcPr>
            <w:tcW w:w="2060" w:type="dxa"/>
          </w:tcPr>
          <w:p w:rsidR="001F4FB9" w:rsidRPr="00312DEA" w:rsidRDefault="001F4FB9" w:rsidP="001F4FB9">
            <w:pPr>
              <w:jc w:val="center"/>
              <w:rPr>
                <w:sz w:val="24"/>
                <w:szCs w:val="24"/>
              </w:rPr>
            </w:pPr>
            <w:r w:rsidRPr="00312DEA">
              <w:rPr>
                <w:sz w:val="24"/>
                <w:szCs w:val="24"/>
              </w:rPr>
              <w:t>10%</w:t>
            </w:r>
          </w:p>
        </w:tc>
      </w:tr>
      <w:tr w:rsidR="001F4FB9" w:rsidRPr="00312DEA" w:rsidTr="00140F03">
        <w:trPr>
          <w:trHeight w:val="262"/>
        </w:trPr>
        <w:tc>
          <w:tcPr>
            <w:tcW w:w="0" w:type="auto"/>
          </w:tcPr>
          <w:p w:rsidR="001F4FB9" w:rsidRPr="00312DEA" w:rsidRDefault="001F4FB9" w:rsidP="001F4FB9">
            <w:pPr>
              <w:rPr>
                <w:sz w:val="24"/>
                <w:szCs w:val="24"/>
              </w:rPr>
            </w:pPr>
            <w:r w:rsidRPr="00312DEA">
              <w:rPr>
                <w:sz w:val="24"/>
                <w:szCs w:val="24"/>
              </w:rPr>
              <w:t>2</w:t>
            </w:r>
          </w:p>
        </w:tc>
        <w:tc>
          <w:tcPr>
            <w:tcW w:w="0" w:type="auto"/>
          </w:tcPr>
          <w:p w:rsidR="001F4FB9" w:rsidRPr="00312DEA" w:rsidRDefault="001F4FB9" w:rsidP="001F4FB9">
            <w:pPr>
              <w:rPr>
                <w:sz w:val="24"/>
                <w:szCs w:val="24"/>
              </w:rPr>
            </w:pPr>
            <w:r w:rsidRPr="00312DEA">
              <w:rPr>
                <w:sz w:val="24"/>
                <w:szCs w:val="24"/>
              </w:rPr>
              <w:t>Duration Civil legal aid initial assessment</w:t>
            </w:r>
          </w:p>
        </w:tc>
        <w:tc>
          <w:tcPr>
            <w:tcW w:w="0" w:type="auto"/>
          </w:tcPr>
          <w:p w:rsidR="001F4FB9" w:rsidRPr="00312DEA" w:rsidRDefault="001F4FB9" w:rsidP="001F4FB9">
            <w:pPr>
              <w:jc w:val="center"/>
              <w:rPr>
                <w:sz w:val="24"/>
                <w:szCs w:val="24"/>
              </w:rPr>
            </w:pPr>
            <w:r w:rsidRPr="00312DEA">
              <w:rPr>
                <w:sz w:val="24"/>
                <w:szCs w:val="24"/>
              </w:rPr>
              <w:t>24.2</w:t>
            </w:r>
          </w:p>
        </w:tc>
        <w:tc>
          <w:tcPr>
            <w:tcW w:w="0" w:type="auto"/>
          </w:tcPr>
          <w:p w:rsidR="001F4FB9" w:rsidRPr="00312DEA" w:rsidRDefault="001F4FB9" w:rsidP="001F4FB9">
            <w:pPr>
              <w:jc w:val="center"/>
              <w:rPr>
                <w:sz w:val="24"/>
                <w:szCs w:val="24"/>
              </w:rPr>
            </w:pPr>
            <w:r w:rsidRPr="00312DEA">
              <w:rPr>
                <w:sz w:val="24"/>
                <w:szCs w:val="24"/>
              </w:rPr>
              <w:t>10%</w:t>
            </w:r>
          </w:p>
        </w:tc>
        <w:tc>
          <w:tcPr>
            <w:tcW w:w="0" w:type="auto"/>
          </w:tcPr>
          <w:p w:rsidR="001F4FB9" w:rsidRPr="00312DEA" w:rsidRDefault="001F4FB9" w:rsidP="001F4FB9">
            <w:pPr>
              <w:jc w:val="center"/>
              <w:rPr>
                <w:sz w:val="24"/>
                <w:szCs w:val="24"/>
              </w:rPr>
            </w:pPr>
            <w:r w:rsidRPr="00312DEA">
              <w:rPr>
                <w:sz w:val="24"/>
                <w:szCs w:val="24"/>
              </w:rPr>
              <w:t>23.0</w:t>
            </w:r>
          </w:p>
        </w:tc>
        <w:tc>
          <w:tcPr>
            <w:tcW w:w="2060" w:type="dxa"/>
          </w:tcPr>
          <w:p w:rsidR="001F4FB9" w:rsidRPr="00312DEA" w:rsidRDefault="001F4FB9" w:rsidP="001F4FB9">
            <w:pPr>
              <w:jc w:val="center"/>
              <w:rPr>
                <w:sz w:val="24"/>
                <w:szCs w:val="24"/>
              </w:rPr>
            </w:pPr>
            <w:r w:rsidRPr="00312DEA">
              <w:rPr>
                <w:sz w:val="24"/>
                <w:szCs w:val="24"/>
              </w:rPr>
              <w:t>10%</w:t>
            </w:r>
          </w:p>
        </w:tc>
      </w:tr>
      <w:tr w:rsidR="00F05332" w:rsidRPr="00312DEA" w:rsidTr="00140F03">
        <w:trPr>
          <w:trHeight w:val="279"/>
        </w:trPr>
        <w:tc>
          <w:tcPr>
            <w:tcW w:w="0" w:type="auto"/>
          </w:tcPr>
          <w:p w:rsidR="00F05332" w:rsidRPr="00312DEA" w:rsidRDefault="00F05332" w:rsidP="00F05332">
            <w:pPr>
              <w:rPr>
                <w:sz w:val="24"/>
                <w:szCs w:val="24"/>
              </w:rPr>
            </w:pPr>
            <w:r w:rsidRPr="00312DEA">
              <w:rPr>
                <w:sz w:val="24"/>
                <w:szCs w:val="24"/>
              </w:rPr>
              <w:t>3</w:t>
            </w:r>
          </w:p>
        </w:tc>
        <w:tc>
          <w:tcPr>
            <w:tcW w:w="0" w:type="auto"/>
          </w:tcPr>
          <w:p w:rsidR="00F05332" w:rsidRPr="00312DEA" w:rsidRDefault="00F05332" w:rsidP="00F05332">
            <w:pPr>
              <w:rPr>
                <w:sz w:val="24"/>
                <w:szCs w:val="24"/>
              </w:rPr>
            </w:pPr>
            <w:r w:rsidRPr="00312DEA">
              <w:rPr>
                <w:sz w:val="24"/>
                <w:szCs w:val="24"/>
              </w:rPr>
              <w:t>Duration Negotiations</w:t>
            </w:r>
          </w:p>
        </w:tc>
        <w:tc>
          <w:tcPr>
            <w:tcW w:w="0" w:type="auto"/>
          </w:tcPr>
          <w:p w:rsidR="00F05332" w:rsidRPr="00312DEA" w:rsidRDefault="00F05332" w:rsidP="00F05332">
            <w:pPr>
              <w:jc w:val="center"/>
              <w:rPr>
                <w:sz w:val="24"/>
                <w:szCs w:val="24"/>
              </w:rPr>
            </w:pPr>
            <w:r w:rsidRPr="00312DEA">
              <w:rPr>
                <w:sz w:val="24"/>
                <w:szCs w:val="24"/>
              </w:rPr>
              <w:t>50.6</w:t>
            </w:r>
          </w:p>
        </w:tc>
        <w:tc>
          <w:tcPr>
            <w:tcW w:w="0" w:type="auto"/>
          </w:tcPr>
          <w:p w:rsidR="00F05332" w:rsidRPr="00312DEA" w:rsidRDefault="00F05332" w:rsidP="00F05332">
            <w:pPr>
              <w:jc w:val="center"/>
              <w:rPr>
                <w:sz w:val="24"/>
                <w:szCs w:val="24"/>
              </w:rPr>
            </w:pPr>
            <w:r w:rsidRPr="00312DEA">
              <w:rPr>
                <w:sz w:val="24"/>
                <w:szCs w:val="24"/>
              </w:rPr>
              <w:t>5%</w:t>
            </w:r>
          </w:p>
        </w:tc>
        <w:tc>
          <w:tcPr>
            <w:tcW w:w="0" w:type="auto"/>
          </w:tcPr>
          <w:p w:rsidR="00F05332" w:rsidRPr="00312DEA" w:rsidRDefault="00F05332" w:rsidP="00F05332">
            <w:pPr>
              <w:jc w:val="center"/>
              <w:rPr>
                <w:sz w:val="24"/>
                <w:szCs w:val="24"/>
              </w:rPr>
            </w:pPr>
            <w:r w:rsidRPr="00312DEA">
              <w:rPr>
                <w:sz w:val="24"/>
                <w:szCs w:val="24"/>
              </w:rPr>
              <w:t>42.0</w:t>
            </w:r>
          </w:p>
        </w:tc>
        <w:tc>
          <w:tcPr>
            <w:tcW w:w="2060" w:type="dxa"/>
          </w:tcPr>
          <w:p w:rsidR="00F05332" w:rsidRPr="00312DEA" w:rsidRDefault="00F05332" w:rsidP="00F05332">
            <w:pPr>
              <w:jc w:val="center"/>
              <w:rPr>
                <w:sz w:val="24"/>
                <w:szCs w:val="24"/>
              </w:rPr>
            </w:pPr>
            <w:r w:rsidRPr="00312DEA">
              <w:rPr>
                <w:sz w:val="24"/>
                <w:szCs w:val="24"/>
              </w:rPr>
              <w:t>10%</w:t>
            </w:r>
          </w:p>
        </w:tc>
      </w:tr>
      <w:tr w:rsidR="00F05332" w:rsidRPr="00312DEA" w:rsidTr="00140F03">
        <w:trPr>
          <w:trHeight w:val="262"/>
        </w:trPr>
        <w:tc>
          <w:tcPr>
            <w:tcW w:w="0" w:type="auto"/>
          </w:tcPr>
          <w:p w:rsidR="00F05332" w:rsidRPr="00312DEA" w:rsidRDefault="00F05332" w:rsidP="00F05332">
            <w:pPr>
              <w:rPr>
                <w:sz w:val="24"/>
                <w:szCs w:val="24"/>
              </w:rPr>
            </w:pPr>
            <w:r w:rsidRPr="00312DEA">
              <w:rPr>
                <w:sz w:val="24"/>
                <w:szCs w:val="24"/>
              </w:rPr>
              <w:t>4</w:t>
            </w:r>
          </w:p>
        </w:tc>
        <w:tc>
          <w:tcPr>
            <w:tcW w:w="0" w:type="auto"/>
          </w:tcPr>
          <w:p w:rsidR="00F05332" w:rsidRPr="00312DEA" w:rsidRDefault="00F05332" w:rsidP="00F05332">
            <w:pPr>
              <w:rPr>
                <w:sz w:val="24"/>
                <w:szCs w:val="24"/>
              </w:rPr>
            </w:pPr>
            <w:r w:rsidRPr="00312DEA">
              <w:rPr>
                <w:sz w:val="24"/>
                <w:szCs w:val="24"/>
              </w:rPr>
              <w:t>Initial Assessments % paid in full</w:t>
            </w:r>
          </w:p>
        </w:tc>
        <w:tc>
          <w:tcPr>
            <w:tcW w:w="0" w:type="auto"/>
          </w:tcPr>
          <w:p w:rsidR="00F05332" w:rsidRPr="00312DEA" w:rsidRDefault="00F05332" w:rsidP="00F05332">
            <w:pPr>
              <w:jc w:val="center"/>
              <w:rPr>
                <w:sz w:val="24"/>
                <w:szCs w:val="24"/>
              </w:rPr>
            </w:pPr>
            <w:r w:rsidRPr="00312DEA">
              <w:rPr>
                <w:sz w:val="24"/>
                <w:szCs w:val="24"/>
              </w:rPr>
              <w:t>63.2%</w:t>
            </w:r>
          </w:p>
        </w:tc>
        <w:tc>
          <w:tcPr>
            <w:tcW w:w="0" w:type="auto"/>
          </w:tcPr>
          <w:p w:rsidR="00F05332" w:rsidRPr="00312DEA" w:rsidRDefault="00F05332" w:rsidP="00F05332">
            <w:pPr>
              <w:jc w:val="center"/>
              <w:rPr>
                <w:sz w:val="24"/>
                <w:szCs w:val="24"/>
              </w:rPr>
            </w:pPr>
            <w:r w:rsidRPr="00312DEA">
              <w:rPr>
                <w:sz w:val="24"/>
                <w:szCs w:val="24"/>
              </w:rPr>
              <w:t>5%</w:t>
            </w:r>
          </w:p>
        </w:tc>
        <w:tc>
          <w:tcPr>
            <w:tcW w:w="0" w:type="auto"/>
          </w:tcPr>
          <w:p w:rsidR="00F05332" w:rsidRPr="00312DEA" w:rsidRDefault="00F05332" w:rsidP="00F05332">
            <w:pPr>
              <w:jc w:val="center"/>
              <w:rPr>
                <w:sz w:val="24"/>
                <w:szCs w:val="24"/>
              </w:rPr>
            </w:pPr>
            <w:r w:rsidRPr="00312DEA">
              <w:rPr>
                <w:sz w:val="24"/>
                <w:szCs w:val="24"/>
              </w:rPr>
              <w:t>67.5%</w:t>
            </w:r>
          </w:p>
        </w:tc>
        <w:tc>
          <w:tcPr>
            <w:tcW w:w="2060" w:type="dxa"/>
          </w:tcPr>
          <w:p w:rsidR="00F05332" w:rsidRPr="00312DEA" w:rsidRDefault="00F05332" w:rsidP="00F05332">
            <w:pPr>
              <w:jc w:val="center"/>
              <w:rPr>
                <w:sz w:val="24"/>
                <w:szCs w:val="24"/>
              </w:rPr>
            </w:pPr>
            <w:r w:rsidRPr="00312DEA">
              <w:rPr>
                <w:sz w:val="24"/>
                <w:szCs w:val="24"/>
              </w:rPr>
              <w:t>5%</w:t>
            </w:r>
          </w:p>
        </w:tc>
      </w:tr>
      <w:tr w:rsidR="002D4E63" w:rsidRPr="00312DEA" w:rsidTr="00140F03">
        <w:trPr>
          <w:trHeight w:val="558"/>
        </w:trPr>
        <w:tc>
          <w:tcPr>
            <w:tcW w:w="0" w:type="auto"/>
          </w:tcPr>
          <w:p w:rsidR="002D4E63" w:rsidRPr="00312DEA" w:rsidRDefault="002D4E63" w:rsidP="001F4FB9">
            <w:pPr>
              <w:rPr>
                <w:sz w:val="24"/>
                <w:szCs w:val="24"/>
              </w:rPr>
            </w:pPr>
            <w:r w:rsidRPr="00312DEA">
              <w:rPr>
                <w:sz w:val="24"/>
                <w:szCs w:val="24"/>
              </w:rPr>
              <w:t>5</w:t>
            </w:r>
          </w:p>
        </w:tc>
        <w:tc>
          <w:tcPr>
            <w:tcW w:w="0" w:type="auto"/>
          </w:tcPr>
          <w:p w:rsidR="002D4E63" w:rsidRPr="00312DEA" w:rsidRDefault="002D4E63" w:rsidP="001F4FB9">
            <w:pPr>
              <w:rPr>
                <w:sz w:val="24"/>
                <w:szCs w:val="24"/>
              </w:rPr>
            </w:pPr>
            <w:r w:rsidRPr="00312DEA">
              <w:rPr>
                <w:sz w:val="24"/>
                <w:szCs w:val="24"/>
              </w:rPr>
              <w:t>Ratio of Negotiations to Initial Assessments</w:t>
            </w:r>
          </w:p>
        </w:tc>
        <w:tc>
          <w:tcPr>
            <w:tcW w:w="0" w:type="auto"/>
          </w:tcPr>
          <w:p w:rsidR="002D4E63" w:rsidRPr="00312DEA" w:rsidRDefault="002D4E63" w:rsidP="001F4FB9">
            <w:pPr>
              <w:jc w:val="center"/>
              <w:rPr>
                <w:sz w:val="24"/>
                <w:szCs w:val="24"/>
              </w:rPr>
            </w:pPr>
            <w:r w:rsidRPr="00312DEA">
              <w:rPr>
                <w:sz w:val="24"/>
                <w:szCs w:val="24"/>
              </w:rPr>
              <w:t>14.1%</w:t>
            </w:r>
          </w:p>
        </w:tc>
        <w:tc>
          <w:tcPr>
            <w:tcW w:w="0" w:type="auto"/>
          </w:tcPr>
          <w:p w:rsidR="002D4E63" w:rsidRPr="00312DEA" w:rsidRDefault="002D4E63" w:rsidP="001F4FB9">
            <w:pPr>
              <w:jc w:val="center"/>
              <w:rPr>
                <w:sz w:val="24"/>
                <w:szCs w:val="24"/>
              </w:rPr>
            </w:pPr>
            <w:r w:rsidRPr="00312DEA">
              <w:rPr>
                <w:sz w:val="24"/>
                <w:szCs w:val="24"/>
              </w:rPr>
              <w:t>10%</w:t>
            </w:r>
          </w:p>
        </w:tc>
        <w:tc>
          <w:tcPr>
            <w:tcW w:w="3532" w:type="dxa"/>
            <w:gridSpan w:val="2"/>
          </w:tcPr>
          <w:p w:rsidR="002D4E63" w:rsidRPr="00312DEA" w:rsidRDefault="002D4E63" w:rsidP="001F4FB9">
            <w:pPr>
              <w:jc w:val="center"/>
              <w:rPr>
                <w:sz w:val="24"/>
                <w:szCs w:val="24"/>
              </w:rPr>
            </w:pPr>
            <w:r w:rsidRPr="00312DEA">
              <w:rPr>
                <w:sz w:val="24"/>
                <w:szCs w:val="24"/>
              </w:rPr>
              <w:t>Keep same</w:t>
            </w:r>
          </w:p>
        </w:tc>
      </w:tr>
    </w:tbl>
    <w:p w:rsidR="001F4FB9" w:rsidRPr="00312DEA" w:rsidRDefault="001F4FB9" w:rsidP="001F4FB9">
      <w:pPr>
        <w:rPr>
          <w:sz w:val="24"/>
          <w:szCs w:val="24"/>
        </w:rPr>
      </w:pPr>
    </w:p>
    <w:p w:rsidR="001F4FB9" w:rsidRPr="00312DEA" w:rsidRDefault="001F4FB9" w:rsidP="001F4FB9">
      <w:pPr>
        <w:spacing w:after="200" w:line="276" w:lineRule="auto"/>
        <w:rPr>
          <w:b/>
          <w:sz w:val="24"/>
          <w:szCs w:val="24"/>
        </w:rPr>
      </w:pPr>
      <w:r w:rsidRPr="00312DEA">
        <w:rPr>
          <w:b/>
          <w:sz w:val="24"/>
          <w:szCs w:val="24"/>
        </w:rPr>
        <w:t>Criminal Accounts</w:t>
      </w:r>
    </w:p>
    <w:tbl>
      <w:tblPr>
        <w:tblStyle w:val="TableGrid"/>
        <w:tblW w:w="10768" w:type="dxa"/>
        <w:tblLook w:val="04A0" w:firstRow="1" w:lastRow="0" w:firstColumn="1" w:lastColumn="0" w:noHBand="0" w:noVBand="1"/>
      </w:tblPr>
      <w:tblGrid>
        <w:gridCol w:w="474"/>
        <w:gridCol w:w="3695"/>
        <w:gridCol w:w="1472"/>
        <w:gridCol w:w="1523"/>
        <w:gridCol w:w="1472"/>
        <w:gridCol w:w="2132"/>
      </w:tblGrid>
      <w:tr w:rsidR="001F4FB9" w:rsidRPr="00312DEA" w:rsidTr="00140F03">
        <w:trPr>
          <w:trHeight w:val="307"/>
        </w:trPr>
        <w:tc>
          <w:tcPr>
            <w:tcW w:w="474" w:type="dxa"/>
          </w:tcPr>
          <w:p w:rsidR="001F4FB9" w:rsidRPr="00312DEA" w:rsidRDefault="001F4FB9" w:rsidP="001F4FB9">
            <w:pPr>
              <w:rPr>
                <w:b/>
                <w:sz w:val="24"/>
                <w:szCs w:val="24"/>
              </w:rPr>
            </w:pPr>
          </w:p>
        </w:tc>
        <w:tc>
          <w:tcPr>
            <w:tcW w:w="3774" w:type="dxa"/>
          </w:tcPr>
          <w:p w:rsidR="001F4FB9" w:rsidRPr="00312DEA" w:rsidRDefault="001F4FB9" w:rsidP="001F4FB9">
            <w:pPr>
              <w:rPr>
                <w:b/>
                <w:sz w:val="24"/>
                <w:szCs w:val="24"/>
              </w:rPr>
            </w:pPr>
          </w:p>
        </w:tc>
        <w:tc>
          <w:tcPr>
            <w:tcW w:w="1319" w:type="dxa"/>
          </w:tcPr>
          <w:p w:rsidR="001F4FB9" w:rsidRPr="00312DEA" w:rsidRDefault="001F4FB9" w:rsidP="001F4FB9">
            <w:pPr>
              <w:jc w:val="center"/>
              <w:rPr>
                <w:b/>
                <w:sz w:val="24"/>
                <w:szCs w:val="24"/>
              </w:rPr>
            </w:pPr>
            <w:r w:rsidRPr="00312DEA">
              <w:rPr>
                <w:b/>
                <w:sz w:val="24"/>
                <w:szCs w:val="24"/>
              </w:rPr>
              <w:t>Benchmark</w:t>
            </w:r>
          </w:p>
        </w:tc>
        <w:tc>
          <w:tcPr>
            <w:tcW w:w="1547" w:type="dxa"/>
          </w:tcPr>
          <w:p w:rsidR="001F4FB9" w:rsidRPr="00312DEA" w:rsidRDefault="001F4FB9" w:rsidP="001F4FB9">
            <w:pPr>
              <w:jc w:val="center"/>
              <w:rPr>
                <w:b/>
                <w:sz w:val="24"/>
                <w:szCs w:val="24"/>
              </w:rPr>
            </w:pPr>
            <w:r w:rsidRPr="00312DEA">
              <w:rPr>
                <w:b/>
                <w:sz w:val="24"/>
                <w:szCs w:val="24"/>
              </w:rPr>
              <w:t>Zone</w:t>
            </w:r>
          </w:p>
        </w:tc>
        <w:tc>
          <w:tcPr>
            <w:tcW w:w="1472" w:type="dxa"/>
          </w:tcPr>
          <w:p w:rsidR="001F4FB9" w:rsidRPr="00312DEA" w:rsidRDefault="001F4FB9" w:rsidP="001F4FB9">
            <w:pPr>
              <w:jc w:val="center"/>
              <w:rPr>
                <w:b/>
                <w:sz w:val="24"/>
                <w:szCs w:val="24"/>
              </w:rPr>
            </w:pPr>
            <w:r w:rsidRPr="00312DEA">
              <w:rPr>
                <w:b/>
                <w:sz w:val="24"/>
                <w:szCs w:val="24"/>
              </w:rPr>
              <w:t>Benchmark</w:t>
            </w:r>
          </w:p>
        </w:tc>
        <w:tc>
          <w:tcPr>
            <w:tcW w:w="2182" w:type="dxa"/>
          </w:tcPr>
          <w:p w:rsidR="001F4FB9" w:rsidRPr="00312DEA" w:rsidRDefault="001F4FB9" w:rsidP="001F4FB9">
            <w:pPr>
              <w:jc w:val="center"/>
              <w:rPr>
                <w:b/>
                <w:sz w:val="24"/>
                <w:szCs w:val="24"/>
              </w:rPr>
            </w:pPr>
            <w:r w:rsidRPr="00312DEA">
              <w:rPr>
                <w:b/>
                <w:sz w:val="24"/>
                <w:szCs w:val="24"/>
              </w:rPr>
              <w:t>Zone</w:t>
            </w:r>
          </w:p>
        </w:tc>
      </w:tr>
      <w:tr w:rsidR="001F4FB9" w:rsidRPr="00312DEA" w:rsidTr="00140F03">
        <w:trPr>
          <w:trHeight w:val="307"/>
        </w:trPr>
        <w:tc>
          <w:tcPr>
            <w:tcW w:w="474" w:type="dxa"/>
          </w:tcPr>
          <w:p w:rsidR="001F4FB9" w:rsidRPr="00312DEA" w:rsidRDefault="001F4FB9" w:rsidP="001F4FB9">
            <w:pPr>
              <w:rPr>
                <w:b/>
                <w:sz w:val="24"/>
                <w:szCs w:val="24"/>
              </w:rPr>
            </w:pPr>
            <w:r w:rsidRPr="00312DEA">
              <w:rPr>
                <w:b/>
                <w:sz w:val="24"/>
                <w:szCs w:val="24"/>
              </w:rPr>
              <w:t>Id</w:t>
            </w:r>
          </w:p>
        </w:tc>
        <w:tc>
          <w:tcPr>
            <w:tcW w:w="3774" w:type="dxa"/>
          </w:tcPr>
          <w:p w:rsidR="001F4FB9" w:rsidRPr="00312DEA" w:rsidRDefault="001F4FB9" w:rsidP="001F4FB9">
            <w:pPr>
              <w:rPr>
                <w:b/>
                <w:sz w:val="24"/>
                <w:szCs w:val="24"/>
              </w:rPr>
            </w:pPr>
            <w:r w:rsidRPr="00312DEA">
              <w:rPr>
                <w:b/>
                <w:sz w:val="24"/>
                <w:szCs w:val="24"/>
              </w:rPr>
              <w:t>Measure</w:t>
            </w:r>
          </w:p>
        </w:tc>
        <w:tc>
          <w:tcPr>
            <w:tcW w:w="1319" w:type="dxa"/>
          </w:tcPr>
          <w:p w:rsidR="001F4FB9" w:rsidRPr="00312DEA" w:rsidRDefault="001F4FB9" w:rsidP="001F4FB9">
            <w:pPr>
              <w:jc w:val="center"/>
              <w:rPr>
                <w:b/>
                <w:sz w:val="24"/>
                <w:szCs w:val="24"/>
              </w:rPr>
            </w:pPr>
            <w:r w:rsidRPr="00312DEA">
              <w:rPr>
                <w:b/>
                <w:sz w:val="24"/>
                <w:szCs w:val="24"/>
              </w:rPr>
              <w:t xml:space="preserve">19-20 &amp; 20/21 </w:t>
            </w:r>
          </w:p>
        </w:tc>
        <w:tc>
          <w:tcPr>
            <w:tcW w:w="1547" w:type="dxa"/>
          </w:tcPr>
          <w:p w:rsidR="001F4FB9" w:rsidRPr="00312DEA" w:rsidRDefault="001F4FB9" w:rsidP="001F4FB9">
            <w:pPr>
              <w:jc w:val="center"/>
              <w:rPr>
                <w:b/>
                <w:sz w:val="24"/>
                <w:szCs w:val="24"/>
              </w:rPr>
            </w:pPr>
            <w:r w:rsidRPr="00312DEA">
              <w:rPr>
                <w:b/>
                <w:sz w:val="24"/>
                <w:szCs w:val="24"/>
              </w:rPr>
              <w:t xml:space="preserve">19-20 &amp; 20/21 </w:t>
            </w:r>
          </w:p>
        </w:tc>
        <w:tc>
          <w:tcPr>
            <w:tcW w:w="1472" w:type="dxa"/>
          </w:tcPr>
          <w:p w:rsidR="001F4FB9" w:rsidRPr="00312DEA" w:rsidRDefault="001F4FB9" w:rsidP="001F4FB9">
            <w:pPr>
              <w:jc w:val="center"/>
              <w:rPr>
                <w:b/>
                <w:sz w:val="24"/>
                <w:szCs w:val="24"/>
              </w:rPr>
            </w:pPr>
            <w:r w:rsidRPr="00312DEA">
              <w:rPr>
                <w:b/>
                <w:sz w:val="24"/>
                <w:szCs w:val="24"/>
              </w:rPr>
              <w:t>21-22</w:t>
            </w:r>
          </w:p>
        </w:tc>
        <w:tc>
          <w:tcPr>
            <w:tcW w:w="2182" w:type="dxa"/>
          </w:tcPr>
          <w:p w:rsidR="001F4FB9" w:rsidRPr="00312DEA" w:rsidRDefault="001F4FB9" w:rsidP="001F4FB9">
            <w:pPr>
              <w:jc w:val="center"/>
              <w:rPr>
                <w:b/>
                <w:sz w:val="24"/>
                <w:szCs w:val="24"/>
              </w:rPr>
            </w:pPr>
            <w:r w:rsidRPr="00312DEA">
              <w:rPr>
                <w:b/>
                <w:sz w:val="24"/>
                <w:szCs w:val="24"/>
              </w:rPr>
              <w:t>21-22</w:t>
            </w:r>
          </w:p>
          <w:p w:rsidR="001F4FB9" w:rsidRPr="00312DEA" w:rsidRDefault="001F4FB9" w:rsidP="001F4FB9">
            <w:pPr>
              <w:jc w:val="center"/>
              <w:rPr>
                <w:b/>
                <w:sz w:val="24"/>
                <w:szCs w:val="24"/>
              </w:rPr>
            </w:pPr>
          </w:p>
        </w:tc>
      </w:tr>
      <w:tr w:rsidR="001F4FB9" w:rsidRPr="00312DEA" w:rsidTr="00140F03">
        <w:trPr>
          <w:trHeight w:val="307"/>
        </w:trPr>
        <w:tc>
          <w:tcPr>
            <w:tcW w:w="474" w:type="dxa"/>
          </w:tcPr>
          <w:p w:rsidR="001F4FB9" w:rsidRPr="00312DEA" w:rsidRDefault="001F4FB9" w:rsidP="001F4FB9">
            <w:pPr>
              <w:rPr>
                <w:sz w:val="24"/>
                <w:szCs w:val="24"/>
              </w:rPr>
            </w:pPr>
            <w:r w:rsidRPr="00312DEA">
              <w:rPr>
                <w:sz w:val="24"/>
                <w:szCs w:val="24"/>
              </w:rPr>
              <w:t>6</w:t>
            </w:r>
          </w:p>
        </w:tc>
        <w:tc>
          <w:tcPr>
            <w:tcW w:w="3774" w:type="dxa"/>
          </w:tcPr>
          <w:p w:rsidR="001F4FB9" w:rsidRPr="00312DEA" w:rsidRDefault="001F4FB9" w:rsidP="001F4FB9">
            <w:pPr>
              <w:rPr>
                <w:sz w:val="24"/>
                <w:szCs w:val="24"/>
              </w:rPr>
            </w:pPr>
            <w:r w:rsidRPr="00312DEA">
              <w:rPr>
                <w:sz w:val="24"/>
                <w:szCs w:val="24"/>
              </w:rPr>
              <w:t>Duration Criminal A&amp;A</w:t>
            </w:r>
          </w:p>
        </w:tc>
        <w:tc>
          <w:tcPr>
            <w:tcW w:w="1319" w:type="dxa"/>
          </w:tcPr>
          <w:p w:rsidR="001F4FB9" w:rsidRPr="00312DEA" w:rsidRDefault="001F4FB9" w:rsidP="001F4FB9">
            <w:pPr>
              <w:jc w:val="center"/>
              <w:rPr>
                <w:sz w:val="24"/>
                <w:szCs w:val="24"/>
              </w:rPr>
            </w:pPr>
            <w:r w:rsidRPr="00312DEA">
              <w:rPr>
                <w:sz w:val="24"/>
                <w:szCs w:val="24"/>
              </w:rPr>
              <w:t>9.6</w:t>
            </w:r>
          </w:p>
        </w:tc>
        <w:tc>
          <w:tcPr>
            <w:tcW w:w="1547" w:type="dxa"/>
          </w:tcPr>
          <w:p w:rsidR="001F4FB9" w:rsidRPr="00312DEA" w:rsidRDefault="001F4FB9" w:rsidP="001F4FB9">
            <w:pPr>
              <w:jc w:val="center"/>
              <w:rPr>
                <w:sz w:val="24"/>
                <w:szCs w:val="24"/>
              </w:rPr>
            </w:pPr>
            <w:r w:rsidRPr="00312DEA">
              <w:rPr>
                <w:sz w:val="24"/>
                <w:szCs w:val="24"/>
              </w:rPr>
              <w:t>10%</w:t>
            </w:r>
          </w:p>
        </w:tc>
        <w:tc>
          <w:tcPr>
            <w:tcW w:w="1472" w:type="dxa"/>
          </w:tcPr>
          <w:p w:rsidR="001F4FB9" w:rsidRPr="00312DEA" w:rsidRDefault="001F4FB9" w:rsidP="001F4FB9">
            <w:pPr>
              <w:jc w:val="center"/>
              <w:rPr>
                <w:sz w:val="24"/>
                <w:szCs w:val="24"/>
              </w:rPr>
            </w:pPr>
            <w:r w:rsidRPr="00312DEA">
              <w:rPr>
                <w:sz w:val="24"/>
                <w:szCs w:val="24"/>
              </w:rPr>
              <w:t>9.0</w:t>
            </w:r>
          </w:p>
        </w:tc>
        <w:tc>
          <w:tcPr>
            <w:tcW w:w="2182" w:type="dxa"/>
          </w:tcPr>
          <w:p w:rsidR="001F4FB9" w:rsidRPr="00312DEA" w:rsidRDefault="001F4FB9" w:rsidP="001F4FB9">
            <w:pPr>
              <w:jc w:val="center"/>
              <w:rPr>
                <w:sz w:val="24"/>
                <w:szCs w:val="24"/>
              </w:rPr>
            </w:pPr>
            <w:r w:rsidRPr="00312DEA">
              <w:rPr>
                <w:sz w:val="24"/>
                <w:szCs w:val="24"/>
              </w:rPr>
              <w:t>10%</w:t>
            </w:r>
          </w:p>
        </w:tc>
      </w:tr>
      <w:tr w:rsidR="001F4FB9" w:rsidRPr="00312DEA" w:rsidTr="00140F03">
        <w:trPr>
          <w:trHeight w:val="289"/>
        </w:trPr>
        <w:tc>
          <w:tcPr>
            <w:tcW w:w="474" w:type="dxa"/>
          </w:tcPr>
          <w:p w:rsidR="001F4FB9" w:rsidRPr="00312DEA" w:rsidRDefault="001F4FB9" w:rsidP="001F4FB9">
            <w:pPr>
              <w:rPr>
                <w:sz w:val="24"/>
                <w:szCs w:val="24"/>
              </w:rPr>
            </w:pPr>
            <w:r w:rsidRPr="00312DEA">
              <w:rPr>
                <w:sz w:val="24"/>
                <w:szCs w:val="24"/>
              </w:rPr>
              <w:t>7</w:t>
            </w:r>
          </w:p>
        </w:tc>
        <w:tc>
          <w:tcPr>
            <w:tcW w:w="3774" w:type="dxa"/>
          </w:tcPr>
          <w:p w:rsidR="001F4FB9" w:rsidRPr="00312DEA" w:rsidRDefault="001F4FB9" w:rsidP="001F4FB9">
            <w:pPr>
              <w:rPr>
                <w:sz w:val="24"/>
                <w:szCs w:val="24"/>
              </w:rPr>
            </w:pPr>
            <w:r w:rsidRPr="00312DEA">
              <w:rPr>
                <w:sz w:val="24"/>
                <w:szCs w:val="24"/>
              </w:rPr>
              <w:t>Duration Criminal ABWOR Auto</w:t>
            </w:r>
          </w:p>
        </w:tc>
        <w:tc>
          <w:tcPr>
            <w:tcW w:w="1319" w:type="dxa"/>
          </w:tcPr>
          <w:p w:rsidR="001F4FB9" w:rsidRPr="00312DEA" w:rsidRDefault="001F4FB9" w:rsidP="001F4FB9">
            <w:pPr>
              <w:jc w:val="center"/>
              <w:rPr>
                <w:sz w:val="24"/>
                <w:szCs w:val="24"/>
              </w:rPr>
            </w:pPr>
            <w:r w:rsidRPr="00312DEA">
              <w:rPr>
                <w:sz w:val="24"/>
                <w:szCs w:val="24"/>
              </w:rPr>
              <w:t>6.4</w:t>
            </w:r>
          </w:p>
        </w:tc>
        <w:tc>
          <w:tcPr>
            <w:tcW w:w="1547" w:type="dxa"/>
          </w:tcPr>
          <w:p w:rsidR="001F4FB9" w:rsidRPr="00312DEA" w:rsidRDefault="001F4FB9" w:rsidP="001F4FB9">
            <w:pPr>
              <w:jc w:val="center"/>
              <w:rPr>
                <w:sz w:val="24"/>
                <w:szCs w:val="24"/>
              </w:rPr>
            </w:pPr>
            <w:r w:rsidRPr="00312DEA">
              <w:rPr>
                <w:sz w:val="24"/>
                <w:szCs w:val="24"/>
              </w:rPr>
              <w:t>5%</w:t>
            </w:r>
          </w:p>
        </w:tc>
        <w:tc>
          <w:tcPr>
            <w:tcW w:w="1472" w:type="dxa"/>
          </w:tcPr>
          <w:p w:rsidR="001F4FB9" w:rsidRPr="00312DEA" w:rsidRDefault="001F4FB9" w:rsidP="001F4FB9">
            <w:pPr>
              <w:jc w:val="center"/>
              <w:rPr>
                <w:sz w:val="24"/>
                <w:szCs w:val="24"/>
              </w:rPr>
            </w:pPr>
            <w:r w:rsidRPr="00312DEA">
              <w:rPr>
                <w:sz w:val="24"/>
                <w:szCs w:val="24"/>
              </w:rPr>
              <w:t>6.2</w:t>
            </w:r>
          </w:p>
        </w:tc>
        <w:tc>
          <w:tcPr>
            <w:tcW w:w="2182" w:type="dxa"/>
          </w:tcPr>
          <w:p w:rsidR="001F4FB9" w:rsidRPr="00312DEA" w:rsidRDefault="001F4FB9" w:rsidP="001F4FB9">
            <w:pPr>
              <w:jc w:val="center"/>
              <w:rPr>
                <w:sz w:val="24"/>
                <w:szCs w:val="24"/>
              </w:rPr>
            </w:pPr>
          </w:p>
        </w:tc>
      </w:tr>
      <w:tr w:rsidR="00420A9C" w:rsidRPr="00312DEA" w:rsidTr="00140F03">
        <w:trPr>
          <w:trHeight w:val="307"/>
        </w:trPr>
        <w:tc>
          <w:tcPr>
            <w:tcW w:w="474" w:type="dxa"/>
          </w:tcPr>
          <w:p w:rsidR="00420A9C" w:rsidRPr="00312DEA" w:rsidRDefault="00420A9C" w:rsidP="001F4FB9">
            <w:pPr>
              <w:rPr>
                <w:sz w:val="24"/>
                <w:szCs w:val="24"/>
              </w:rPr>
            </w:pPr>
            <w:r w:rsidRPr="00312DEA">
              <w:rPr>
                <w:sz w:val="24"/>
                <w:szCs w:val="24"/>
              </w:rPr>
              <w:t>8</w:t>
            </w:r>
          </w:p>
        </w:tc>
        <w:tc>
          <w:tcPr>
            <w:tcW w:w="3774" w:type="dxa"/>
          </w:tcPr>
          <w:p w:rsidR="00420A9C" w:rsidRPr="00312DEA" w:rsidRDefault="00420A9C" w:rsidP="001F4FB9">
            <w:pPr>
              <w:rPr>
                <w:sz w:val="24"/>
                <w:szCs w:val="24"/>
              </w:rPr>
            </w:pPr>
            <w:r w:rsidRPr="00312DEA">
              <w:rPr>
                <w:sz w:val="24"/>
                <w:szCs w:val="24"/>
              </w:rPr>
              <w:t xml:space="preserve">Duration Criminal ABWOR </w:t>
            </w:r>
            <w:r w:rsidR="00140F03" w:rsidRPr="00312DEA">
              <w:rPr>
                <w:sz w:val="24"/>
                <w:szCs w:val="24"/>
              </w:rPr>
              <w:t>Non-auto</w:t>
            </w:r>
          </w:p>
        </w:tc>
        <w:tc>
          <w:tcPr>
            <w:tcW w:w="1319" w:type="dxa"/>
          </w:tcPr>
          <w:p w:rsidR="00420A9C" w:rsidRPr="00312DEA" w:rsidRDefault="00420A9C" w:rsidP="001F4FB9">
            <w:pPr>
              <w:jc w:val="center"/>
              <w:rPr>
                <w:sz w:val="24"/>
                <w:szCs w:val="24"/>
              </w:rPr>
            </w:pPr>
            <w:r w:rsidRPr="00312DEA">
              <w:rPr>
                <w:sz w:val="24"/>
                <w:szCs w:val="24"/>
              </w:rPr>
              <w:t>12.3</w:t>
            </w:r>
          </w:p>
        </w:tc>
        <w:tc>
          <w:tcPr>
            <w:tcW w:w="1547" w:type="dxa"/>
          </w:tcPr>
          <w:p w:rsidR="00420A9C" w:rsidRPr="00312DEA" w:rsidRDefault="00420A9C" w:rsidP="001F4FB9">
            <w:pPr>
              <w:jc w:val="center"/>
              <w:rPr>
                <w:sz w:val="24"/>
                <w:szCs w:val="24"/>
              </w:rPr>
            </w:pPr>
            <w:r w:rsidRPr="00312DEA">
              <w:rPr>
                <w:sz w:val="24"/>
                <w:szCs w:val="24"/>
              </w:rPr>
              <w:t>10%</w:t>
            </w:r>
          </w:p>
        </w:tc>
        <w:tc>
          <w:tcPr>
            <w:tcW w:w="3654" w:type="dxa"/>
            <w:gridSpan w:val="2"/>
          </w:tcPr>
          <w:p w:rsidR="00420A9C" w:rsidRPr="00312DEA" w:rsidRDefault="00420A9C" w:rsidP="001F4FB9">
            <w:pPr>
              <w:jc w:val="center"/>
              <w:rPr>
                <w:sz w:val="24"/>
                <w:szCs w:val="24"/>
              </w:rPr>
            </w:pPr>
            <w:r w:rsidRPr="00312DEA">
              <w:rPr>
                <w:sz w:val="24"/>
                <w:szCs w:val="24"/>
              </w:rPr>
              <w:t>Keep same</w:t>
            </w:r>
          </w:p>
        </w:tc>
      </w:tr>
      <w:tr w:rsidR="00420A9C" w:rsidRPr="00312DEA" w:rsidTr="00140F03">
        <w:trPr>
          <w:trHeight w:val="289"/>
        </w:trPr>
        <w:tc>
          <w:tcPr>
            <w:tcW w:w="474" w:type="dxa"/>
          </w:tcPr>
          <w:p w:rsidR="00420A9C" w:rsidRPr="00312DEA" w:rsidRDefault="00420A9C" w:rsidP="001F4FB9">
            <w:pPr>
              <w:rPr>
                <w:sz w:val="24"/>
                <w:szCs w:val="24"/>
              </w:rPr>
            </w:pPr>
            <w:r w:rsidRPr="00312DEA">
              <w:rPr>
                <w:sz w:val="24"/>
                <w:szCs w:val="24"/>
              </w:rPr>
              <w:t>9</w:t>
            </w:r>
          </w:p>
        </w:tc>
        <w:tc>
          <w:tcPr>
            <w:tcW w:w="3774" w:type="dxa"/>
          </w:tcPr>
          <w:p w:rsidR="00420A9C" w:rsidRPr="00312DEA" w:rsidRDefault="00420A9C" w:rsidP="001F4FB9">
            <w:pPr>
              <w:rPr>
                <w:sz w:val="24"/>
                <w:szCs w:val="24"/>
              </w:rPr>
            </w:pPr>
            <w:r w:rsidRPr="00312DEA">
              <w:rPr>
                <w:sz w:val="24"/>
                <w:szCs w:val="24"/>
              </w:rPr>
              <w:t>Duration Criminal Auto</w:t>
            </w:r>
          </w:p>
        </w:tc>
        <w:tc>
          <w:tcPr>
            <w:tcW w:w="1319" w:type="dxa"/>
          </w:tcPr>
          <w:p w:rsidR="00420A9C" w:rsidRPr="00312DEA" w:rsidRDefault="00420A9C" w:rsidP="001F4FB9">
            <w:pPr>
              <w:jc w:val="center"/>
              <w:rPr>
                <w:sz w:val="24"/>
                <w:szCs w:val="24"/>
              </w:rPr>
            </w:pPr>
            <w:r w:rsidRPr="00312DEA">
              <w:rPr>
                <w:sz w:val="24"/>
                <w:szCs w:val="24"/>
              </w:rPr>
              <w:t>6.4</w:t>
            </w:r>
          </w:p>
        </w:tc>
        <w:tc>
          <w:tcPr>
            <w:tcW w:w="1547" w:type="dxa"/>
          </w:tcPr>
          <w:p w:rsidR="00420A9C" w:rsidRPr="00312DEA" w:rsidRDefault="00420A9C" w:rsidP="001F4FB9">
            <w:pPr>
              <w:jc w:val="center"/>
              <w:rPr>
                <w:sz w:val="24"/>
                <w:szCs w:val="24"/>
              </w:rPr>
            </w:pPr>
            <w:r w:rsidRPr="00312DEA">
              <w:rPr>
                <w:sz w:val="24"/>
                <w:szCs w:val="24"/>
              </w:rPr>
              <w:t>5%</w:t>
            </w:r>
          </w:p>
        </w:tc>
        <w:tc>
          <w:tcPr>
            <w:tcW w:w="3654" w:type="dxa"/>
            <w:gridSpan w:val="2"/>
          </w:tcPr>
          <w:p w:rsidR="00420A9C" w:rsidRPr="00312DEA" w:rsidRDefault="00420A9C" w:rsidP="001F4FB9">
            <w:pPr>
              <w:jc w:val="center"/>
              <w:rPr>
                <w:sz w:val="24"/>
                <w:szCs w:val="24"/>
              </w:rPr>
            </w:pPr>
            <w:r w:rsidRPr="00312DEA">
              <w:rPr>
                <w:sz w:val="24"/>
                <w:szCs w:val="24"/>
              </w:rPr>
              <w:t>Keep same</w:t>
            </w:r>
          </w:p>
        </w:tc>
      </w:tr>
      <w:tr w:rsidR="00420A9C" w:rsidRPr="00312DEA" w:rsidTr="00140F03">
        <w:trPr>
          <w:trHeight w:val="307"/>
        </w:trPr>
        <w:tc>
          <w:tcPr>
            <w:tcW w:w="474" w:type="dxa"/>
          </w:tcPr>
          <w:p w:rsidR="00420A9C" w:rsidRPr="00312DEA" w:rsidRDefault="00420A9C" w:rsidP="001F4FB9">
            <w:pPr>
              <w:rPr>
                <w:sz w:val="24"/>
                <w:szCs w:val="24"/>
              </w:rPr>
            </w:pPr>
            <w:r w:rsidRPr="00312DEA">
              <w:rPr>
                <w:sz w:val="24"/>
                <w:szCs w:val="24"/>
              </w:rPr>
              <w:t>10</w:t>
            </w:r>
          </w:p>
        </w:tc>
        <w:tc>
          <w:tcPr>
            <w:tcW w:w="3774" w:type="dxa"/>
          </w:tcPr>
          <w:p w:rsidR="00420A9C" w:rsidRPr="00312DEA" w:rsidRDefault="00140F03" w:rsidP="001F4FB9">
            <w:pPr>
              <w:rPr>
                <w:sz w:val="24"/>
                <w:szCs w:val="24"/>
              </w:rPr>
            </w:pPr>
            <w:r>
              <w:rPr>
                <w:sz w:val="24"/>
                <w:szCs w:val="24"/>
              </w:rPr>
              <w:t>Duration Criminal Non-</w:t>
            </w:r>
            <w:r w:rsidR="00420A9C" w:rsidRPr="00312DEA">
              <w:rPr>
                <w:sz w:val="24"/>
                <w:szCs w:val="24"/>
              </w:rPr>
              <w:t>auto</w:t>
            </w:r>
          </w:p>
        </w:tc>
        <w:tc>
          <w:tcPr>
            <w:tcW w:w="1319" w:type="dxa"/>
          </w:tcPr>
          <w:p w:rsidR="00420A9C" w:rsidRPr="00312DEA" w:rsidRDefault="00420A9C" w:rsidP="001F4FB9">
            <w:pPr>
              <w:jc w:val="center"/>
              <w:rPr>
                <w:sz w:val="24"/>
                <w:szCs w:val="24"/>
              </w:rPr>
            </w:pPr>
            <w:r w:rsidRPr="00312DEA">
              <w:rPr>
                <w:sz w:val="24"/>
                <w:szCs w:val="24"/>
              </w:rPr>
              <w:t>12.7</w:t>
            </w:r>
          </w:p>
        </w:tc>
        <w:tc>
          <w:tcPr>
            <w:tcW w:w="1547" w:type="dxa"/>
          </w:tcPr>
          <w:p w:rsidR="00420A9C" w:rsidRPr="00312DEA" w:rsidRDefault="00420A9C" w:rsidP="001F4FB9">
            <w:pPr>
              <w:jc w:val="center"/>
              <w:rPr>
                <w:sz w:val="24"/>
                <w:szCs w:val="24"/>
              </w:rPr>
            </w:pPr>
            <w:r w:rsidRPr="00312DEA">
              <w:rPr>
                <w:sz w:val="24"/>
                <w:szCs w:val="24"/>
              </w:rPr>
              <w:t>10%</w:t>
            </w:r>
          </w:p>
        </w:tc>
        <w:tc>
          <w:tcPr>
            <w:tcW w:w="3654" w:type="dxa"/>
            <w:gridSpan w:val="2"/>
          </w:tcPr>
          <w:p w:rsidR="00420A9C" w:rsidRPr="00312DEA" w:rsidRDefault="00420A9C" w:rsidP="001F4FB9">
            <w:pPr>
              <w:jc w:val="center"/>
              <w:rPr>
                <w:sz w:val="24"/>
                <w:szCs w:val="24"/>
              </w:rPr>
            </w:pPr>
            <w:r w:rsidRPr="00312DEA">
              <w:rPr>
                <w:sz w:val="24"/>
                <w:szCs w:val="24"/>
              </w:rPr>
              <w:t>Keep same</w:t>
            </w:r>
          </w:p>
        </w:tc>
      </w:tr>
      <w:tr w:rsidR="00420A9C" w:rsidRPr="00312DEA" w:rsidTr="00140F03">
        <w:trPr>
          <w:trHeight w:val="307"/>
        </w:trPr>
        <w:tc>
          <w:tcPr>
            <w:tcW w:w="474" w:type="dxa"/>
          </w:tcPr>
          <w:p w:rsidR="00420A9C" w:rsidRPr="00312DEA" w:rsidRDefault="00420A9C" w:rsidP="001F4FB9">
            <w:pPr>
              <w:rPr>
                <w:sz w:val="24"/>
                <w:szCs w:val="24"/>
              </w:rPr>
            </w:pPr>
            <w:r w:rsidRPr="00312DEA">
              <w:rPr>
                <w:sz w:val="24"/>
                <w:szCs w:val="24"/>
              </w:rPr>
              <w:t>11</w:t>
            </w:r>
          </w:p>
        </w:tc>
        <w:tc>
          <w:tcPr>
            <w:tcW w:w="3774" w:type="dxa"/>
          </w:tcPr>
          <w:p w:rsidR="00420A9C" w:rsidRPr="00312DEA" w:rsidRDefault="00420A9C" w:rsidP="001F4FB9">
            <w:pPr>
              <w:rPr>
                <w:sz w:val="24"/>
                <w:szCs w:val="24"/>
              </w:rPr>
            </w:pPr>
            <w:r w:rsidRPr="00312DEA">
              <w:rPr>
                <w:sz w:val="24"/>
                <w:szCs w:val="24"/>
              </w:rPr>
              <w:t>Duration Solemn</w:t>
            </w:r>
          </w:p>
        </w:tc>
        <w:tc>
          <w:tcPr>
            <w:tcW w:w="1319" w:type="dxa"/>
          </w:tcPr>
          <w:p w:rsidR="00420A9C" w:rsidRPr="00312DEA" w:rsidRDefault="00420A9C" w:rsidP="001F4FB9">
            <w:pPr>
              <w:jc w:val="center"/>
              <w:rPr>
                <w:sz w:val="24"/>
                <w:szCs w:val="24"/>
              </w:rPr>
            </w:pPr>
            <w:r w:rsidRPr="00312DEA">
              <w:rPr>
                <w:sz w:val="24"/>
                <w:szCs w:val="24"/>
              </w:rPr>
              <w:t>18.1</w:t>
            </w:r>
          </w:p>
        </w:tc>
        <w:tc>
          <w:tcPr>
            <w:tcW w:w="1547" w:type="dxa"/>
          </w:tcPr>
          <w:p w:rsidR="00420A9C" w:rsidRPr="00312DEA" w:rsidRDefault="00420A9C" w:rsidP="001F4FB9">
            <w:pPr>
              <w:jc w:val="center"/>
              <w:rPr>
                <w:sz w:val="24"/>
                <w:szCs w:val="24"/>
              </w:rPr>
            </w:pPr>
            <w:r w:rsidRPr="00312DEA">
              <w:rPr>
                <w:sz w:val="24"/>
                <w:szCs w:val="24"/>
              </w:rPr>
              <w:t>10%</w:t>
            </w:r>
          </w:p>
        </w:tc>
        <w:tc>
          <w:tcPr>
            <w:tcW w:w="3654" w:type="dxa"/>
            <w:gridSpan w:val="2"/>
          </w:tcPr>
          <w:p w:rsidR="00420A9C" w:rsidRPr="00312DEA" w:rsidRDefault="00420A9C" w:rsidP="001F4FB9">
            <w:pPr>
              <w:jc w:val="center"/>
              <w:rPr>
                <w:sz w:val="24"/>
                <w:szCs w:val="24"/>
              </w:rPr>
            </w:pPr>
            <w:r w:rsidRPr="00312DEA">
              <w:rPr>
                <w:sz w:val="24"/>
                <w:szCs w:val="24"/>
              </w:rPr>
              <w:t>Keep same</w:t>
            </w:r>
          </w:p>
        </w:tc>
      </w:tr>
      <w:tr w:rsidR="001F4FB9" w:rsidRPr="00312DEA" w:rsidTr="00140F03">
        <w:trPr>
          <w:trHeight w:val="289"/>
        </w:trPr>
        <w:tc>
          <w:tcPr>
            <w:tcW w:w="474" w:type="dxa"/>
          </w:tcPr>
          <w:p w:rsidR="001F4FB9" w:rsidRPr="00312DEA" w:rsidRDefault="001F4FB9" w:rsidP="001F4FB9">
            <w:pPr>
              <w:rPr>
                <w:sz w:val="24"/>
                <w:szCs w:val="24"/>
              </w:rPr>
            </w:pPr>
            <w:r w:rsidRPr="00312DEA">
              <w:rPr>
                <w:sz w:val="24"/>
                <w:szCs w:val="24"/>
              </w:rPr>
              <w:t>12</w:t>
            </w:r>
          </w:p>
        </w:tc>
        <w:tc>
          <w:tcPr>
            <w:tcW w:w="3774" w:type="dxa"/>
          </w:tcPr>
          <w:p w:rsidR="001F4FB9" w:rsidRPr="00312DEA" w:rsidRDefault="001F4FB9" w:rsidP="001F4FB9">
            <w:pPr>
              <w:rPr>
                <w:sz w:val="24"/>
                <w:szCs w:val="24"/>
              </w:rPr>
            </w:pPr>
            <w:r w:rsidRPr="00312DEA">
              <w:rPr>
                <w:sz w:val="24"/>
                <w:szCs w:val="24"/>
              </w:rPr>
              <w:t>Duration Negotiations</w:t>
            </w:r>
          </w:p>
        </w:tc>
        <w:tc>
          <w:tcPr>
            <w:tcW w:w="1319" w:type="dxa"/>
          </w:tcPr>
          <w:p w:rsidR="001F4FB9" w:rsidRPr="00312DEA" w:rsidRDefault="001F4FB9" w:rsidP="001F4FB9">
            <w:pPr>
              <w:jc w:val="center"/>
              <w:rPr>
                <w:sz w:val="24"/>
                <w:szCs w:val="24"/>
              </w:rPr>
            </w:pPr>
            <w:r w:rsidRPr="00312DEA">
              <w:rPr>
                <w:sz w:val="24"/>
                <w:szCs w:val="24"/>
              </w:rPr>
              <w:t>39.9</w:t>
            </w:r>
          </w:p>
        </w:tc>
        <w:tc>
          <w:tcPr>
            <w:tcW w:w="1547" w:type="dxa"/>
          </w:tcPr>
          <w:p w:rsidR="001F4FB9" w:rsidRPr="00312DEA" w:rsidRDefault="001F4FB9" w:rsidP="001F4FB9">
            <w:pPr>
              <w:jc w:val="center"/>
              <w:rPr>
                <w:sz w:val="24"/>
                <w:szCs w:val="24"/>
              </w:rPr>
            </w:pPr>
            <w:r w:rsidRPr="00312DEA">
              <w:rPr>
                <w:sz w:val="24"/>
                <w:szCs w:val="24"/>
              </w:rPr>
              <w:t>10%</w:t>
            </w:r>
          </w:p>
        </w:tc>
        <w:tc>
          <w:tcPr>
            <w:tcW w:w="1472" w:type="dxa"/>
          </w:tcPr>
          <w:p w:rsidR="001F4FB9" w:rsidRPr="00312DEA" w:rsidRDefault="001F4FB9" w:rsidP="001F4FB9">
            <w:pPr>
              <w:jc w:val="center"/>
              <w:rPr>
                <w:sz w:val="24"/>
                <w:szCs w:val="24"/>
              </w:rPr>
            </w:pPr>
            <w:r w:rsidRPr="00312DEA">
              <w:rPr>
                <w:sz w:val="24"/>
                <w:szCs w:val="24"/>
              </w:rPr>
              <w:t>32.5</w:t>
            </w:r>
          </w:p>
        </w:tc>
        <w:tc>
          <w:tcPr>
            <w:tcW w:w="2182" w:type="dxa"/>
          </w:tcPr>
          <w:p w:rsidR="001F4FB9" w:rsidRPr="00312DEA" w:rsidRDefault="001F4FB9" w:rsidP="001F4FB9">
            <w:pPr>
              <w:jc w:val="center"/>
              <w:rPr>
                <w:sz w:val="24"/>
                <w:szCs w:val="24"/>
              </w:rPr>
            </w:pPr>
            <w:r w:rsidRPr="00312DEA">
              <w:rPr>
                <w:sz w:val="24"/>
                <w:szCs w:val="24"/>
              </w:rPr>
              <w:t>10%</w:t>
            </w:r>
          </w:p>
        </w:tc>
      </w:tr>
      <w:tr w:rsidR="00420A9C" w:rsidRPr="00312DEA" w:rsidTr="00140F03">
        <w:trPr>
          <w:trHeight w:val="307"/>
        </w:trPr>
        <w:tc>
          <w:tcPr>
            <w:tcW w:w="474" w:type="dxa"/>
          </w:tcPr>
          <w:p w:rsidR="00420A9C" w:rsidRPr="00312DEA" w:rsidRDefault="00420A9C" w:rsidP="001F4FB9">
            <w:pPr>
              <w:rPr>
                <w:sz w:val="24"/>
                <w:szCs w:val="24"/>
              </w:rPr>
            </w:pPr>
            <w:r w:rsidRPr="00312DEA">
              <w:rPr>
                <w:sz w:val="24"/>
                <w:szCs w:val="24"/>
              </w:rPr>
              <w:t>13</w:t>
            </w:r>
          </w:p>
        </w:tc>
        <w:tc>
          <w:tcPr>
            <w:tcW w:w="3774" w:type="dxa"/>
          </w:tcPr>
          <w:p w:rsidR="00420A9C" w:rsidRPr="00312DEA" w:rsidRDefault="00420A9C" w:rsidP="001F4FB9">
            <w:pPr>
              <w:rPr>
                <w:sz w:val="24"/>
                <w:szCs w:val="24"/>
              </w:rPr>
            </w:pPr>
            <w:r w:rsidRPr="00312DEA">
              <w:rPr>
                <w:sz w:val="24"/>
                <w:szCs w:val="24"/>
              </w:rPr>
              <w:t>Initial Assessments % paid in full</w:t>
            </w:r>
          </w:p>
        </w:tc>
        <w:tc>
          <w:tcPr>
            <w:tcW w:w="1319" w:type="dxa"/>
          </w:tcPr>
          <w:p w:rsidR="00420A9C" w:rsidRPr="00312DEA" w:rsidRDefault="00420A9C" w:rsidP="001F4FB9">
            <w:pPr>
              <w:jc w:val="center"/>
              <w:rPr>
                <w:sz w:val="24"/>
                <w:szCs w:val="24"/>
              </w:rPr>
            </w:pPr>
            <w:r w:rsidRPr="00312DEA">
              <w:rPr>
                <w:sz w:val="24"/>
                <w:szCs w:val="24"/>
              </w:rPr>
              <w:t>93.0%</w:t>
            </w:r>
          </w:p>
        </w:tc>
        <w:tc>
          <w:tcPr>
            <w:tcW w:w="1547" w:type="dxa"/>
          </w:tcPr>
          <w:p w:rsidR="00420A9C" w:rsidRPr="00312DEA" w:rsidRDefault="00420A9C" w:rsidP="001F4FB9">
            <w:pPr>
              <w:jc w:val="center"/>
              <w:rPr>
                <w:sz w:val="24"/>
                <w:szCs w:val="24"/>
              </w:rPr>
            </w:pPr>
            <w:r w:rsidRPr="00312DEA">
              <w:rPr>
                <w:sz w:val="24"/>
                <w:szCs w:val="24"/>
              </w:rPr>
              <w:t>5%</w:t>
            </w:r>
          </w:p>
        </w:tc>
        <w:tc>
          <w:tcPr>
            <w:tcW w:w="3654" w:type="dxa"/>
            <w:gridSpan w:val="2"/>
          </w:tcPr>
          <w:p w:rsidR="00420A9C" w:rsidRPr="00312DEA" w:rsidRDefault="00420A9C" w:rsidP="001F4FB9">
            <w:pPr>
              <w:jc w:val="center"/>
              <w:rPr>
                <w:sz w:val="24"/>
                <w:szCs w:val="24"/>
              </w:rPr>
            </w:pPr>
            <w:r w:rsidRPr="00312DEA">
              <w:rPr>
                <w:sz w:val="24"/>
                <w:szCs w:val="24"/>
              </w:rPr>
              <w:t>Keep same</w:t>
            </w:r>
          </w:p>
        </w:tc>
      </w:tr>
      <w:tr w:rsidR="00420A9C" w:rsidRPr="00312DEA" w:rsidTr="00140F03">
        <w:trPr>
          <w:trHeight w:val="596"/>
        </w:trPr>
        <w:tc>
          <w:tcPr>
            <w:tcW w:w="474" w:type="dxa"/>
          </w:tcPr>
          <w:p w:rsidR="00420A9C" w:rsidRPr="00312DEA" w:rsidRDefault="00420A9C" w:rsidP="001F4FB9">
            <w:pPr>
              <w:rPr>
                <w:sz w:val="24"/>
                <w:szCs w:val="24"/>
              </w:rPr>
            </w:pPr>
            <w:r w:rsidRPr="00312DEA">
              <w:rPr>
                <w:sz w:val="24"/>
                <w:szCs w:val="24"/>
              </w:rPr>
              <w:t>14</w:t>
            </w:r>
          </w:p>
        </w:tc>
        <w:tc>
          <w:tcPr>
            <w:tcW w:w="3774" w:type="dxa"/>
          </w:tcPr>
          <w:p w:rsidR="00420A9C" w:rsidRPr="00312DEA" w:rsidRDefault="00420A9C" w:rsidP="001F4FB9">
            <w:pPr>
              <w:rPr>
                <w:sz w:val="24"/>
                <w:szCs w:val="24"/>
              </w:rPr>
            </w:pPr>
            <w:r w:rsidRPr="00312DEA">
              <w:rPr>
                <w:sz w:val="24"/>
                <w:szCs w:val="24"/>
              </w:rPr>
              <w:t>Ratio of Negotiations to Initial Assessments</w:t>
            </w:r>
          </w:p>
        </w:tc>
        <w:tc>
          <w:tcPr>
            <w:tcW w:w="1319" w:type="dxa"/>
          </w:tcPr>
          <w:p w:rsidR="00420A9C" w:rsidRPr="00312DEA" w:rsidRDefault="00420A9C" w:rsidP="001F4FB9">
            <w:pPr>
              <w:jc w:val="center"/>
              <w:rPr>
                <w:sz w:val="24"/>
                <w:szCs w:val="24"/>
              </w:rPr>
            </w:pPr>
            <w:r w:rsidRPr="00312DEA">
              <w:rPr>
                <w:sz w:val="24"/>
                <w:szCs w:val="24"/>
              </w:rPr>
              <w:t>4.5%</w:t>
            </w:r>
          </w:p>
        </w:tc>
        <w:tc>
          <w:tcPr>
            <w:tcW w:w="1547" w:type="dxa"/>
          </w:tcPr>
          <w:p w:rsidR="00420A9C" w:rsidRPr="00312DEA" w:rsidRDefault="00420A9C" w:rsidP="001F4FB9">
            <w:pPr>
              <w:jc w:val="center"/>
              <w:rPr>
                <w:sz w:val="24"/>
                <w:szCs w:val="24"/>
              </w:rPr>
            </w:pPr>
            <w:r w:rsidRPr="00312DEA">
              <w:rPr>
                <w:sz w:val="24"/>
                <w:szCs w:val="24"/>
              </w:rPr>
              <w:t>10%</w:t>
            </w:r>
          </w:p>
        </w:tc>
        <w:tc>
          <w:tcPr>
            <w:tcW w:w="3654" w:type="dxa"/>
            <w:gridSpan w:val="2"/>
          </w:tcPr>
          <w:p w:rsidR="00420A9C" w:rsidRPr="00312DEA" w:rsidRDefault="00420A9C" w:rsidP="001F4FB9">
            <w:pPr>
              <w:jc w:val="center"/>
              <w:rPr>
                <w:sz w:val="24"/>
                <w:szCs w:val="24"/>
              </w:rPr>
            </w:pPr>
            <w:r w:rsidRPr="00312DEA">
              <w:rPr>
                <w:sz w:val="24"/>
                <w:szCs w:val="24"/>
              </w:rPr>
              <w:t>Keep same</w:t>
            </w:r>
          </w:p>
        </w:tc>
      </w:tr>
    </w:tbl>
    <w:p w:rsidR="001F4FB9" w:rsidRPr="00312DEA" w:rsidRDefault="00140F03" w:rsidP="001F4FB9">
      <w:pPr>
        <w:spacing w:after="200" w:line="276" w:lineRule="auto"/>
        <w:rPr>
          <w:b/>
          <w:sz w:val="24"/>
          <w:szCs w:val="24"/>
        </w:rPr>
      </w:pPr>
      <w:r>
        <w:rPr>
          <w:b/>
          <w:sz w:val="24"/>
          <w:szCs w:val="24"/>
        </w:rPr>
        <w:br/>
      </w:r>
      <w:r w:rsidR="001F4FB9" w:rsidRPr="00312DEA">
        <w:rPr>
          <w:b/>
          <w:sz w:val="24"/>
          <w:szCs w:val="24"/>
        </w:rPr>
        <w:t>Children’s Accounts</w:t>
      </w:r>
    </w:p>
    <w:tbl>
      <w:tblPr>
        <w:tblStyle w:val="TableGrid"/>
        <w:tblW w:w="0" w:type="auto"/>
        <w:tblLook w:val="04A0" w:firstRow="1" w:lastRow="0" w:firstColumn="1" w:lastColumn="0" w:noHBand="0" w:noVBand="1"/>
      </w:tblPr>
      <w:tblGrid>
        <w:gridCol w:w="473"/>
        <w:gridCol w:w="3633"/>
        <w:gridCol w:w="1559"/>
        <w:gridCol w:w="1418"/>
        <w:gridCol w:w="1654"/>
        <w:gridCol w:w="2031"/>
      </w:tblGrid>
      <w:tr w:rsidR="001F4FB9" w:rsidRPr="00312DEA" w:rsidTr="00140F03">
        <w:trPr>
          <w:trHeight w:val="288"/>
        </w:trPr>
        <w:tc>
          <w:tcPr>
            <w:tcW w:w="473" w:type="dxa"/>
          </w:tcPr>
          <w:p w:rsidR="001F4FB9" w:rsidRPr="00312DEA" w:rsidRDefault="001F4FB9" w:rsidP="001F4FB9">
            <w:pPr>
              <w:rPr>
                <w:b/>
                <w:sz w:val="24"/>
                <w:szCs w:val="24"/>
              </w:rPr>
            </w:pPr>
          </w:p>
        </w:tc>
        <w:tc>
          <w:tcPr>
            <w:tcW w:w="3633" w:type="dxa"/>
          </w:tcPr>
          <w:p w:rsidR="001F4FB9" w:rsidRPr="00312DEA" w:rsidRDefault="001F4FB9" w:rsidP="001F4FB9">
            <w:pPr>
              <w:rPr>
                <w:b/>
                <w:sz w:val="24"/>
                <w:szCs w:val="24"/>
              </w:rPr>
            </w:pPr>
          </w:p>
        </w:tc>
        <w:tc>
          <w:tcPr>
            <w:tcW w:w="1559" w:type="dxa"/>
          </w:tcPr>
          <w:p w:rsidR="001F4FB9" w:rsidRPr="00312DEA" w:rsidRDefault="001F4FB9" w:rsidP="001F4FB9">
            <w:pPr>
              <w:jc w:val="center"/>
              <w:rPr>
                <w:b/>
                <w:sz w:val="24"/>
                <w:szCs w:val="24"/>
              </w:rPr>
            </w:pPr>
            <w:r w:rsidRPr="00312DEA">
              <w:rPr>
                <w:b/>
                <w:sz w:val="24"/>
                <w:szCs w:val="24"/>
              </w:rPr>
              <w:t>Benchmark</w:t>
            </w:r>
          </w:p>
        </w:tc>
        <w:tc>
          <w:tcPr>
            <w:tcW w:w="1418" w:type="dxa"/>
          </w:tcPr>
          <w:p w:rsidR="001F4FB9" w:rsidRPr="00312DEA" w:rsidRDefault="001F4FB9" w:rsidP="001F4FB9">
            <w:pPr>
              <w:jc w:val="center"/>
              <w:rPr>
                <w:b/>
                <w:sz w:val="24"/>
                <w:szCs w:val="24"/>
              </w:rPr>
            </w:pPr>
            <w:r w:rsidRPr="00312DEA">
              <w:rPr>
                <w:b/>
                <w:sz w:val="24"/>
                <w:szCs w:val="24"/>
              </w:rPr>
              <w:t>Zone</w:t>
            </w:r>
          </w:p>
        </w:tc>
        <w:tc>
          <w:tcPr>
            <w:tcW w:w="1654" w:type="dxa"/>
          </w:tcPr>
          <w:p w:rsidR="001F4FB9" w:rsidRPr="00312DEA" w:rsidRDefault="001F4FB9" w:rsidP="001F4FB9">
            <w:pPr>
              <w:jc w:val="center"/>
              <w:rPr>
                <w:b/>
                <w:sz w:val="24"/>
                <w:szCs w:val="24"/>
              </w:rPr>
            </w:pPr>
            <w:r w:rsidRPr="00312DEA">
              <w:rPr>
                <w:b/>
                <w:sz w:val="24"/>
                <w:szCs w:val="24"/>
              </w:rPr>
              <w:t>Benchmark</w:t>
            </w:r>
          </w:p>
        </w:tc>
        <w:tc>
          <w:tcPr>
            <w:tcW w:w="2031" w:type="dxa"/>
          </w:tcPr>
          <w:p w:rsidR="001F4FB9" w:rsidRPr="00312DEA" w:rsidRDefault="001F4FB9" w:rsidP="001F4FB9">
            <w:pPr>
              <w:jc w:val="center"/>
              <w:rPr>
                <w:b/>
                <w:sz w:val="24"/>
                <w:szCs w:val="24"/>
              </w:rPr>
            </w:pPr>
            <w:r w:rsidRPr="00312DEA">
              <w:rPr>
                <w:b/>
                <w:sz w:val="24"/>
                <w:szCs w:val="24"/>
              </w:rPr>
              <w:t>Zone</w:t>
            </w:r>
          </w:p>
        </w:tc>
      </w:tr>
      <w:tr w:rsidR="001F4FB9" w:rsidRPr="00312DEA" w:rsidTr="00140F03">
        <w:trPr>
          <w:trHeight w:val="288"/>
        </w:trPr>
        <w:tc>
          <w:tcPr>
            <w:tcW w:w="473" w:type="dxa"/>
          </w:tcPr>
          <w:p w:rsidR="001F4FB9" w:rsidRPr="00312DEA" w:rsidRDefault="001F4FB9" w:rsidP="001F4FB9">
            <w:pPr>
              <w:rPr>
                <w:b/>
                <w:sz w:val="24"/>
                <w:szCs w:val="24"/>
              </w:rPr>
            </w:pPr>
            <w:r w:rsidRPr="00312DEA">
              <w:rPr>
                <w:b/>
                <w:sz w:val="24"/>
                <w:szCs w:val="24"/>
              </w:rPr>
              <w:t>Id</w:t>
            </w:r>
          </w:p>
        </w:tc>
        <w:tc>
          <w:tcPr>
            <w:tcW w:w="3633" w:type="dxa"/>
          </w:tcPr>
          <w:p w:rsidR="001F4FB9" w:rsidRPr="00312DEA" w:rsidRDefault="001F4FB9" w:rsidP="001F4FB9">
            <w:pPr>
              <w:rPr>
                <w:b/>
                <w:sz w:val="24"/>
                <w:szCs w:val="24"/>
              </w:rPr>
            </w:pPr>
            <w:r w:rsidRPr="00312DEA">
              <w:rPr>
                <w:b/>
                <w:sz w:val="24"/>
                <w:szCs w:val="24"/>
              </w:rPr>
              <w:t>Measure</w:t>
            </w:r>
          </w:p>
        </w:tc>
        <w:tc>
          <w:tcPr>
            <w:tcW w:w="1559" w:type="dxa"/>
          </w:tcPr>
          <w:p w:rsidR="001F4FB9" w:rsidRPr="00312DEA" w:rsidRDefault="001F4FB9" w:rsidP="001F4FB9">
            <w:pPr>
              <w:jc w:val="center"/>
              <w:rPr>
                <w:b/>
                <w:sz w:val="24"/>
                <w:szCs w:val="24"/>
              </w:rPr>
            </w:pPr>
            <w:r w:rsidRPr="00312DEA">
              <w:rPr>
                <w:b/>
                <w:sz w:val="24"/>
                <w:szCs w:val="24"/>
              </w:rPr>
              <w:t xml:space="preserve">19-20 &amp; 20/21 </w:t>
            </w:r>
          </w:p>
        </w:tc>
        <w:tc>
          <w:tcPr>
            <w:tcW w:w="1418" w:type="dxa"/>
          </w:tcPr>
          <w:p w:rsidR="001F4FB9" w:rsidRPr="00312DEA" w:rsidRDefault="001F4FB9" w:rsidP="001F4FB9">
            <w:pPr>
              <w:jc w:val="center"/>
              <w:rPr>
                <w:b/>
                <w:sz w:val="24"/>
                <w:szCs w:val="24"/>
              </w:rPr>
            </w:pPr>
            <w:r w:rsidRPr="00312DEA">
              <w:rPr>
                <w:b/>
                <w:sz w:val="24"/>
                <w:szCs w:val="24"/>
              </w:rPr>
              <w:t xml:space="preserve">19-20 &amp; 20/21 </w:t>
            </w:r>
          </w:p>
        </w:tc>
        <w:tc>
          <w:tcPr>
            <w:tcW w:w="1654" w:type="dxa"/>
          </w:tcPr>
          <w:p w:rsidR="001F4FB9" w:rsidRPr="00312DEA" w:rsidRDefault="001F4FB9" w:rsidP="001F4FB9">
            <w:pPr>
              <w:jc w:val="center"/>
              <w:rPr>
                <w:b/>
                <w:sz w:val="24"/>
                <w:szCs w:val="24"/>
              </w:rPr>
            </w:pPr>
            <w:r w:rsidRPr="00312DEA">
              <w:rPr>
                <w:b/>
                <w:sz w:val="24"/>
                <w:szCs w:val="24"/>
              </w:rPr>
              <w:t>21-22</w:t>
            </w:r>
          </w:p>
        </w:tc>
        <w:tc>
          <w:tcPr>
            <w:tcW w:w="2031" w:type="dxa"/>
          </w:tcPr>
          <w:p w:rsidR="001F4FB9" w:rsidRPr="00312DEA" w:rsidRDefault="001F4FB9" w:rsidP="001F4FB9">
            <w:pPr>
              <w:jc w:val="center"/>
              <w:rPr>
                <w:b/>
                <w:sz w:val="24"/>
                <w:szCs w:val="24"/>
              </w:rPr>
            </w:pPr>
            <w:r w:rsidRPr="00312DEA">
              <w:rPr>
                <w:b/>
                <w:sz w:val="24"/>
                <w:szCs w:val="24"/>
              </w:rPr>
              <w:t>21-22</w:t>
            </w:r>
          </w:p>
          <w:p w:rsidR="001F4FB9" w:rsidRPr="00312DEA" w:rsidRDefault="001F4FB9" w:rsidP="001F4FB9">
            <w:pPr>
              <w:jc w:val="center"/>
              <w:rPr>
                <w:b/>
                <w:sz w:val="24"/>
                <w:szCs w:val="24"/>
              </w:rPr>
            </w:pPr>
          </w:p>
        </w:tc>
      </w:tr>
      <w:tr w:rsidR="001F4FB9" w:rsidRPr="00312DEA" w:rsidTr="00140F03">
        <w:trPr>
          <w:trHeight w:val="288"/>
        </w:trPr>
        <w:tc>
          <w:tcPr>
            <w:tcW w:w="473" w:type="dxa"/>
          </w:tcPr>
          <w:p w:rsidR="001F4FB9" w:rsidRPr="00312DEA" w:rsidRDefault="001F4FB9" w:rsidP="001F4FB9">
            <w:pPr>
              <w:rPr>
                <w:sz w:val="24"/>
                <w:szCs w:val="24"/>
              </w:rPr>
            </w:pPr>
            <w:r w:rsidRPr="00312DEA">
              <w:rPr>
                <w:sz w:val="24"/>
                <w:szCs w:val="24"/>
              </w:rPr>
              <w:t>15</w:t>
            </w:r>
          </w:p>
        </w:tc>
        <w:tc>
          <w:tcPr>
            <w:tcW w:w="3633" w:type="dxa"/>
          </w:tcPr>
          <w:p w:rsidR="001F4FB9" w:rsidRPr="00312DEA" w:rsidRDefault="001F4FB9" w:rsidP="001F4FB9">
            <w:pPr>
              <w:rPr>
                <w:sz w:val="24"/>
                <w:szCs w:val="24"/>
              </w:rPr>
            </w:pPr>
            <w:r w:rsidRPr="00312DEA">
              <w:rPr>
                <w:sz w:val="24"/>
                <w:szCs w:val="24"/>
              </w:rPr>
              <w:t>Duration Children’s A&amp;A  &amp; ABWOR</w:t>
            </w:r>
          </w:p>
        </w:tc>
        <w:tc>
          <w:tcPr>
            <w:tcW w:w="1559" w:type="dxa"/>
          </w:tcPr>
          <w:p w:rsidR="001F4FB9" w:rsidRPr="00312DEA" w:rsidRDefault="001F4FB9" w:rsidP="001F4FB9">
            <w:pPr>
              <w:jc w:val="center"/>
              <w:rPr>
                <w:sz w:val="24"/>
                <w:szCs w:val="24"/>
              </w:rPr>
            </w:pPr>
            <w:r w:rsidRPr="00312DEA">
              <w:rPr>
                <w:sz w:val="24"/>
                <w:szCs w:val="24"/>
              </w:rPr>
              <w:t>23.0</w:t>
            </w:r>
          </w:p>
        </w:tc>
        <w:tc>
          <w:tcPr>
            <w:tcW w:w="1418" w:type="dxa"/>
          </w:tcPr>
          <w:p w:rsidR="001F4FB9" w:rsidRPr="00312DEA" w:rsidRDefault="001F4FB9" w:rsidP="001F4FB9">
            <w:pPr>
              <w:jc w:val="center"/>
              <w:rPr>
                <w:sz w:val="24"/>
                <w:szCs w:val="24"/>
              </w:rPr>
            </w:pPr>
            <w:r w:rsidRPr="00312DEA">
              <w:rPr>
                <w:sz w:val="24"/>
                <w:szCs w:val="24"/>
              </w:rPr>
              <w:t>10%</w:t>
            </w:r>
          </w:p>
        </w:tc>
        <w:tc>
          <w:tcPr>
            <w:tcW w:w="1654" w:type="dxa"/>
          </w:tcPr>
          <w:p w:rsidR="001F4FB9" w:rsidRPr="00312DEA" w:rsidRDefault="001F4FB9" w:rsidP="001F4FB9">
            <w:pPr>
              <w:jc w:val="center"/>
              <w:rPr>
                <w:sz w:val="24"/>
                <w:szCs w:val="24"/>
              </w:rPr>
            </w:pPr>
            <w:r w:rsidRPr="00312DEA">
              <w:rPr>
                <w:sz w:val="24"/>
                <w:szCs w:val="24"/>
              </w:rPr>
              <w:t>17.0</w:t>
            </w:r>
          </w:p>
        </w:tc>
        <w:tc>
          <w:tcPr>
            <w:tcW w:w="2031" w:type="dxa"/>
          </w:tcPr>
          <w:p w:rsidR="001F4FB9" w:rsidRPr="00312DEA" w:rsidRDefault="001F4FB9" w:rsidP="001F4FB9">
            <w:pPr>
              <w:jc w:val="center"/>
              <w:rPr>
                <w:sz w:val="24"/>
                <w:szCs w:val="24"/>
              </w:rPr>
            </w:pPr>
            <w:r w:rsidRPr="00312DEA">
              <w:rPr>
                <w:sz w:val="24"/>
                <w:szCs w:val="24"/>
              </w:rPr>
              <w:t>10%</w:t>
            </w:r>
          </w:p>
        </w:tc>
      </w:tr>
      <w:tr w:rsidR="001F4FB9" w:rsidRPr="00312DEA" w:rsidTr="00140F03">
        <w:trPr>
          <w:trHeight w:val="272"/>
        </w:trPr>
        <w:tc>
          <w:tcPr>
            <w:tcW w:w="473" w:type="dxa"/>
          </w:tcPr>
          <w:p w:rsidR="001F4FB9" w:rsidRPr="00312DEA" w:rsidRDefault="001F4FB9" w:rsidP="001F4FB9">
            <w:pPr>
              <w:rPr>
                <w:sz w:val="24"/>
                <w:szCs w:val="24"/>
              </w:rPr>
            </w:pPr>
            <w:r w:rsidRPr="00312DEA">
              <w:rPr>
                <w:sz w:val="24"/>
                <w:szCs w:val="24"/>
              </w:rPr>
              <w:t>16</w:t>
            </w:r>
          </w:p>
        </w:tc>
        <w:tc>
          <w:tcPr>
            <w:tcW w:w="3633" w:type="dxa"/>
          </w:tcPr>
          <w:p w:rsidR="001F4FB9" w:rsidRPr="00312DEA" w:rsidRDefault="001F4FB9" w:rsidP="001F4FB9">
            <w:pPr>
              <w:rPr>
                <w:sz w:val="24"/>
                <w:szCs w:val="24"/>
              </w:rPr>
            </w:pPr>
            <w:r w:rsidRPr="00312DEA">
              <w:rPr>
                <w:sz w:val="24"/>
                <w:szCs w:val="24"/>
              </w:rPr>
              <w:t>Duration Children’s legal aid</w:t>
            </w:r>
          </w:p>
        </w:tc>
        <w:tc>
          <w:tcPr>
            <w:tcW w:w="1559" w:type="dxa"/>
          </w:tcPr>
          <w:p w:rsidR="001F4FB9" w:rsidRPr="00312DEA" w:rsidRDefault="001F4FB9" w:rsidP="001F4FB9">
            <w:pPr>
              <w:jc w:val="center"/>
              <w:rPr>
                <w:sz w:val="24"/>
                <w:szCs w:val="24"/>
              </w:rPr>
            </w:pPr>
            <w:r w:rsidRPr="00312DEA">
              <w:rPr>
                <w:sz w:val="24"/>
                <w:szCs w:val="24"/>
              </w:rPr>
              <w:t>23.0</w:t>
            </w:r>
          </w:p>
        </w:tc>
        <w:tc>
          <w:tcPr>
            <w:tcW w:w="1418" w:type="dxa"/>
          </w:tcPr>
          <w:p w:rsidR="001F4FB9" w:rsidRPr="00312DEA" w:rsidRDefault="001F4FB9" w:rsidP="001F4FB9">
            <w:pPr>
              <w:jc w:val="center"/>
              <w:rPr>
                <w:sz w:val="24"/>
                <w:szCs w:val="24"/>
              </w:rPr>
            </w:pPr>
            <w:r w:rsidRPr="00312DEA">
              <w:rPr>
                <w:sz w:val="24"/>
                <w:szCs w:val="24"/>
              </w:rPr>
              <w:t>10%</w:t>
            </w:r>
          </w:p>
        </w:tc>
        <w:tc>
          <w:tcPr>
            <w:tcW w:w="1654" w:type="dxa"/>
          </w:tcPr>
          <w:p w:rsidR="001F4FB9" w:rsidRPr="00312DEA" w:rsidRDefault="001F4FB9" w:rsidP="001F4FB9">
            <w:pPr>
              <w:jc w:val="center"/>
              <w:rPr>
                <w:sz w:val="24"/>
                <w:szCs w:val="24"/>
              </w:rPr>
            </w:pPr>
            <w:r w:rsidRPr="00312DEA">
              <w:rPr>
                <w:sz w:val="24"/>
                <w:szCs w:val="24"/>
              </w:rPr>
              <w:t>20.0</w:t>
            </w:r>
          </w:p>
        </w:tc>
        <w:tc>
          <w:tcPr>
            <w:tcW w:w="2031" w:type="dxa"/>
          </w:tcPr>
          <w:p w:rsidR="001F4FB9" w:rsidRPr="00312DEA" w:rsidRDefault="001F4FB9" w:rsidP="001F4FB9">
            <w:pPr>
              <w:jc w:val="center"/>
              <w:rPr>
                <w:sz w:val="24"/>
                <w:szCs w:val="24"/>
              </w:rPr>
            </w:pPr>
            <w:r w:rsidRPr="00312DEA">
              <w:rPr>
                <w:sz w:val="24"/>
                <w:szCs w:val="24"/>
              </w:rPr>
              <w:t>10%</w:t>
            </w:r>
          </w:p>
        </w:tc>
      </w:tr>
      <w:tr w:rsidR="001F4FB9" w:rsidRPr="00312DEA" w:rsidTr="00140F03">
        <w:trPr>
          <w:trHeight w:val="288"/>
        </w:trPr>
        <w:tc>
          <w:tcPr>
            <w:tcW w:w="473" w:type="dxa"/>
          </w:tcPr>
          <w:p w:rsidR="001F4FB9" w:rsidRPr="00312DEA" w:rsidRDefault="001F4FB9" w:rsidP="001F4FB9">
            <w:pPr>
              <w:rPr>
                <w:sz w:val="24"/>
                <w:szCs w:val="24"/>
              </w:rPr>
            </w:pPr>
            <w:r w:rsidRPr="00312DEA">
              <w:rPr>
                <w:sz w:val="24"/>
                <w:szCs w:val="24"/>
              </w:rPr>
              <w:t>17</w:t>
            </w:r>
          </w:p>
        </w:tc>
        <w:tc>
          <w:tcPr>
            <w:tcW w:w="3633" w:type="dxa"/>
          </w:tcPr>
          <w:p w:rsidR="001F4FB9" w:rsidRPr="00312DEA" w:rsidRDefault="001F4FB9" w:rsidP="001F4FB9">
            <w:pPr>
              <w:rPr>
                <w:sz w:val="24"/>
                <w:szCs w:val="24"/>
              </w:rPr>
            </w:pPr>
            <w:r w:rsidRPr="00312DEA">
              <w:rPr>
                <w:sz w:val="24"/>
                <w:szCs w:val="24"/>
              </w:rPr>
              <w:t>Duration Negotiations</w:t>
            </w:r>
          </w:p>
        </w:tc>
        <w:tc>
          <w:tcPr>
            <w:tcW w:w="1559" w:type="dxa"/>
          </w:tcPr>
          <w:p w:rsidR="001F4FB9" w:rsidRPr="00312DEA" w:rsidRDefault="001F4FB9" w:rsidP="001F4FB9">
            <w:pPr>
              <w:jc w:val="center"/>
              <w:rPr>
                <w:sz w:val="24"/>
                <w:szCs w:val="24"/>
              </w:rPr>
            </w:pPr>
            <w:r w:rsidRPr="00312DEA">
              <w:rPr>
                <w:sz w:val="24"/>
                <w:szCs w:val="24"/>
              </w:rPr>
              <w:t>31.4</w:t>
            </w:r>
          </w:p>
        </w:tc>
        <w:tc>
          <w:tcPr>
            <w:tcW w:w="1418" w:type="dxa"/>
          </w:tcPr>
          <w:p w:rsidR="001F4FB9" w:rsidRPr="00312DEA" w:rsidRDefault="001F4FB9" w:rsidP="001F4FB9">
            <w:pPr>
              <w:jc w:val="center"/>
              <w:rPr>
                <w:sz w:val="24"/>
                <w:szCs w:val="24"/>
              </w:rPr>
            </w:pPr>
            <w:r w:rsidRPr="00312DEA">
              <w:rPr>
                <w:sz w:val="24"/>
                <w:szCs w:val="24"/>
              </w:rPr>
              <w:t>5%</w:t>
            </w:r>
          </w:p>
        </w:tc>
        <w:tc>
          <w:tcPr>
            <w:tcW w:w="1654" w:type="dxa"/>
          </w:tcPr>
          <w:p w:rsidR="001F4FB9" w:rsidRPr="00312DEA" w:rsidRDefault="001F4FB9" w:rsidP="001F4FB9">
            <w:pPr>
              <w:jc w:val="center"/>
              <w:rPr>
                <w:sz w:val="24"/>
                <w:szCs w:val="24"/>
              </w:rPr>
            </w:pPr>
            <w:r w:rsidRPr="00312DEA">
              <w:rPr>
                <w:sz w:val="24"/>
                <w:szCs w:val="24"/>
              </w:rPr>
              <w:t>29.0</w:t>
            </w:r>
          </w:p>
        </w:tc>
        <w:tc>
          <w:tcPr>
            <w:tcW w:w="2031" w:type="dxa"/>
          </w:tcPr>
          <w:p w:rsidR="001F4FB9" w:rsidRPr="00312DEA" w:rsidRDefault="001F4FB9" w:rsidP="001F4FB9">
            <w:pPr>
              <w:jc w:val="center"/>
              <w:rPr>
                <w:sz w:val="24"/>
                <w:szCs w:val="24"/>
              </w:rPr>
            </w:pPr>
            <w:r w:rsidRPr="00312DEA">
              <w:rPr>
                <w:sz w:val="24"/>
                <w:szCs w:val="24"/>
              </w:rPr>
              <w:t>7.5%</w:t>
            </w:r>
          </w:p>
        </w:tc>
      </w:tr>
      <w:tr w:rsidR="001F4FB9" w:rsidRPr="00312DEA" w:rsidTr="00140F03">
        <w:trPr>
          <w:trHeight w:val="272"/>
        </w:trPr>
        <w:tc>
          <w:tcPr>
            <w:tcW w:w="473" w:type="dxa"/>
          </w:tcPr>
          <w:p w:rsidR="001F4FB9" w:rsidRPr="00312DEA" w:rsidRDefault="001F4FB9" w:rsidP="001F4FB9">
            <w:pPr>
              <w:rPr>
                <w:sz w:val="24"/>
                <w:szCs w:val="24"/>
              </w:rPr>
            </w:pPr>
            <w:r w:rsidRPr="00312DEA">
              <w:rPr>
                <w:sz w:val="24"/>
                <w:szCs w:val="24"/>
              </w:rPr>
              <w:t>18</w:t>
            </w:r>
          </w:p>
        </w:tc>
        <w:tc>
          <w:tcPr>
            <w:tcW w:w="3633" w:type="dxa"/>
          </w:tcPr>
          <w:p w:rsidR="001F4FB9" w:rsidRPr="00312DEA" w:rsidRDefault="001F4FB9" w:rsidP="001F4FB9">
            <w:pPr>
              <w:rPr>
                <w:sz w:val="24"/>
                <w:szCs w:val="24"/>
              </w:rPr>
            </w:pPr>
            <w:r w:rsidRPr="00312DEA">
              <w:rPr>
                <w:sz w:val="24"/>
                <w:szCs w:val="24"/>
              </w:rPr>
              <w:t>Initial Assessments % paid in full</w:t>
            </w:r>
          </w:p>
        </w:tc>
        <w:tc>
          <w:tcPr>
            <w:tcW w:w="1559" w:type="dxa"/>
          </w:tcPr>
          <w:p w:rsidR="001F4FB9" w:rsidRPr="00312DEA" w:rsidRDefault="001F4FB9" w:rsidP="001F4FB9">
            <w:pPr>
              <w:jc w:val="center"/>
              <w:rPr>
                <w:sz w:val="24"/>
                <w:szCs w:val="24"/>
              </w:rPr>
            </w:pPr>
            <w:r w:rsidRPr="00312DEA">
              <w:rPr>
                <w:sz w:val="24"/>
                <w:szCs w:val="24"/>
              </w:rPr>
              <w:t>35.3%</w:t>
            </w:r>
          </w:p>
        </w:tc>
        <w:tc>
          <w:tcPr>
            <w:tcW w:w="1418" w:type="dxa"/>
          </w:tcPr>
          <w:p w:rsidR="001F4FB9" w:rsidRPr="00312DEA" w:rsidRDefault="001F4FB9" w:rsidP="001F4FB9">
            <w:pPr>
              <w:jc w:val="center"/>
              <w:rPr>
                <w:sz w:val="24"/>
                <w:szCs w:val="24"/>
              </w:rPr>
            </w:pPr>
            <w:r w:rsidRPr="00312DEA">
              <w:rPr>
                <w:sz w:val="24"/>
                <w:szCs w:val="24"/>
              </w:rPr>
              <w:t>5%</w:t>
            </w:r>
          </w:p>
        </w:tc>
        <w:tc>
          <w:tcPr>
            <w:tcW w:w="1654" w:type="dxa"/>
          </w:tcPr>
          <w:p w:rsidR="001F4FB9" w:rsidRPr="00312DEA" w:rsidRDefault="001F4FB9" w:rsidP="001F4FB9">
            <w:pPr>
              <w:jc w:val="center"/>
              <w:rPr>
                <w:sz w:val="24"/>
                <w:szCs w:val="24"/>
              </w:rPr>
            </w:pPr>
            <w:r w:rsidRPr="00312DEA">
              <w:rPr>
                <w:sz w:val="24"/>
                <w:szCs w:val="24"/>
              </w:rPr>
              <w:t>41%</w:t>
            </w:r>
          </w:p>
        </w:tc>
        <w:tc>
          <w:tcPr>
            <w:tcW w:w="2031" w:type="dxa"/>
          </w:tcPr>
          <w:p w:rsidR="001F4FB9" w:rsidRPr="00312DEA" w:rsidRDefault="001F4FB9" w:rsidP="001F4FB9">
            <w:pPr>
              <w:jc w:val="center"/>
              <w:rPr>
                <w:sz w:val="24"/>
                <w:szCs w:val="24"/>
              </w:rPr>
            </w:pPr>
            <w:r w:rsidRPr="00312DEA">
              <w:rPr>
                <w:sz w:val="24"/>
                <w:szCs w:val="24"/>
              </w:rPr>
              <w:t>5%</w:t>
            </w:r>
          </w:p>
        </w:tc>
      </w:tr>
      <w:tr w:rsidR="00FF7351" w:rsidRPr="00312DEA" w:rsidTr="00140F03">
        <w:trPr>
          <w:trHeight w:val="578"/>
        </w:trPr>
        <w:tc>
          <w:tcPr>
            <w:tcW w:w="473" w:type="dxa"/>
          </w:tcPr>
          <w:p w:rsidR="00FF7351" w:rsidRPr="00312DEA" w:rsidRDefault="00FF7351" w:rsidP="001F4FB9">
            <w:pPr>
              <w:rPr>
                <w:sz w:val="24"/>
                <w:szCs w:val="24"/>
              </w:rPr>
            </w:pPr>
            <w:r w:rsidRPr="00312DEA">
              <w:rPr>
                <w:sz w:val="24"/>
                <w:szCs w:val="24"/>
              </w:rPr>
              <w:t>19</w:t>
            </w:r>
          </w:p>
        </w:tc>
        <w:tc>
          <w:tcPr>
            <w:tcW w:w="3633" w:type="dxa"/>
          </w:tcPr>
          <w:p w:rsidR="00FF7351" w:rsidRPr="00312DEA" w:rsidRDefault="00FF7351" w:rsidP="001F4FB9">
            <w:pPr>
              <w:rPr>
                <w:sz w:val="24"/>
                <w:szCs w:val="24"/>
              </w:rPr>
            </w:pPr>
            <w:r w:rsidRPr="00312DEA">
              <w:rPr>
                <w:sz w:val="24"/>
                <w:szCs w:val="24"/>
              </w:rPr>
              <w:t>Ratio of Negotiations to Initial Assessments</w:t>
            </w:r>
          </w:p>
        </w:tc>
        <w:tc>
          <w:tcPr>
            <w:tcW w:w="1559" w:type="dxa"/>
          </w:tcPr>
          <w:p w:rsidR="00FF7351" w:rsidRPr="00312DEA" w:rsidRDefault="00FF7351" w:rsidP="001F4FB9">
            <w:pPr>
              <w:jc w:val="center"/>
              <w:rPr>
                <w:sz w:val="24"/>
                <w:szCs w:val="24"/>
              </w:rPr>
            </w:pPr>
            <w:r w:rsidRPr="00312DEA">
              <w:rPr>
                <w:sz w:val="24"/>
                <w:szCs w:val="24"/>
              </w:rPr>
              <w:t>19.3% &gt; 35%</w:t>
            </w:r>
          </w:p>
        </w:tc>
        <w:tc>
          <w:tcPr>
            <w:tcW w:w="1418" w:type="dxa"/>
          </w:tcPr>
          <w:p w:rsidR="00FF7351" w:rsidRPr="00312DEA" w:rsidRDefault="00FF7351" w:rsidP="001F4FB9">
            <w:pPr>
              <w:jc w:val="center"/>
              <w:rPr>
                <w:sz w:val="24"/>
                <w:szCs w:val="24"/>
              </w:rPr>
            </w:pPr>
            <w:r w:rsidRPr="00312DEA">
              <w:rPr>
                <w:sz w:val="24"/>
                <w:szCs w:val="24"/>
              </w:rPr>
              <w:t>10%</w:t>
            </w:r>
          </w:p>
        </w:tc>
        <w:tc>
          <w:tcPr>
            <w:tcW w:w="3685" w:type="dxa"/>
            <w:gridSpan w:val="2"/>
          </w:tcPr>
          <w:p w:rsidR="00FF7351" w:rsidRPr="00312DEA" w:rsidRDefault="00FF7351" w:rsidP="001F4FB9">
            <w:pPr>
              <w:jc w:val="center"/>
              <w:rPr>
                <w:sz w:val="24"/>
                <w:szCs w:val="24"/>
              </w:rPr>
            </w:pPr>
            <w:r w:rsidRPr="00312DEA">
              <w:rPr>
                <w:sz w:val="24"/>
                <w:szCs w:val="24"/>
              </w:rPr>
              <w:t>Keep same at 35% &amp; 10%</w:t>
            </w:r>
          </w:p>
        </w:tc>
      </w:tr>
    </w:tbl>
    <w:p w:rsidR="001F4FB9" w:rsidRPr="00312DEA" w:rsidRDefault="001F4FB9" w:rsidP="001F4FB9">
      <w:pPr>
        <w:rPr>
          <w:b/>
          <w:sz w:val="24"/>
          <w:szCs w:val="24"/>
        </w:rPr>
      </w:pPr>
    </w:p>
    <w:p w:rsidR="00C013E8" w:rsidRPr="00312DEA" w:rsidRDefault="00C013E8">
      <w:pPr>
        <w:rPr>
          <w:sz w:val="24"/>
          <w:szCs w:val="24"/>
        </w:rPr>
      </w:pPr>
    </w:p>
    <w:p w:rsidR="00C013E8" w:rsidRPr="00312DEA" w:rsidRDefault="00C013E8" w:rsidP="00C013E8">
      <w:pPr>
        <w:pStyle w:val="ListParagraph"/>
        <w:ind w:left="360"/>
        <w:rPr>
          <w:sz w:val="24"/>
          <w:szCs w:val="24"/>
        </w:rPr>
      </w:pPr>
    </w:p>
    <w:p w:rsidR="00C013E8" w:rsidRPr="00312DEA" w:rsidRDefault="00C013E8" w:rsidP="00C013E8">
      <w:pPr>
        <w:pStyle w:val="ListParagraph"/>
        <w:ind w:left="360"/>
        <w:rPr>
          <w:sz w:val="24"/>
          <w:szCs w:val="24"/>
        </w:rPr>
      </w:pPr>
    </w:p>
    <w:p w:rsidR="00C013E8" w:rsidRPr="00140F03" w:rsidRDefault="00C013E8" w:rsidP="00140F03">
      <w:pPr>
        <w:rPr>
          <w:sz w:val="24"/>
          <w:szCs w:val="24"/>
        </w:rPr>
        <w:sectPr w:rsidR="00C013E8" w:rsidRPr="00140F03" w:rsidSect="00312DEA">
          <w:headerReference w:type="default" r:id="rId9"/>
          <w:footerReference w:type="default" r:id="rId10"/>
          <w:headerReference w:type="first" r:id="rId11"/>
          <w:footerReference w:type="first" r:id="rId12"/>
          <w:pgSz w:w="12240" w:h="20160" w:code="5"/>
          <w:pgMar w:top="720" w:right="720" w:bottom="720" w:left="720" w:header="680" w:footer="624" w:gutter="0"/>
          <w:cols w:sep="1" w:space="720"/>
          <w:titlePg/>
          <w:docGrid w:linePitch="360"/>
        </w:sectPr>
      </w:pPr>
    </w:p>
    <w:p w:rsidR="00140F03" w:rsidRDefault="00140F03" w:rsidP="00C013E8">
      <w:pPr>
        <w:rPr>
          <w:sz w:val="24"/>
          <w:szCs w:val="24"/>
          <w:u w:val="single"/>
        </w:rPr>
      </w:pPr>
    </w:p>
    <w:p w:rsidR="00140F03" w:rsidRDefault="00140F03" w:rsidP="00C013E8">
      <w:pPr>
        <w:rPr>
          <w:sz w:val="24"/>
          <w:szCs w:val="24"/>
          <w:u w:val="single"/>
        </w:rPr>
      </w:pPr>
    </w:p>
    <w:p w:rsidR="00140F03" w:rsidRPr="00140F03" w:rsidRDefault="0073482F" w:rsidP="00C013E8">
      <w:pPr>
        <w:rPr>
          <w:b/>
          <w:color w:val="2758A8"/>
          <w:sz w:val="28"/>
          <w:szCs w:val="28"/>
        </w:rPr>
      </w:pPr>
      <w:r>
        <w:rPr>
          <w:b/>
          <w:color w:val="2758A8"/>
          <w:sz w:val="28"/>
          <w:szCs w:val="28"/>
        </w:rPr>
        <w:t xml:space="preserve">Appendix 1: </w:t>
      </w:r>
      <w:r w:rsidR="00C013E8" w:rsidRPr="00140F03">
        <w:rPr>
          <w:b/>
          <w:color w:val="2758A8"/>
          <w:sz w:val="28"/>
          <w:szCs w:val="28"/>
        </w:rPr>
        <w:t>Graphical Illustration o</w:t>
      </w:r>
      <w:r w:rsidR="00140F03" w:rsidRPr="00140F03">
        <w:rPr>
          <w:b/>
          <w:color w:val="2758A8"/>
          <w:sz w:val="28"/>
          <w:szCs w:val="28"/>
        </w:rPr>
        <w:t>f Benchmarks Proposed for 21-22</w:t>
      </w:r>
    </w:p>
    <w:p w:rsidR="00140F03" w:rsidRDefault="00140F03" w:rsidP="00C013E8">
      <w:pPr>
        <w:rPr>
          <w:sz w:val="24"/>
          <w:szCs w:val="24"/>
          <w:u w:val="single"/>
        </w:rPr>
      </w:pPr>
      <w:bookmarkStart w:id="0" w:name="_GoBack"/>
      <w:bookmarkEnd w:id="0"/>
    </w:p>
    <w:p w:rsidR="00C013E8" w:rsidRPr="00140F03" w:rsidRDefault="00C013E8" w:rsidP="00C013E8">
      <w:pPr>
        <w:rPr>
          <w:sz w:val="24"/>
          <w:szCs w:val="24"/>
          <w:u w:val="single"/>
        </w:rPr>
      </w:pPr>
      <w:r w:rsidRPr="00312DEA">
        <w:rPr>
          <w:b/>
          <w:sz w:val="24"/>
          <w:szCs w:val="24"/>
        </w:rPr>
        <w:t>CIVIL APPLICATIONS</w:t>
      </w:r>
    </w:p>
    <w:tbl>
      <w:tblPr>
        <w:tblStyle w:val="TableGrid"/>
        <w:tblW w:w="19573" w:type="dxa"/>
        <w:jc w:val="center"/>
        <w:tblLayout w:type="fixed"/>
        <w:tblLook w:val="04A0" w:firstRow="1" w:lastRow="0" w:firstColumn="1" w:lastColumn="0" w:noHBand="0" w:noVBand="1"/>
      </w:tblPr>
      <w:tblGrid>
        <w:gridCol w:w="421"/>
        <w:gridCol w:w="6111"/>
        <w:gridCol w:w="5670"/>
        <w:gridCol w:w="1701"/>
        <w:gridCol w:w="5670"/>
      </w:tblGrid>
      <w:tr w:rsidR="00C013E8" w:rsidRPr="00312DEA" w:rsidTr="00DC1D87">
        <w:trPr>
          <w:jc w:val="center"/>
        </w:trPr>
        <w:tc>
          <w:tcPr>
            <w:tcW w:w="421" w:type="dxa"/>
            <w:vAlign w:val="center"/>
          </w:tcPr>
          <w:p w:rsidR="00C013E8" w:rsidRPr="00312DEA" w:rsidRDefault="00C013E8" w:rsidP="006F2A2A">
            <w:pPr>
              <w:rPr>
                <w:b/>
                <w:noProof/>
                <w:sz w:val="24"/>
                <w:szCs w:val="24"/>
                <w:lang w:eastAsia="en-GB"/>
              </w:rPr>
            </w:pPr>
            <w:r w:rsidRPr="00312DEA">
              <w:rPr>
                <w:b/>
                <w:noProof/>
                <w:sz w:val="24"/>
                <w:szCs w:val="24"/>
                <w:lang w:eastAsia="en-GB"/>
              </w:rPr>
              <w:t>Id</w:t>
            </w:r>
          </w:p>
        </w:tc>
        <w:tc>
          <w:tcPr>
            <w:tcW w:w="6111" w:type="dxa"/>
            <w:vAlign w:val="center"/>
          </w:tcPr>
          <w:p w:rsidR="00C013E8" w:rsidRPr="00312DEA" w:rsidRDefault="00C013E8" w:rsidP="006F2A2A">
            <w:pPr>
              <w:rPr>
                <w:b/>
                <w:sz w:val="24"/>
                <w:szCs w:val="24"/>
              </w:rPr>
            </w:pPr>
            <w:r w:rsidRPr="00312DEA">
              <w:rPr>
                <w:b/>
                <w:sz w:val="24"/>
                <w:szCs w:val="24"/>
              </w:rPr>
              <w:t xml:space="preserve">Jan20–Dec20 &amp; Jan19-Dec19 Volumes </w:t>
            </w:r>
          </w:p>
          <w:p w:rsidR="00C013E8" w:rsidRPr="00312DEA" w:rsidRDefault="00C013E8" w:rsidP="006F2A2A">
            <w:pPr>
              <w:rPr>
                <w:b/>
                <w:sz w:val="24"/>
                <w:szCs w:val="24"/>
              </w:rPr>
            </w:pPr>
            <w:r w:rsidRPr="00312DEA">
              <w:rPr>
                <w:b/>
                <w:sz w:val="24"/>
                <w:szCs w:val="24"/>
              </w:rPr>
              <w:t>(not 3 mth avg)</w:t>
            </w:r>
          </w:p>
        </w:tc>
        <w:tc>
          <w:tcPr>
            <w:tcW w:w="5670" w:type="dxa"/>
            <w:vAlign w:val="center"/>
          </w:tcPr>
          <w:p w:rsidR="00C013E8" w:rsidRPr="00312DEA" w:rsidRDefault="00C013E8" w:rsidP="006F2A2A">
            <w:pPr>
              <w:rPr>
                <w:b/>
                <w:sz w:val="24"/>
                <w:szCs w:val="24"/>
              </w:rPr>
            </w:pPr>
            <w:r w:rsidRPr="00312DEA">
              <w:rPr>
                <w:b/>
                <w:sz w:val="24"/>
                <w:szCs w:val="24"/>
              </w:rPr>
              <w:t>Jan20–Dec20 &amp; Jan19-Dec19 Performance</w:t>
            </w:r>
          </w:p>
        </w:tc>
        <w:tc>
          <w:tcPr>
            <w:tcW w:w="1701" w:type="dxa"/>
            <w:vAlign w:val="center"/>
          </w:tcPr>
          <w:p w:rsidR="00C013E8" w:rsidRPr="00312DEA" w:rsidRDefault="00C013E8" w:rsidP="006F2A2A">
            <w:pPr>
              <w:rPr>
                <w:b/>
                <w:sz w:val="24"/>
                <w:szCs w:val="24"/>
              </w:rPr>
            </w:pPr>
            <w:r w:rsidRPr="00312DEA">
              <w:rPr>
                <w:b/>
                <w:sz w:val="24"/>
                <w:szCs w:val="24"/>
              </w:rPr>
              <w:t>Option for 21-22</w:t>
            </w:r>
          </w:p>
        </w:tc>
        <w:tc>
          <w:tcPr>
            <w:tcW w:w="5670" w:type="dxa"/>
            <w:vAlign w:val="center"/>
          </w:tcPr>
          <w:p w:rsidR="00C013E8" w:rsidRPr="00312DEA" w:rsidRDefault="00C013E8" w:rsidP="006F2A2A">
            <w:pPr>
              <w:rPr>
                <w:b/>
                <w:sz w:val="24"/>
                <w:szCs w:val="24"/>
              </w:rPr>
            </w:pPr>
            <w:r w:rsidRPr="00312DEA">
              <w:rPr>
                <w:b/>
                <w:sz w:val="24"/>
                <w:szCs w:val="24"/>
              </w:rPr>
              <w:t>Jan20–Dec20 Performance vs proposed benchmark</w:t>
            </w:r>
          </w:p>
        </w:tc>
      </w:tr>
      <w:tr w:rsidR="00C013E8" w:rsidRPr="00312DEA" w:rsidTr="00DC1D87">
        <w:trPr>
          <w:jc w:val="center"/>
        </w:trPr>
        <w:tc>
          <w:tcPr>
            <w:tcW w:w="421" w:type="dxa"/>
            <w:vAlign w:val="center"/>
          </w:tcPr>
          <w:p w:rsidR="00C013E8" w:rsidRPr="00312DEA" w:rsidRDefault="00C013E8" w:rsidP="006F2A2A">
            <w:pPr>
              <w:rPr>
                <w:sz w:val="24"/>
                <w:szCs w:val="24"/>
              </w:rPr>
            </w:pPr>
            <w:r w:rsidRPr="00312DEA">
              <w:rPr>
                <w:sz w:val="24"/>
                <w:szCs w:val="24"/>
              </w:rPr>
              <w:t>1</w:t>
            </w:r>
          </w:p>
        </w:tc>
        <w:tc>
          <w:tcPr>
            <w:tcW w:w="6111"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07BCF14E" wp14:editId="7681E69E">
                  <wp:extent cx="3452400" cy="2160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2400" cy="2160000"/>
                          </a:xfrm>
                          <a:prstGeom prst="rect">
                            <a:avLst/>
                          </a:prstGeom>
                          <a:noFill/>
                        </pic:spPr>
                      </pic:pic>
                    </a:graphicData>
                  </a:graphic>
                </wp:inline>
              </w:drawing>
            </w:r>
          </w:p>
        </w:tc>
        <w:tc>
          <w:tcPr>
            <w:tcW w:w="5670" w:type="dxa"/>
            <w:vAlign w:val="center"/>
          </w:tcPr>
          <w:p w:rsidR="00C013E8" w:rsidRPr="00312DEA" w:rsidRDefault="00C013E8" w:rsidP="006F2A2A">
            <w:pPr>
              <w:rPr>
                <w:sz w:val="24"/>
                <w:szCs w:val="24"/>
              </w:rPr>
            </w:pPr>
            <w:r w:rsidRPr="00312DEA">
              <w:rPr>
                <w:noProof/>
                <w:sz w:val="24"/>
                <w:szCs w:val="24"/>
                <w:lang w:eastAsia="en-GB"/>
              </w:rPr>
              <w:drawing>
                <wp:inline distT="0" distB="0" distL="0" distR="0" wp14:anchorId="70793ED2" wp14:editId="766BEF34">
                  <wp:extent cx="3452400"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2400" cy="2160000"/>
                          </a:xfrm>
                          <a:prstGeom prst="rect">
                            <a:avLst/>
                          </a:prstGeom>
                          <a:noFill/>
                        </pic:spPr>
                      </pic:pic>
                    </a:graphicData>
                  </a:graphic>
                </wp:inline>
              </w:drawing>
            </w:r>
          </w:p>
        </w:tc>
        <w:tc>
          <w:tcPr>
            <w:tcW w:w="1701" w:type="dxa"/>
          </w:tcPr>
          <w:p w:rsidR="00C013E8" w:rsidRPr="00312DEA" w:rsidRDefault="00C013E8" w:rsidP="006F2A2A">
            <w:pPr>
              <w:rPr>
                <w:noProof/>
                <w:sz w:val="24"/>
                <w:szCs w:val="24"/>
                <w:lang w:eastAsia="en-GB"/>
              </w:rPr>
            </w:pPr>
          </w:p>
          <w:p w:rsidR="00C013E8" w:rsidRPr="00312DEA" w:rsidRDefault="00C013E8" w:rsidP="006F2A2A">
            <w:pPr>
              <w:rPr>
                <w:b/>
                <w:sz w:val="24"/>
                <w:szCs w:val="24"/>
                <w:u w:val="single"/>
              </w:rPr>
            </w:pPr>
            <w:r w:rsidRPr="00312DEA">
              <w:rPr>
                <w:b/>
                <w:sz w:val="24"/>
                <w:szCs w:val="24"/>
                <w:u w:val="single"/>
              </w:rPr>
              <w:t>AWI 1</w:t>
            </w:r>
            <w:r w:rsidRPr="00312DEA">
              <w:rPr>
                <w:b/>
                <w:sz w:val="24"/>
                <w:szCs w:val="24"/>
                <w:u w:val="single"/>
                <w:vertAlign w:val="superscript"/>
              </w:rPr>
              <w:t>st</w:t>
            </w:r>
            <w:r w:rsidRPr="00312DEA">
              <w:rPr>
                <w:b/>
                <w:sz w:val="24"/>
                <w:szCs w:val="24"/>
                <w:u w:val="single"/>
              </w:rPr>
              <w:t xml:space="preserve"> Decision  - Avg Duration</w:t>
            </w:r>
          </w:p>
          <w:p w:rsidR="00C013E8" w:rsidRPr="00312DEA" w:rsidRDefault="00C013E8" w:rsidP="006F2A2A">
            <w:pPr>
              <w:rPr>
                <w:noProof/>
                <w:sz w:val="24"/>
                <w:szCs w:val="24"/>
                <w:lang w:eastAsia="en-GB"/>
              </w:rPr>
            </w:pPr>
          </w:p>
          <w:p w:rsidR="00C013E8" w:rsidRPr="00312DEA" w:rsidRDefault="00C013E8" w:rsidP="006F2A2A">
            <w:pPr>
              <w:rPr>
                <w:noProof/>
                <w:sz w:val="24"/>
                <w:szCs w:val="24"/>
                <w:lang w:eastAsia="en-GB"/>
              </w:rPr>
            </w:pPr>
            <w:r w:rsidRPr="00312DEA">
              <w:rPr>
                <w:noProof/>
                <w:sz w:val="24"/>
                <w:szCs w:val="24"/>
                <w:lang w:eastAsia="en-GB"/>
              </w:rPr>
              <w:t>Go with 20/21 proposal to move from 23 to 17</w:t>
            </w:r>
            <w:r w:rsidR="00DC1D87">
              <w:rPr>
                <w:noProof/>
                <w:sz w:val="24"/>
                <w:szCs w:val="24"/>
                <w:lang w:eastAsia="en-GB"/>
              </w:rPr>
              <w:t>.</w:t>
            </w:r>
          </w:p>
        </w:tc>
        <w:tc>
          <w:tcPr>
            <w:tcW w:w="5670" w:type="dxa"/>
          </w:tcPr>
          <w:p w:rsidR="00C013E8" w:rsidRPr="00312DEA" w:rsidRDefault="00C013E8" w:rsidP="006F2A2A">
            <w:pPr>
              <w:rPr>
                <w:sz w:val="24"/>
                <w:szCs w:val="24"/>
              </w:rPr>
            </w:pPr>
            <w:r w:rsidRPr="00312DEA">
              <w:rPr>
                <w:noProof/>
                <w:sz w:val="24"/>
                <w:szCs w:val="24"/>
                <w:lang w:eastAsia="en-GB"/>
              </w:rPr>
              <w:drawing>
                <wp:inline distT="0" distB="0" distL="0" distR="0" wp14:anchorId="25C493E8" wp14:editId="016AE20F">
                  <wp:extent cx="3452400"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2400" cy="2160000"/>
                          </a:xfrm>
                          <a:prstGeom prst="rect">
                            <a:avLst/>
                          </a:prstGeom>
                          <a:noFill/>
                        </pic:spPr>
                      </pic:pic>
                    </a:graphicData>
                  </a:graphic>
                </wp:inline>
              </w:drawing>
            </w:r>
          </w:p>
        </w:tc>
      </w:tr>
      <w:tr w:rsidR="00C013E8" w:rsidRPr="00312DEA" w:rsidTr="00DC1D87">
        <w:trPr>
          <w:jc w:val="center"/>
        </w:trPr>
        <w:tc>
          <w:tcPr>
            <w:tcW w:w="421" w:type="dxa"/>
            <w:vAlign w:val="center"/>
          </w:tcPr>
          <w:p w:rsidR="00C013E8" w:rsidRPr="00312DEA" w:rsidRDefault="00C013E8" w:rsidP="006F2A2A">
            <w:pPr>
              <w:rPr>
                <w:noProof/>
                <w:sz w:val="24"/>
                <w:szCs w:val="24"/>
                <w:lang w:eastAsia="en-GB"/>
              </w:rPr>
            </w:pPr>
            <w:r w:rsidRPr="00312DEA">
              <w:rPr>
                <w:noProof/>
                <w:sz w:val="24"/>
                <w:szCs w:val="24"/>
                <w:lang w:eastAsia="en-GB"/>
              </w:rPr>
              <w:t>2</w:t>
            </w:r>
          </w:p>
        </w:tc>
        <w:tc>
          <w:tcPr>
            <w:tcW w:w="6111" w:type="dxa"/>
            <w:vAlign w:val="center"/>
          </w:tcPr>
          <w:p w:rsidR="00C013E8" w:rsidRPr="00312DEA" w:rsidRDefault="00C013E8" w:rsidP="006F2A2A">
            <w:pPr>
              <w:jc w:val="center"/>
              <w:rPr>
                <w:noProof/>
                <w:sz w:val="24"/>
                <w:szCs w:val="24"/>
                <w:lang w:eastAsia="en-GB"/>
              </w:rPr>
            </w:pPr>
            <w:r w:rsidRPr="00312DEA">
              <w:rPr>
                <w:noProof/>
                <w:sz w:val="24"/>
                <w:szCs w:val="24"/>
                <w:lang w:eastAsia="en-GB"/>
              </w:rPr>
              <w:t>AWI - As above</w:t>
            </w:r>
          </w:p>
        </w:tc>
        <w:tc>
          <w:tcPr>
            <w:tcW w:w="5670" w:type="dxa"/>
            <w:vAlign w:val="center"/>
          </w:tcPr>
          <w:p w:rsidR="00C013E8" w:rsidRPr="00312DEA" w:rsidRDefault="00C013E8" w:rsidP="006F2A2A">
            <w:pPr>
              <w:rPr>
                <w:sz w:val="24"/>
                <w:szCs w:val="24"/>
              </w:rPr>
            </w:pPr>
            <w:r w:rsidRPr="00312DEA">
              <w:rPr>
                <w:noProof/>
                <w:sz w:val="24"/>
                <w:szCs w:val="24"/>
                <w:lang w:eastAsia="en-GB"/>
              </w:rPr>
              <w:drawing>
                <wp:inline distT="0" distB="0" distL="0" distR="0" wp14:anchorId="7C6F0474" wp14:editId="4A0AE062">
                  <wp:extent cx="3456000" cy="2160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6000" cy="2160000"/>
                          </a:xfrm>
                          <a:prstGeom prst="rect">
                            <a:avLst/>
                          </a:prstGeom>
                          <a:noFill/>
                        </pic:spPr>
                      </pic:pic>
                    </a:graphicData>
                  </a:graphic>
                </wp:inline>
              </w:drawing>
            </w:r>
          </w:p>
        </w:tc>
        <w:tc>
          <w:tcPr>
            <w:tcW w:w="1701" w:type="dxa"/>
          </w:tcPr>
          <w:p w:rsidR="00C013E8" w:rsidRPr="00312DEA" w:rsidRDefault="00C013E8" w:rsidP="006F2A2A">
            <w:pPr>
              <w:rPr>
                <w:noProof/>
                <w:sz w:val="24"/>
                <w:szCs w:val="24"/>
                <w:lang w:eastAsia="en-GB"/>
              </w:rPr>
            </w:pPr>
          </w:p>
          <w:p w:rsidR="00C013E8" w:rsidRPr="00312DEA" w:rsidRDefault="00C013E8" w:rsidP="006F2A2A">
            <w:pPr>
              <w:rPr>
                <w:b/>
                <w:sz w:val="24"/>
                <w:szCs w:val="24"/>
                <w:u w:val="single"/>
              </w:rPr>
            </w:pPr>
            <w:r w:rsidRPr="00312DEA">
              <w:rPr>
                <w:b/>
                <w:sz w:val="24"/>
                <w:szCs w:val="24"/>
                <w:u w:val="single"/>
              </w:rPr>
              <w:t>AWI 1</w:t>
            </w:r>
            <w:r w:rsidRPr="00312DEA">
              <w:rPr>
                <w:b/>
                <w:sz w:val="24"/>
                <w:szCs w:val="24"/>
                <w:u w:val="single"/>
                <w:vertAlign w:val="superscript"/>
              </w:rPr>
              <w:t>st</w:t>
            </w:r>
            <w:r w:rsidRPr="00312DEA">
              <w:rPr>
                <w:b/>
                <w:sz w:val="24"/>
                <w:szCs w:val="24"/>
                <w:u w:val="single"/>
              </w:rPr>
              <w:t xml:space="preserve"> Decision  - % Granted</w:t>
            </w:r>
          </w:p>
          <w:p w:rsidR="00C013E8" w:rsidRPr="00312DEA" w:rsidRDefault="00C013E8" w:rsidP="006F2A2A">
            <w:pPr>
              <w:rPr>
                <w:sz w:val="24"/>
                <w:szCs w:val="24"/>
              </w:rPr>
            </w:pPr>
          </w:p>
          <w:p w:rsidR="00C013E8" w:rsidRPr="00312DEA" w:rsidRDefault="00C013E8" w:rsidP="006F2A2A">
            <w:pPr>
              <w:rPr>
                <w:noProof/>
                <w:sz w:val="24"/>
                <w:szCs w:val="24"/>
                <w:lang w:eastAsia="en-GB"/>
              </w:rPr>
            </w:pPr>
            <w:r w:rsidRPr="00312DEA">
              <w:rPr>
                <w:sz w:val="24"/>
                <w:szCs w:val="24"/>
              </w:rPr>
              <w:t>Keep same at 96%</w:t>
            </w:r>
            <w:r w:rsidR="00DC1D87">
              <w:rPr>
                <w:sz w:val="24"/>
                <w:szCs w:val="24"/>
              </w:rPr>
              <w:t>.</w:t>
            </w:r>
          </w:p>
        </w:tc>
        <w:tc>
          <w:tcPr>
            <w:tcW w:w="5670" w:type="dxa"/>
            <w:vAlign w:val="center"/>
          </w:tcPr>
          <w:p w:rsidR="00C013E8" w:rsidRPr="00312DEA" w:rsidRDefault="00C013E8" w:rsidP="006F2A2A">
            <w:pPr>
              <w:jc w:val="center"/>
              <w:rPr>
                <w:sz w:val="24"/>
                <w:szCs w:val="24"/>
              </w:rPr>
            </w:pPr>
          </w:p>
          <w:p w:rsidR="00DC1D87" w:rsidRDefault="00C013E8" w:rsidP="006F2A2A">
            <w:pPr>
              <w:jc w:val="center"/>
              <w:rPr>
                <w:sz w:val="24"/>
                <w:szCs w:val="24"/>
              </w:rPr>
            </w:pPr>
            <w:r w:rsidRPr="00312DEA">
              <w:rPr>
                <w:sz w:val="24"/>
                <w:szCs w:val="24"/>
              </w:rPr>
              <w:t>No change</w:t>
            </w:r>
          </w:p>
          <w:p w:rsidR="00DC1D87" w:rsidRPr="00DC1D87" w:rsidRDefault="00DC1D87" w:rsidP="00DC1D87">
            <w:pPr>
              <w:rPr>
                <w:sz w:val="24"/>
                <w:szCs w:val="24"/>
              </w:rPr>
            </w:pPr>
          </w:p>
          <w:p w:rsidR="00DC1D87" w:rsidRPr="00DC1D87" w:rsidRDefault="00DC1D87" w:rsidP="00DC1D87">
            <w:pPr>
              <w:rPr>
                <w:sz w:val="24"/>
                <w:szCs w:val="24"/>
              </w:rPr>
            </w:pPr>
          </w:p>
          <w:p w:rsidR="00DC1D87" w:rsidRPr="00DC1D87" w:rsidRDefault="00DC1D87" w:rsidP="00DC1D87">
            <w:pPr>
              <w:rPr>
                <w:sz w:val="24"/>
                <w:szCs w:val="24"/>
              </w:rPr>
            </w:pPr>
          </w:p>
          <w:p w:rsidR="00DC1D87" w:rsidRPr="00DC1D87" w:rsidRDefault="00DC1D87" w:rsidP="00DC1D87">
            <w:pPr>
              <w:rPr>
                <w:sz w:val="24"/>
                <w:szCs w:val="24"/>
              </w:rPr>
            </w:pPr>
          </w:p>
          <w:p w:rsidR="00DC1D87" w:rsidRPr="00DC1D87" w:rsidRDefault="00DC1D87" w:rsidP="00DC1D87">
            <w:pPr>
              <w:rPr>
                <w:sz w:val="24"/>
                <w:szCs w:val="24"/>
              </w:rPr>
            </w:pPr>
          </w:p>
          <w:p w:rsidR="00DC1D87" w:rsidRPr="00DC1D87" w:rsidRDefault="00DC1D87" w:rsidP="00DC1D87">
            <w:pPr>
              <w:rPr>
                <w:sz w:val="24"/>
                <w:szCs w:val="24"/>
              </w:rPr>
            </w:pPr>
          </w:p>
          <w:p w:rsidR="00DC1D87" w:rsidRDefault="00DC1D87" w:rsidP="00DC1D87">
            <w:pPr>
              <w:rPr>
                <w:sz w:val="24"/>
                <w:szCs w:val="24"/>
              </w:rPr>
            </w:pPr>
          </w:p>
          <w:p w:rsidR="00DC1D87" w:rsidRPr="00DC1D87" w:rsidRDefault="00DC1D87" w:rsidP="00DC1D87">
            <w:pPr>
              <w:rPr>
                <w:sz w:val="24"/>
                <w:szCs w:val="24"/>
              </w:rPr>
            </w:pPr>
          </w:p>
          <w:p w:rsidR="00DC1D87" w:rsidRPr="00DC1D87" w:rsidRDefault="00DC1D87" w:rsidP="00DC1D87">
            <w:pPr>
              <w:rPr>
                <w:sz w:val="24"/>
                <w:szCs w:val="24"/>
              </w:rPr>
            </w:pPr>
          </w:p>
          <w:p w:rsidR="00DC1D87" w:rsidRDefault="00DC1D87" w:rsidP="00DC1D87">
            <w:pPr>
              <w:rPr>
                <w:sz w:val="24"/>
                <w:szCs w:val="24"/>
              </w:rPr>
            </w:pPr>
          </w:p>
          <w:p w:rsidR="00DC1D87" w:rsidRPr="00DC1D87" w:rsidRDefault="00DC1D87" w:rsidP="00DC1D87">
            <w:pPr>
              <w:rPr>
                <w:sz w:val="24"/>
                <w:szCs w:val="24"/>
              </w:rPr>
            </w:pPr>
          </w:p>
          <w:p w:rsidR="00C013E8" w:rsidRPr="00DC1D87" w:rsidRDefault="00C013E8" w:rsidP="00DC1D87">
            <w:pPr>
              <w:rPr>
                <w:sz w:val="24"/>
                <w:szCs w:val="24"/>
              </w:rPr>
            </w:pPr>
          </w:p>
        </w:tc>
      </w:tr>
      <w:tr w:rsidR="00C013E8" w:rsidRPr="00312DEA" w:rsidTr="00DC1D87">
        <w:trPr>
          <w:jc w:val="center"/>
        </w:trPr>
        <w:tc>
          <w:tcPr>
            <w:tcW w:w="421" w:type="dxa"/>
            <w:vAlign w:val="center"/>
          </w:tcPr>
          <w:p w:rsidR="00C013E8" w:rsidRPr="00312DEA" w:rsidRDefault="00C013E8" w:rsidP="006F2A2A">
            <w:pPr>
              <w:rPr>
                <w:sz w:val="24"/>
                <w:szCs w:val="24"/>
              </w:rPr>
            </w:pPr>
            <w:r w:rsidRPr="00312DEA">
              <w:rPr>
                <w:sz w:val="24"/>
                <w:szCs w:val="24"/>
              </w:rPr>
              <w:t>3</w:t>
            </w:r>
          </w:p>
        </w:tc>
        <w:tc>
          <w:tcPr>
            <w:tcW w:w="6111"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1E4EF9ED" wp14:editId="56D6C945">
                  <wp:extent cx="3452400" cy="216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2400" cy="2160000"/>
                          </a:xfrm>
                          <a:prstGeom prst="rect">
                            <a:avLst/>
                          </a:prstGeom>
                          <a:noFill/>
                        </pic:spPr>
                      </pic:pic>
                    </a:graphicData>
                  </a:graphic>
                </wp:inline>
              </w:drawing>
            </w:r>
          </w:p>
        </w:tc>
        <w:tc>
          <w:tcPr>
            <w:tcW w:w="5670" w:type="dxa"/>
            <w:vAlign w:val="center"/>
          </w:tcPr>
          <w:p w:rsidR="00C013E8" w:rsidRPr="00312DEA" w:rsidRDefault="00C013E8" w:rsidP="006F2A2A">
            <w:pPr>
              <w:rPr>
                <w:sz w:val="24"/>
                <w:szCs w:val="24"/>
              </w:rPr>
            </w:pPr>
            <w:r w:rsidRPr="00312DEA">
              <w:rPr>
                <w:noProof/>
                <w:sz w:val="24"/>
                <w:szCs w:val="24"/>
                <w:lang w:eastAsia="en-GB"/>
              </w:rPr>
              <w:drawing>
                <wp:inline distT="0" distB="0" distL="0" distR="0" wp14:anchorId="08F4438C" wp14:editId="1DCFFF6B">
                  <wp:extent cx="3456000" cy="2160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6000" cy="2160000"/>
                          </a:xfrm>
                          <a:prstGeom prst="rect">
                            <a:avLst/>
                          </a:prstGeom>
                          <a:noFill/>
                        </pic:spPr>
                      </pic:pic>
                    </a:graphicData>
                  </a:graphic>
                </wp:inline>
              </w:drawing>
            </w:r>
          </w:p>
        </w:tc>
        <w:tc>
          <w:tcPr>
            <w:tcW w:w="1701" w:type="dxa"/>
          </w:tcPr>
          <w:p w:rsidR="00C013E8" w:rsidRPr="00312DEA" w:rsidRDefault="00C013E8" w:rsidP="006F2A2A">
            <w:pPr>
              <w:rPr>
                <w:b/>
                <w:sz w:val="24"/>
                <w:szCs w:val="24"/>
                <w:u w:val="single"/>
              </w:rPr>
            </w:pPr>
            <w:r w:rsidRPr="00312DEA">
              <w:rPr>
                <w:b/>
                <w:sz w:val="24"/>
                <w:szCs w:val="24"/>
                <w:u w:val="single"/>
              </w:rPr>
              <w:t>Other 1</w:t>
            </w:r>
            <w:r w:rsidRPr="00312DEA">
              <w:rPr>
                <w:b/>
                <w:sz w:val="24"/>
                <w:szCs w:val="24"/>
                <w:u w:val="single"/>
                <w:vertAlign w:val="superscript"/>
              </w:rPr>
              <w:t>st</w:t>
            </w:r>
            <w:r w:rsidRPr="00312DEA">
              <w:rPr>
                <w:b/>
                <w:sz w:val="24"/>
                <w:szCs w:val="24"/>
                <w:u w:val="single"/>
              </w:rPr>
              <w:t xml:space="preserve"> Decision  - Avg Duration</w:t>
            </w:r>
          </w:p>
          <w:p w:rsidR="00C013E8" w:rsidRPr="00312DEA" w:rsidRDefault="00C013E8" w:rsidP="006F2A2A">
            <w:pPr>
              <w:rPr>
                <w:noProof/>
                <w:sz w:val="24"/>
                <w:szCs w:val="24"/>
                <w:lang w:eastAsia="en-GB"/>
              </w:rPr>
            </w:pPr>
          </w:p>
          <w:p w:rsidR="00C013E8" w:rsidRPr="00312DEA" w:rsidRDefault="00C013E8" w:rsidP="006F2A2A">
            <w:pPr>
              <w:rPr>
                <w:noProof/>
                <w:sz w:val="24"/>
                <w:szCs w:val="24"/>
                <w:lang w:eastAsia="en-GB"/>
              </w:rPr>
            </w:pPr>
            <w:r w:rsidRPr="00312DEA">
              <w:rPr>
                <w:noProof/>
                <w:sz w:val="24"/>
                <w:szCs w:val="24"/>
                <w:lang w:eastAsia="en-GB"/>
              </w:rPr>
              <w:t>Avg durat</w:t>
            </w:r>
            <w:r w:rsidR="00DC1D87">
              <w:rPr>
                <w:noProof/>
                <w:sz w:val="24"/>
                <w:szCs w:val="24"/>
                <w:lang w:eastAsia="en-GB"/>
              </w:rPr>
              <w:t xml:space="preserve">ion has actually remained low. </w:t>
            </w:r>
            <w:r w:rsidRPr="00312DEA">
              <w:rPr>
                <w:noProof/>
                <w:sz w:val="24"/>
                <w:szCs w:val="24"/>
                <w:lang w:eastAsia="en-GB"/>
              </w:rPr>
              <w:t>Maybe due to fewer Form 2s ?</w:t>
            </w:r>
          </w:p>
          <w:p w:rsidR="00C013E8" w:rsidRPr="00312DEA" w:rsidRDefault="00C013E8" w:rsidP="006F2A2A">
            <w:pPr>
              <w:rPr>
                <w:noProof/>
                <w:sz w:val="24"/>
                <w:szCs w:val="24"/>
                <w:lang w:eastAsia="en-GB"/>
              </w:rPr>
            </w:pPr>
          </w:p>
          <w:p w:rsidR="00C013E8" w:rsidRPr="00312DEA" w:rsidRDefault="00C013E8" w:rsidP="006F2A2A">
            <w:pPr>
              <w:rPr>
                <w:noProof/>
                <w:sz w:val="24"/>
                <w:szCs w:val="24"/>
                <w:lang w:eastAsia="en-GB"/>
              </w:rPr>
            </w:pPr>
            <w:r w:rsidRPr="00312DEA">
              <w:rPr>
                <w:noProof/>
                <w:sz w:val="24"/>
                <w:szCs w:val="24"/>
                <w:lang w:eastAsia="en-GB"/>
              </w:rPr>
              <w:t>Could consider moving from 70 to 68.</w:t>
            </w:r>
          </w:p>
        </w:tc>
        <w:tc>
          <w:tcPr>
            <w:tcW w:w="5670" w:type="dxa"/>
          </w:tcPr>
          <w:p w:rsidR="00C013E8" w:rsidRPr="00312DEA" w:rsidRDefault="00C013E8" w:rsidP="006F2A2A">
            <w:pPr>
              <w:rPr>
                <w:sz w:val="24"/>
                <w:szCs w:val="24"/>
              </w:rPr>
            </w:pPr>
            <w:r w:rsidRPr="00312DEA">
              <w:rPr>
                <w:noProof/>
                <w:sz w:val="24"/>
                <w:szCs w:val="24"/>
                <w:lang w:eastAsia="en-GB"/>
              </w:rPr>
              <w:drawing>
                <wp:inline distT="0" distB="0" distL="0" distR="0" wp14:anchorId="4F867021" wp14:editId="73888E08">
                  <wp:extent cx="3456000"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6000" cy="2160000"/>
                          </a:xfrm>
                          <a:prstGeom prst="rect">
                            <a:avLst/>
                          </a:prstGeom>
                          <a:noFill/>
                        </pic:spPr>
                      </pic:pic>
                    </a:graphicData>
                  </a:graphic>
                </wp:inline>
              </w:drawing>
            </w:r>
          </w:p>
        </w:tc>
      </w:tr>
      <w:tr w:rsidR="00C013E8" w:rsidRPr="00312DEA" w:rsidTr="00DC1D87">
        <w:trPr>
          <w:jc w:val="center"/>
        </w:trPr>
        <w:tc>
          <w:tcPr>
            <w:tcW w:w="421" w:type="dxa"/>
            <w:vAlign w:val="center"/>
          </w:tcPr>
          <w:p w:rsidR="00C013E8" w:rsidRPr="00312DEA" w:rsidRDefault="00C013E8" w:rsidP="006F2A2A">
            <w:pPr>
              <w:rPr>
                <w:sz w:val="24"/>
                <w:szCs w:val="24"/>
              </w:rPr>
            </w:pPr>
            <w:r w:rsidRPr="00312DEA">
              <w:rPr>
                <w:sz w:val="24"/>
                <w:szCs w:val="24"/>
              </w:rPr>
              <w:t>4</w:t>
            </w:r>
          </w:p>
        </w:tc>
        <w:tc>
          <w:tcPr>
            <w:tcW w:w="6111" w:type="dxa"/>
          </w:tcPr>
          <w:p w:rsidR="00C013E8" w:rsidRPr="00312DEA" w:rsidRDefault="00C013E8" w:rsidP="006F2A2A">
            <w:pPr>
              <w:rPr>
                <w:noProof/>
                <w:sz w:val="24"/>
                <w:szCs w:val="24"/>
                <w:lang w:eastAsia="en-GB"/>
              </w:rPr>
            </w:pPr>
          </w:p>
        </w:tc>
        <w:tc>
          <w:tcPr>
            <w:tcW w:w="5670" w:type="dxa"/>
            <w:vAlign w:val="center"/>
          </w:tcPr>
          <w:p w:rsidR="00C013E8" w:rsidRPr="00312DEA" w:rsidRDefault="00C013E8" w:rsidP="006F2A2A">
            <w:pPr>
              <w:rPr>
                <w:sz w:val="24"/>
                <w:szCs w:val="24"/>
              </w:rPr>
            </w:pPr>
            <w:r w:rsidRPr="00312DEA">
              <w:rPr>
                <w:noProof/>
                <w:sz w:val="24"/>
                <w:szCs w:val="24"/>
                <w:lang w:eastAsia="en-GB"/>
              </w:rPr>
              <w:drawing>
                <wp:inline distT="0" distB="0" distL="0" distR="0" wp14:anchorId="58BDC643" wp14:editId="036BCDD6">
                  <wp:extent cx="3448800" cy="21600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800" cy="2160000"/>
                          </a:xfrm>
                          <a:prstGeom prst="rect">
                            <a:avLst/>
                          </a:prstGeom>
                          <a:noFill/>
                        </pic:spPr>
                      </pic:pic>
                    </a:graphicData>
                  </a:graphic>
                </wp:inline>
              </w:drawing>
            </w:r>
          </w:p>
        </w:tc>
        <w:tc>
          <w:tcPr>
            <w:tcW w:w="1701" w:type="dxa"/>
          </w:tcPr>
          <w:p w:rsidR="00C013E8" w:rsidRPr="00312DEA" w:rsidRDefault="00C013E8" w:rsidP="006F2A2A">
            <w:pPr>
              <w:rPr>
                <w:noProof/>
                <w:sz w:val="24"/>
                <w:szCs w:val="24"/>
                <w:lang w:eastAsia="en-GB"/>
              </w:rPr>
            </w:pPr>
          </w:p>
          <w:p w:rsidR="00C013E8" w:rsidRPr="00312DEA" w:rsidRDefault="00C013E8" w:rsidP="006F2A2A">
            <w:pPr>
              <w:rPr>
                <w:b/>
                <w:sz w:val="24"/>
                <w:szCs w:val="24"/>
                <w:u w:val="single"/>
              </w:rPr>
            </w:pPr>
            <w:r w:rsidRPr="00312DEA">
              <w:rPr>
                <w:b/>
                <w:sz w:val="24"/>
                <w:szCs w:val="24"/>
                <w:u w:val="single"/>
              </w:rPr>
              <w:t>Other 1</w:t>
            </w:r>
            <w:r w:rsidRPr="00312DEA">
              <w:rPr>
                <w:b/>
                <w:sz w:val="24"/>
                <w:szCs w:val="24"/>
                <w:u w:val="single"/>
                <w:vertAlign w:val="superscript"/>
              </w:rPr>
              <w:t>st</w:t>
            </w:r>
            <w:r w:rsidRPr="00312DEA">
              <w:rPr>
                <w:b/>
                <w:sz w:val="24"/>
                <w:szCs w:val="24"/>
                <w:u w:val="single"/>
              </w:rPr>
              <w:t xml:space="preserve"> Decision </w:t>
            </w:r>
          </w:p>
          <w:p w:rsidR="00C013E8" w:rsidRPr="00312DEA" w:rsidRDefault="00C013E8" w:rsidP="006F2A2A">
            <w:pPr>
              <w:rPr>
                <w:noProof/>
                <w:sz w:val="24"/>
                <w:szCs w:val="24"/>
                <w:lang w:eastAsia="en-GB"/>
              </w:rPr>
            </w:pPr>
            <w:r w:rsidRPr="00312DEA">
              <w:rPr>
                <w:b/>
                <w:sz w:val="24"/>
                <w:szCs w:val="24"/>
                <w:u w:val="single"/>
              </w:rPr>
              <w:t>- % Granted</w:t>
            </w:r>
            <w:r w:rsidRPr="00312DEA">
              <w:rPr>
                <w:noProof/>
                <w:sz w:val="24"/>
                <w:szCs w:val="24"/>
                <w:lang w:eastAsia="en-GB"/>
              </w:rPr>
              <w:t xml:space="preserve"> </w:t>
            </w:r>
          </w:p>
          <w:p w:rsidR="00C013E8" w:rsidRPr="00312DEA" w:rsidRDefault="00C013E8" w:rsidP="006F2A2A">
            <w:pPr>
              <w:rPr>
                <w:noProof/>
                <w:sz w:val="24"/>
                <w:szCs w:val="24"/>
                <w:lang w:eastAsia="en-GB"/>
              </w:rPr>
            </w:pPr>
          </w:p>
          <w:p w:rsidR="00C013E8" w:rsidRPr="00312DEA" w:rsidRDefault="00C013E8" w:rsidP="006F2A2A">
            <w:pPr>
              <w:rPr>
                <w:noProof/>
                <w:sz w:val="24"/>
                <w:szCs w:val="24"/>
                <w:lang w:eastAsia="en-GB"/>
              </w:rPr>
            </w:pPr>
            <w:r w:rsidRPr="00312DEA">
              <w:rPr>
                <w:noProof/>
                <w:sz w:val="24"/>
                <w:szCs w:val="24"/>
                <w:lang w:eastAsia="en-GB"/>
              </w:rPr>
              <w:t>Go with 20/21 proposal to move from 63% to 70%.</w:t>
            </w:r>
          </w:p>
          <w:p w:rsidR="00C013E8" w:rsidRPr="00312DEA" w:rsidRDefault="00C013E8" w:rsidP="006F2A2A">
            <w:pPr>
              <w:rPr>
                <w:noProof/>
                <w:sz w:val="24"/>
                <w:szCs w:val="24"/>
                <w:lang w:eastAsia="en-GB"/>
              </w:rPr>
            </w:pPr>
          </w:p>
          <w:p w:rsidR="00C013E8" w:rsidRPr="00312DEA" w:rsidRDefault="00C013E8" w:rsidP="006F2A2A">
            <w:pPr>
              <w:rPr>
                <w:noProof/>
                <w:sz w:val="24"/>
                <w:szCs w:val="24"/>
                <w:lang w:eastAsia="en-GB"/>
              </w:rPr>
            </w:pPr>
          </w:p>
        </w:tc>
        <w:tc>
          <w:tcPr>
            <w:tcW w:w="5670" w:type="dxa"/>
          </w:tcPr>
          <w:p w:rsidR="00C013E8" w:rsidRPr="00312DEA" w:rsidRDefault="00C013E8" w:rsidP="006F2A2A">
            <w:pPr>
              <w:rPr>
                <w:sz w:val="24"/>
                <w:szCs w:val="24"/>
              </w:rPr>
            </w:pPr>
            <w:r w:rsidRPr="00312DEA">
              <w:rPr>
                <w:noProof/>
                <w:sz w:val="24"/>
                <w:szCs w:val="24"/>
                <w:lang w:eastAsia="en-GB"/>
              </w:rPr>
              <w:drawing>
                <wp:inline distT="0" distB="0" distL="0" distR="0" wp14:anchorId="59C447E2" wp14:editId="5A068B55">
                  <wp:extent cx="345240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2400" cy="2160000"/>
                          </a:xfrm>
                          <a:prstGeom prst="rect">
                            <a:avLst/>
                          </a:prstGeom>
                          <a:noFill/>
                        </pic:spPr>
                      </pic:pic>
                    </a:graphicData>
                  </a:graphic>
                </wp:inline>
              </w:drawing>
            </w:r>
          </w:p>
        </w:tc>
      </w:tr>
      <w:tr w:rsidR="00C013E8" w:rsidRPr="00312DEA" w:rsidTr="00DC1D87">
        <w:trPr>
          <w:jc w:val="center"/>
        </w:trPr>
        <w:tc>
          <w:tcPr>
            <w:tcW w:w="421" w:type="dxa"/>
            <w:vAlign w:val="center"/>
          </w:tcPr>
          <w:p w:rsidR="00C013E8" w:rsidRPr="00312DEA" w:rsidRDefault="00C013E8" w:rsidP="006F2A2A">
            <w:pPr>
              <w:rPr>
                <w:sz w:val="24"/>
                <w:szCs w:val="24"/>
              </w:rPr>
            </w:pPr>
            <w:r w:rsidRPr="00312DEA">
              <w:rPr>
                <w:sz w:val="24"/>
                <w:szCs w:val="24"/>
              </w:rPr>
              <w:t>5</w:t>
            </w:r>
          </w:p>
        </w:tc>
        <w:tc>
          <w:tcPr>
            <w:tcW w:w="6111" w:type="dxa"/>
          </w:tcPr>
          <w:p w:rsidR="00C013E8" w:rsidRPr="00312DEA" w:rsidRDefault="00C013E8" w:rsidP="006F2A2A">
            <w:pPr>
              <w:rPr>
                <w:noProof/>
                <w:sz w:val="24"/>
                <w:szCs w:val="24"/>
                <w:lang w:eastAsia="en-GB"/>
              </w:rPr>
            </w:pPr>
          </w:p>
        </w:tc>
        <w:tc>
          <w:tcPr>
            <w:tcW w:w="5670" w:type="dxa"/>
            <w:vAlign w:val="center"/>
          </w:tcPr>
          <w:p w:rsidR="00C013E8" w:rsidRPr="00312DEA" w:rsidRDefault="00C013E8" w:rsidP="006F2A2A">
            <w:pPr>
              <w:rPr>
                <w:sz w:val="24"/>
                <w:szCs w:val="24"/>
              </w:rPr>
            </w:pPr>
            <w:r w:rsidRPr="00312DEA">
              <w:rPr>
                <w:noProof/>
                <w:sz w:val="24"/>
                <w:szCs w:val="24"/>
                <w:lang w:eastAsia="en-GB"/>
              </w:rPr>
              <w:drawing>
                <wp:inline distT="0" distB="0" distL="0" distR="0" wp14:anchorId="481C1ABD" wp14:editId="793A9CD9">
                  <wp:extent cx="3359888" cy="210431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0497" cy="2117221"/>
                          </a:xfrm>
                          <a:prstGeom prst="rect">
                            <a:avLst/>
                          </a:prstGeom>
                          <a:noFill/>
                        </pic:spPr>
                      </pic:pic>
                    </a:graphicData>
                  </a:graphic>
                </wp:inline>
              </w:drawing>
            </w:r>
          </w:p>
        </w:tc>
        <w:tc>
          <w:tcPr>
            <w:tcW w:w="1701" w:type="dxa"/>
          </w:tcPr>
          <w:p w:rsidR="00C013E8" w:rsidRPr="00312DEA" w:rsidRDefault="00C013E8" w:rsidP="006F2A2A">
            <w:pPr>
              <w:rPr>
                <w:sz w:val="24"/>
                <w:szCs w:val="24"/>
              </w:rPr>
            </w:pPr>
          </w:p>
          <w:p w:rsidR="00C013E8" w:rsidRPr="00312DEA" w:rsidRDefault="00C013E8" w:rsidP="006F2A2A">
            <w:pPr>
              <w:rPr>
                <w:b/>
                <w:sz w:val="24"/>
                <w:szCs w:val="24"/>
                <w:u w:val="single"/>
              </w:rPr>
            </w:pPr>
            <w:r w:rsidRPr="00312DEA">
              <w:rPr>
                <w:b/>
                <w:sz w:val="24"/>
                <w:szCs w:val="24"/>
                <w:u w:val="single"/>
              </w:rPr>
              <w:t>Other 1</w:t>
            </w:r>
            <w:r w:rsidRPr="00312DEA">
              <w:rPr>
                <w:b/>
                <w:sz w:val="24"/>
                <w:szCs w:val="24"/>
                <w:u w:val="single"/>
                <w:vertAlign w:val="superscript"/>
              </w:rPr>
              <w:t>st</w:t>
            </w:r>
            <w:r w:rsidRPr="00312DEA">
              <w:rPr>
                <w:b/>
                <w:sz w:val="24"/>
                <w:szCs w:val="24"/>
                <w:u w:val="single"/>
              </w:rPr>
              <w:t xml:space="preserve"> Decision </w:t>
            </w:r>
          </w:p>
          <w:p w:rsidR="00C013E8" w:rsidRPr="00312DEA" w:rsidRDefault="00C013E8" w:rsidP="006F2A2A">
            <w:pPr>
              <w:rPr>
                <w:sz w:val="24"/>
                <w:szCs w:val="24"/>
              </w:rPr>
            </w:pPr>
            <w:r w:rsidRPr="00312DEA">
              <w:rPr>
                <w:b/>
                <w:sz w:val="24"/>
                <w:szCs w:val="24"/>
                <w:u w:val="single"/>
              </w:rPr>
              <w:t>- % Further Work</w:t>
            </w:r>
            <w:r w:rsidRPr="00312DEA">
              <w:rPr>
                <w:sz w:val="24"/>
                <w:szCs w:val="24"/>
              </w:rPr>
              <w:t xml:space="preserve"> </w:t>
            </w:r>
          </w:p>
          <w:p w:rsidR="00C013E8" w:rsidRPr="00312DEA" w:rsidRDefault="00C013E8" w:rsidP="006F2A2A">
            <w:pPr>
              <w:rPr>
                <w:sz w:val="24"/>
                <w:szCs w:val="24"/>
              </w:rPr>
            </w:pPr>
          </w:p>
          <w:p w:rsidR="00C013E8" w:rsidRPr="00312DEA" w:rsidRDefault="00C013E8" w:rsidP="006F2A2A">
            <w:pPr>
              <w:rPr>
                <w:noProof/>
                <w:sz w:val="24"/>
                <w:szCs w:val="24"/>
                <w:lang w:eastAsia="en-GB"/>
              </w:rPr>
            </w:pPr>
            <w:r w:rsidRPr="00312DEA">
              <w:rPr>
                <w:sz w:val="24"/>
                <w:szCs w:val="24"/>
              </w:rPr>
              <w:t xml:space="preserve">Go with </w:t>
            </w:r>
            <w:r w:rsidRPr="00312DEA">
              <w:rPr>
                <w:noProof/>
                <w:sz w:val="24"/>
                <w:szCs w:val="24"/>
                <w:lang w:eastAsia="en-GB"/>
              </w:rPr>
              <w:t>20/21 proposal to move from 18% to 14%.</w:t>
            </w:r>
          </w:p>
          <w:p w:rsidR="00C013E8" w:rsidRPr="00312DEA" w:rsidRDefault="00C013E8" w:rsidP="006F2A2A">
            <w:pPr>
              <w:rPr>
                <w:noProof/>
                <w:sz w:val="24"/>
                <w:szCs w:val="24"/>
                <w:lang w:eastAsia="en-GB"/>
              </w:rPr>
            </w:pPr>
          </w:p>
        </w:tc>
        <w:tc>
          <w:tcPr>
            <w:tcW w:w="5670" w:type="dxa"/>
          </w:tcPr>
          <w:p w:rsidR="00C013E8" w:rsidRPr="00312DEA" w:rsidRDefault="00C013E8" w:rsidP="006F2A2A">
            <w:pPr>
              <w:rPr>
                <w:sz w:val="24"/>
                <w:szCs w:val="24"/>
              </w:rPr>
            </w:pPr>
            <w:r w:rsidRPr="00312DEA">
              <w:rPr>
                <w:noProof/>
                <w:sz w:val="24"/>
                <w:szCs w:val="24"/>
                <w:lang w:eastAsia="en-GB"/>
              </w:rPr>
              <w:drawing>
                <wp:inline distT="0" distB="0" distL="0" distR="0" wp14:anchorId="58A02904" wp14:editId="135265C8">
                  <wp:extent cx="3359889" cy="20999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8231" cy="2105145"/>
                          </a:xfrm>
                          <a:prstGeom prst="rect">
                            <a:avLst/>
                          </a:prstGeom>
                          <a:noFill/>
                        </pic:spPr>
                      </pic:pic>
                    </a:graphicData>
                  </a:graphic>
                </wp:inline>
              </w:drawing>
            </w:r>
          </w:p>
        </w:tc>
      </w:tr>
    </w:tbl>
    <w:p w:rsidR="00C013E8" w:rsidRPr="00312DEA" w:rsidRDefault="00DC1D87" w:rsidP="00C013E8">
      <w:pPr>
        <w:rPr>
          <w:b/>
          <w:sz w:val="24"/>
          <w:szCs w:val="24"/>
        </w:rPr>
      </w:pPr>
      <w:r>
        <w:rPr>
          <w:sz w:val="24"/>
          <w:szCs w:val="24"/>
        </w:rPr>
        <w:br/>
      </w:r>
      <w:r w:rsidR="00C013E8" w:rsidRPr="00312DEA">
        <w:rPr>
          <w:b/>
          <w:sz w:val="24"/>
          <w:szCs w:val="24"/>
        </w:rPr>
        <w:t>CRIMINAL APPLICATIONS</w:t>
      </w:r>
    </w:p>
    <w:tbl>
      <w:tblPr>
        <w:tblStyle w:val="TableGrid"/>
        <w:tblW w:w="19641" w:type="dxa"/>
        <w:jc w:val="center"/>
        <w:tblLook w:val="04A0" w:firstRow="1" w:lastRow="0" w:firstColumn="1" w:lastColumn="0" w:noHBand="0" w:noVBand="1"/>
      </w:tblPr>
      <w:tblGrid>
        <w:gridCol w:w="468"/>
        <w:gridCol w:w="5676"/>
        <w:gridCol w:w="5953"/>
        <w:gridCol w:w="1591"/>
        <w:gridCol w:w="5953"/>
      </w:tblGrid>
      <w:tr w:rsidR="00C013E8" w:rsidRPr="00312DEA" w:rsidTr="00DC1D87">
        <w:trPr>
          <w:trHeight w:val="556"/>
          <w:jc w:val="center"/>
        </w:trPr>
        <w:tc>
          <w:tcPr>
            <w:tcW w:w="846" w:type="dxa"/>
            <w:vAlign w:val="center"/>
          </w:tcPr>
          <w:p w:rsidR="00C013E8" w:rsidRPr="00312DEA" w:rsidRDefault="00C013E8" w:rsidP="006F2A2A">
            <w:pPr>
              <w:rPr>
                <w:b/>
                <w:noProof/>
                <w:sz w:val="24"/>
                <w:szCs w:val="24"/>
                <w:lang w:eastAsia="en-GB"/>
              </w:rPr>
            </w:pPr>
            <w:r w:rsidRPr="00312DEA">
              <w:rPr>
                <w:b/>
                <w:noProof/>
                <w:sz w:val="24"/>
                <w:szCs w:val="24"/>
                <w:lang w:eastAsia="en-GB"/>
              </w:rPr>
              <w:t>Id</w:t>
            </w:r>
          </w:p>
        </w:tc>
        <w:tc>
          <w:tcPr>
            <w:tcW w:w="5298" w:type="dxa"/>
            <w:vAlign w:val="center"/>
          </w:tcPr>
          <w:p w:rsidR="00C013E8" w:rsidRPr="00312DEA" w:rsidRDefault="00C013E8" w:rsidP="006F2A2A">
            <w:pPr>
              <w:rPr>
                <w:b/>
                <w:sz w:val="24"/>
                <w:szCs w:val="24"/>
              </w:rPr>
            </w:pPr>
            <w:r w:rsidRPr="00312DEA">
              <w:rPr>
                <w:b/>
                <w:sz w:val="24"/>
                <w:szCs w:val="24"/>
              </w:rPr>
              <w:t xml:space="preserve">Jan20–Dec20 &amp; Jan19-Dec19 Volumes </w:t>
            </w:r>
          </w:p>
          <w:p w:rsidR="00C013E8" w:rsidRPr="00312DEA" w:rsidRDefault="00C013E8" w:rsidP="006F2A2A">
            <w:pPr>
              <w:rPr>
                <w:b/>
                <w:sz w:val="24"/>
                <w:szCs w:val="24"/>
              </w:rPr>
            </w:pPr>
            <w:r w:rsidRPr="00312DEA">
              <w:rPr>
                <w:b/>
                <w:sz w:val="24"/>
                <w:szCs w:val="24"/>
              </w:rPr>
              <w:t>(not 3 mth avg)</w:t>
            </w:r>
          </w:p>
        </w:tc>
        <w:tc>
          <w:tcPr>
            <w:tcW w:w="5953" w:type="dxa"/>
            <w:vAlign w:val="center"/>
          </w:tcPr>
          <w:p w:rsidR="00C013E8" w:rsidRPr="00312DEA" w:rsidRDefault="00C013E8" w:rsidP="006F2A2A">
            <w:pPr>
              <w:jc w:val="center"/>
              <w:rPr>
                <w:b/>
                <w:sz w:val="24"/>
                <w:szCs w:val="24"/>
              </w:rPr>
            </w:pPr>
            <w:r w:rsidRPr="00312DEA">
              <w:rPr>
                <w:b/>
                <w:sz w:val="24"/>
                <w:szCs w:val="24"/>
              </w:rPr>
              <w:t>Jan20–Dec20 &amp; Jan19-Dec19 Performance</w:t>
            </w:r>
          </w:p>
        </w:tc>
        <w:tc>
          <w:tcPr>
            <w:tcW w:w="1591" w:type="dxa"/>
            <w:vAlign w:val="center"/>
          </w:tcPr>
          <w:p w:rsidR="00C013E8" w:rsidRPr="00312DEA" w:rsidRDefault="00C013E8" w:rsidP="006F2A2A">
            <w:pPr>
              <w:jc w:val="center"/>
              <w:rPr>
                <w:b/>
                <w:sz w:val="24"/>
                <w:szCs w:val="24"/>
              </w:rPr>
            </w:pPr>
            <w:r w:rsidRPr="00312DEA">
              <w:rPr>
                <w:b/>
                <w:sz w:val="24"/>
                <w:szCs w:val="24"/>
              </w:rPr>
              <w:t>Option for 21-22</w:t>
            </w:r>
          </w:p>
        </w:tc>
        <w:tc>
          <w:tcPr>
            <w:tcW w:w="5953" w:type="dxa"/>
            <w:vAlign w:val="center"/>
          </w:tcPr>
          <w:p w:rsidR="00C013E8" w:rsidRPr="00312DEA" w:rsidRDefault="00C013E8" w:rsidP="006F2A2A">
            <w:pPr>
              <w:jc w:val="center"/>
              <w:rPr>
                <w:b/>
                <w:sz w:val="24"/>
                <w:szCs w:val="24"/>
              </w:rPr>
            </w:pPr>
            <w:r w:rsidRPr="00312DEA">
              <w:rPr>
                <w:b/>
                <w:sz w:val="24"/>
                <w:szCs w:val="24"/>
              </w:rPr>
              <w:t>Jan20–Dec20 Performance vs proposed benchmark</w:t>
            </w:r>
          </w:p>
        </w:tc>
      </w:tr>
      <w:tr w:rsidR="00C013E8" w:rsidRPr="00312DEA" w:rsidTr="00DC1D87">
        <w:trPr>
          <w:trHeight w:val="2104"/>
          <w:jc w:val="center"/>
        </w:trPr>
        <w:tc>
          <w:tcPr>
            <w:tcW w:w="846" w:type="dxa"/>
            <w:vAlign w:val="center"/>
          </w:tcPr>
          <w:p w:rsidR="00C013E8" w:rsidRPr="00312DEA" w:rsidRDefault="00C013E8" w:rsidP="006F2A2A">
            <w:pPr>
              <w:rPr>
                <w:noProof/>
                <w:sz w:val="24"/>
                <w:szCs w:val="24"/>
                <w:lang w:eastAsia="en-GB"/>
              </w:rPr>
            </w:pPr>
            <w:r w:rsidRPr="00312DEA">
              <w:rPr>
                <w:noProof/>
                <w:sz w:val="24"/>
                <w:szCs w:val="24"/>
                <w:lang w:eastAsia="en-GB"/>
              </w:rPr>
              <w:t>6</w:t>
            </w:r>
          </w:p>
        </w:tc>
        <w:tc>
          <w:tcPr>
            <w:tcW w:w="5298" w:type="dxa"/>
          </w:tcPr>
          <w:p w:rsidR="00C013E8" w:rsidRPr="00312DEA" w:rsidRDefault="00C013E8" w:rsidP="006F2A2A">
            <w:pPr>
              <w:jc w:val="center"/>
              <w:rPr>
                <w:noProof/>
                <w:sz w:val="24"/>
                <w:szCs w:val="24"/>
                <w:lang w:eastAsia="en-GB"/>
              </w:rPr>
            </w:pPr>
            <w:r w:rsidRPr="00312DEA">
              <w:rPr>
                <w:noProof/>
                <w:sz w:val="24"/>
                <w:szCs w:val="24"/>
                <w:lang w:eastAsia="en-GB"/>
              </w:rPr>
              <w:drawing>
                <wp:inline distT="0" distB="0" distL="0" distR="0" wp14:anchorId="5B176FA3" wp14:editId="2D22B315">
                  <wp:extent cx="3459600" cy="2160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9600" cy="2160000"/>
                          </a:xfrm>
                          <a:prstGeom prst="rect">
                            <a:avLst/>
                          </a:prstGeom>
                          <a:noFill/>
                        </pic:spPr>
                      </pic:pic>
                    </a:graphicData>
                  </a:graphic>
                </wp:inline>
              </w:drawing>
            </w:r>
          </w:p>
        </w:tc>
        <w:tc>
          <w:tcPr>
            <w:tcW w:w="5953" w:type="dxa"/>
          </w:tcPr>
          <w:p w:rsidR="00C013E8" w:rsidRPr="00312DEA" w:rsidRDefault="00C013E8" w:rsidP="006F2A2A">
            <w:pPr>
              <w:jc w:val="center"/>
              <w:rPr>
                <w:sz w:val="24"/>
                <w:szCs w:val="24"/>
              </w:rPr>
            </w:pPr>
            <w:r w:rsidRPr="00312DEA">
              <w:rPr>
                <w:noProof/>
                <w:sz w:val="24"/>
                <w:szCs w:val="24"/>
                <w:lang w:eastAsia="en-GB"/>
              </w:rPr>
              <w:drawing>
                <wp:inline distT="0" distB="0" distL="0" distR="0" wp14:anchorId="273CF191" wp14:editId="680BFF58">
                  <wp:extent cx="3474000" cy="2160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4000" cy="2160000"/>
                          </a:xfrm>
                          <a:prstGeom prst="rect">
                            <a:avLst/>
                          </a:prstGeom>
                          <a:noFill/>
                        </pic:spPr>
                      </pic:pic>
                    </a:graphicData>
                  </a:graphic>
                </wp:inline>
              </w:drawing>
            </w:r>
          </w:p>
        </w:tc>
        <w:tc>
          <w:tcPr>
            <w:tcW w:w="1591" w:type="dxa"/>
            <w:vAlign w:val="center"/>
          </w:tcPr>
          <w:p w:rsidR="00C013E8" w:rsidRPr="00312DEA" w:rsidRDefault="00C013E8" w:rsidP="006F2A2A">
            <w:pPr>
              <w:rPr>
                <w:b/>
                <w:sz w:val="24"/>
                <w:szCs w:val="24"/>
                <w:u w:val="single"/>
              </w:rPr>
            </w:pPr>
            <w:r w:rsidRPr="00312DEA">
              <w:rPr>
                <w:b/>
                <w:sz w:val="24"/>
                <w:szCs w:val="24"/>
                <w:u w:val="single"/>
              </w:rPr>
              <w:t>Solemn 1</w:t>
            </w:r>
            <w:r w:rsidRPr="00312DEA">
              <w:rPr>
                <w:b/>
                <w:sz w:val="24"/>
                <w:szCs w:val="24"/>
                <w:u w:val="single"/>
                <w:vertAlign w:val="superscript"/>
              </w:rPr>
              <w:t>st</w:t>
            </w:r>
            <w:r w:rsidRPr="00312DEA">
              <w:rPr>
                <w:b/>
                <w:sz w:val="24"/>
                <w:szCs w:val="24"/>
                <w:u w:val="single"/>
              </w:rPr>
              <w:t xml:space="preserve"> Decision - Avg Duration</w:t>
            </w:r>
          </w:p>
          <w:p w:rsidR="00C013E8" w:rsidRPr="00312DEA" w:rsidRDefault="00C013E8" w:rsidP="006F2A2A">
            <w:pPr>
              <w:rPr>
                <w:noProof/>
                <w:sz w:val="24"/>
                <w:szCs w:val="24"/>
                <w:lang w:eastAsia="en-GB"/>
              </w:rPr>
            </w:pPr>
            <w:r w:rsidRPr="00312DEA">
              <w:rPr>
                <w:noProof/>
                <w:sz w:val="24"/>
                <w:szCs w:val="24"/>
                <w:lang w:eastAsia="en-GB"/>
              </w:rPr>
              <w:t>Performance improved &amp; remains just  better than pre-lockdown.</w:t>
            </w:r>
          </w:p>
          <w:p w:rsidR="00C013E8" w:rsidRPr="00312DEA" w:rsidRDefault="00C013E8" w:rsidP="006F2A2A">
            <w:pPr>
              <w:rPr>
                <w:noProof/>
                <w:sz w:val="24"/>
                <w:szCs w:val="24"/>
                <w:lang w:eastAsia="en-GB"/>
              </w:rPr>
            </w:pPr>
            <w:r w:rsidRPr="00312DEA">
              <w:rPr>
                <w:noProof/>
                <w:sz w:val="24"/>
                <w:szCs w:val="24"/>
                <w:lang w:eastAsia="en-GB"/>
              </w:rPr>
              <w:t>Widening the met (green) zone to 10% would meet objectives.</w:t>
            </w:r>
          </w:p>
        </w:tc>
        <w:tc>
          <w:tcPr>
            <w:tcW w:w="5953" w:type="dxa"/>
          </w:tcPr>
          <w:p w:rsidR="00C013E8" w:rsidRPr="00312DEA" w:rsidRDefault="00C013E8" w:rsidP="006F2A2A">
            <w:pPr>
              <w:rPr>
                <w:sz w:val="24"/>
                <w:szCs w:val="24"/>
              </w:rPr>
            </w:pPr>
            <w:r w:rsidRPr="00312DEA">
              <w:rPr>
                <w:noProof/>
                <w:sz w:val="24"/>
                <w:szCs w:val="24"/>
                <w:lang w:eastAsia="en-GB"/>
              </w:rPr>
              <w:drawing>
                <wp:inline distT="0" distB="0" distL="0" distR="0" wp14:anchorId="2F4FD199" wp14:editId="2428B360">
                  <wp:extent cx="34740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4000" cy="2160000"/>
                          </a:xfrm>
                          <a:prstGeom prst="rect">
                            <a:avLst/>
                          </a:prstGeom>
                          <a:noFill/>
                        </pic:spPr>
                      </pic:pic>
                    </a:graphicData>
                  </a:graphic>
                </wp:inline>
              </w:drawing>
            </w:r>
          </w:p>
        </w:tc>
      </w:tr>
      <w:tr w:rsidR="00C013E8" w:rsidRPr="00312DEA" w:rsidTr="00DC1D87">
        <w:trPr>
          <w:trHeight w:val="2119"/>
          <w:jc w:val="center"/>
        </w:trPr>
        <w:tc>
          <w:tcPr>
            <w:tcW w:w="846" w:type="dxa"/>
            <w:vAlign w:val="center"/>
          </w:tcPr>
          <w:p w:rsidR="00C013E8" w:rsidRPr="00312DEA" w:rsidRDefault="00C013E8" w:rsidP="006F2A2A">
            <w:pPr>
              <w:rPr>
                <w:noProof/>
                <w:sz w:val="24"/>
                <w:szCs w:val="24"/>
                <w:lang w:eastAsia="en-GB"/>
              </w:rPr>
            </w:pPr>
            <w:r w:rsidRPr="00312DEA">
              <w:rPr>
                <w:noProof/>
                <w:sz w:val="24"/>
                <w:szCs w:val="24"/>
                <w:lang w:eastAsia="en-GB"/>
              </w:rPr>
              <w:t>7</w:t>
            </w:r>
          </w:p>
        </w:tc>
        <w:tc>
          <w:tcPr>
            <w:tcW w:w="5298" w:type="dxa"/>
            <w:vAlign w:val="center"/>
          </w:tcPr>
          <w:p w:rsidR="00C013E8" w:rsidRPr="00312DEA" w:rsidRDefault="00C013E8" w:rsidP="006F2A2A">
            <w:pPr>
              <w:jc w:val="center"/>
              <w:rPr>
                <w:noProof/>
                <w:sz w:val="24"/>
                <w:szCs w:val="24"/>
                <w:lang w:eastAsia="en-GB"/>
              </w:rPr>
            </w:pPr>
            <w:r w:rsidRPr="00312DEA">
              <w:rPr>
                <w:noProof/>
                <w:sz w:val="24"/>
                <w:szCs w:val="24"/>
                <w:lang w:eastAsia="en-GB"/>
              </w:rPr>
              <w:t>Solemn as above</w:t>
            </w:r>
          </w:p>
        </w:tc>
        <w:tc>
          <w:tcPr>
            <w:tcW w:w="5953" w:type="dxa"/>
          </w:tcPr>
          <w:p w:rsidR="00C013E8" w:rsidRPr="00312DEA" w:rsidRDefault="00C013E8" w:rsidP="006F2A2A">
            <w:pPr>
              <w:jc w:val="center"/>
              <w:rPr>
                <w:sz w:val="24"/>
                <w:szCs w:val="24"/>
              </w:rPr>
            </w:pPr>
            <w:r w:rsidRPr="00312DEA">
              <w:rPr>
                <w:noProof/>
                <w:sz w:val="24"/>
                <w:szCs w:val="24"/>
                <w:lang w:eastAsia="en-GB"/>
              </w:rPr>
              <w:drawing>
                <wp:inline distT="0" distB="0" distL="0" distR="0" wp14:anchorId="487626B7" wp14:editId="77B82733">
                  <wp:extent cx="3477600" cy="2160000"/>
                  <wp:effectExtent l="0" t="0" r="889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7600" cy="2160000"/>
                          </a:xfrm>
                          <a:prstGeom prst="rect">
                            <a:avLst/>
                          </a:prstGeom>
                          <a:noFill/>
                        </pic:spPr>
                      </pic:pic>
                    </a:graphicData>
                  </a:graphic>
                </wp:inline>
              </w:drawing>
            </w:r>
          </w:p>
        </w:tc>
        <w:tc>
          <w:tcPr>
            <w:tcW w:w="1591" w:type="dxa"/>
          </w:tcPr>
          <w:p w:rsidR="00C013E8" w:rsidRPr="00312DEA" w:rsidRDefault="00C013E8" w:rsidP="006F2A2A">
            <w:pPr>
              <w:rPr>
                <w:sz w:val="24"/>
                <w:szCs w:val="24"/>
              </w:rPr>
            </w:pPr>
          </w:p>
          <w:p w:rsidR="00C013E8" w:rsidRPr="00312DEA" w:rsidRDefault="00C013E8" w:rsidP="006F2A2A">
            <w:pPr>
              <w:rPr>
                <w:b/>
                <w:sz w:val="24"/>
                <w:szCs w:val="24"/>
                <w:u w:val="single"/>
              </w:rPr>
            </w:pPr>
            <w:r w:rsidRPr="00312DEA">
              <w:rPr>
                <w:b/>
                <w:sz w:val="24"/>
                <w:szCs w:val="24"/>
                <w:u w:val="single"/>
              </w:rPr>
              <w:t>Solemn 1</w:t>
            </w:r>
            <w:r w:rsidRPr="00312DEA">
              <w:rPr>
                <w:b/>
                <w:sz w:val="24"/>
                <w:szCs w:val="24"/>
                <w:u w:val="single"/>
                <w:vertAlign w:val="superscript"/>
              </w:rPr>
              <w:t>st</w:t>
            </w:r>
            <w:r w:rsidRPr="00312DEA">
              <w:rPr>
                <w:b/>
                <w:sz w:val="24"/>
                <w:szCs w:val="24"/>
                <w:u w:val="single"/>
              </w:rPr>
              <w:t xml:space="preserve"> Decision - % Granted</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Remain at 85%.</w:t>
            </w:r>
          </w:p>
        </w:tc>
        <w:tc>
          <w:tcPr>
            <w:tcW w:w="5953" w:type="dxa"/>
            <w:vAlign w:val="center"/>
          </w:tcPr>
          <w:p w:rsidR="00C013E8" w:rsidRPr="00312DEA" w:rsidRDefault="00C013E8" w:rsidP="006F2A2A">
            <w:pPr>
              <w:jc w:val="center"/>
              <w:rPr>
                <w:sz w:val="24"/>
                <w:szCs w:val="24"/>
              </w:rPr>
            </w:pPr>
            <w:r w:rsidRPr="00312DEA">
              <w:rPr>
                <w:sz w:val="24"/>
                <w:szCs w:val="24"/>
              </w:rPr>
              <w:t>No change</w:t>
            </w:r>
          </w:p>
        </w:tc>
      </w:tr>
      <w:tr w:rsidR="00C013E8" w:rsidRPr="00312DEA" w:rsidTr="00DC1D87">
        <w:trPr>
          <w:trHeight w:val="2119"/>
          <w:jc w:val="center"/>
        </w:trPr>
        <w:tc>
          <w:tcPr>
            <w:tcW w:w="846" w:type="dxa"/>
            <w:vAlign w:val="center"/>
          </w:tcPr>
          <w:p w:rsidR="00C013E8" w:rsidRPr="00312DEA" w:rsidRDefault="00C013E8" w:rsidP="006F2A2A">
            <w:pPr>
              <w:rPr>
                <w:noProof/>
                <w:sz w:val="24"/>
                <w:szCs w:val="24"/>
                <w:lang w:eastAsia="en-GB"/>
              </w:rPr>
            </w:pPr>
            <w:r w:rsidRPr="00312DEA">
              <w:rPr>
                <w:noProof/>
                <w:sz w:val="24"/>
                <w:szCs w:val="24"/>
                <w:lang w:eastAsia="en-GB"/>
              </w:rPr>
              <w:t>8</w:t>
            </w:r>
          </w:p>
        </w:tc>
        <w:tc>
          <w:tcPr>
            <w:tcW w:w="5298" w:type="dxa"/>
            <w:vAlign w:val="center"/>
          </w:tcPr>
          <w:p w:rsidR="00C013E8" w:rsidRPr="00312DEA" w:rsidRDefault="00C013E8" w:rsidP="006F2A2A">
            <w:pPr>
              <w:jc w:val="center"/>
              <w:rPr>
                <w:noProof/>
                <w:sz w:val="24"/>
                <w:szCs w:val="24"/>
                <w:lang w:eastAsia="en-GB"/>
              </w:rPr>
            </w:pPr>
            <w:r w:rsidRPr="00312DEA">
              <w:rPr>
                <w:noProof/>
                <w:sz w:val="24"/>
                <w:szCs w:val="24"/>
                <w:lang w:eastAsia="en-GB"/>
              </w:rPr>
              <w:t>Solemn as above</w:t>
            </w:r>
          </w:p>
        </w:tc>
        <w:tc>
          <w:tcPr>
            <w:tcW w:w="5953" w:type="dxa"/>
          </w:tcPr>
          <w:p w:rsidR="00C013E8" w:rsidRPr="00312DEA" w:rsidRDefault="00C013E8" w:rsidP="006F2A2A">
            <w:pPr>
              <w:jc w:val="center"/>
              <w:rPr>
                <w:sz w:val="24"/>
                <w:szCs w:val="24"/>
              </w:rPr>
            </w:pPr>
            <w:r w:rsidRPr="00312DEA">
              <w:rPr>
                <w:noProof/>
                <w:sz w:val="24"/>
                <w:szCs w:val="24"/>
                <w:lang w:eastAsia="en-GB"/>
              </w:rPr>
              <w:drawing>
                <wp:inline distT="0" distB="0" distL="0" distR="0" wp14:anchorId="6EC4BEDE" wp14:editId="0CDB47DB">
                  <wp:extent cx="3477600" cy="2160000"/>
                  <wp:effectExtent l="0" t="0" r="889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7600" cy="2160000"/>
                          </a:xfrm>
                          <a:prstGeom prst="rect">
                            <a:avLst/>
                          </a:prstGeom>
                          <a:noFill/>
                        </pic:spPr>
                      </pic:pic>
                    </a:graphicData>
                  </a:graphic>
                </wp:inline>
              </w:drawing>
            </w:r>
          </w:p>
        </w:tc>
        <w:tc>
          <w:tcPr>
            <w:tcW w:w="1591" w:type="dxa"/>
          </w:tcPr>
          <w:p w:rsidR="00C013E8" w:rsidRPr="00312DEA" w:rsidRDefault="00C013E8" w:rsidP="006F2A2A">
            <w:pPr>
              <w:rPr>
                <w:sz w:val="24"/>
                <w:szCs w:val="24"/>
              </w:rPr>
            </w:pPr>
          </w:p>
          <w:p w:rsidR="00C013E8" w:rsidRPr="00312DEA" w:rsidRDefault="00C013E8" w:rsidP="006F2A2A">
            <w:pPr>
              <w:rPr>
                <w:b/>
                <w:sz w:val="24"/>
                <w:szCs w:val="24"/>
                <w:u w:val="single"/>
              </w:rPr>
            </w:pPr>
            <w:r w:rsidRPr="00312DEA">
              <w:rPr>
                <w:b/>
                <w:sz w:val="24"/>
                <w:szCs w:val="24"/>
                <w:u w:val="single"/>
              </w:rPr>
              <w:t>Solemn 1</w:t>
            </w:r>
            <w:r w:rsidRPr="00312DEA">
              <w:rPr>
                <w:b/>
                <w:sz w:val="24"/>
                <w:szCs w:val="24"/>
                <w:u w:val="single"/>
                <w:vertAlign w:val="superscript"/>
              </w:rPr>
              <w:t>st</w:t>
            </w:r>
            <w:r w:rsidRPr="00312DEA">
              <w:rPr>
                <w:b/>
                <w:sz w:val="24"/>
                <w:szCs w:val="24"/>
                <w:u w:val="single"/>
              </w:rPr>
              <w:t xml:space="preserve"> Decision - % with Further Work</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Remain at 9%</w:t>
            </w:r>
          </w:p>
        </w:tc>
        <w:tc>
          <w:tcPr>
            <w:tcW w:w="5953" w:type="dxa"/>
            <w:vAlign w:val="center"/>
          </w:tcPr>
          <w:p w:rsidR="00C013E8" w:rsidRPr="00312DEA" w:rsidRDefault="00C013E8" w:rsidP="006F2A2A">
            <w:pPr>
              <w:jc w:val="center"/>
              <w:rPr>
                <w:sz w:val="24"/>
                <w:szCs w:val="24"/>
              </w:rPr>
            </w:pPr>
            <w:r w:rsidRPr="00312DEA">
              <w:rPr>
                <w:sz w:val="24"/>
                <w:szCs w:val="24"/>
              </w:rPr>
              <w:t>No change</w:t>
            </w:r>
          </w:p>
        </w:tc>
      </w:tr>
      <w:tr w:rsidR="00C013E8" w:rsidRPr="00312DEA" w:rsidTr="00DC1D87">
        <w:trPr>
          <w:trHeight w:val="2104"/>
          <w:jc w:val="center"/>
        </w:trPr>
        <w:tc>
          <w:tcPr>
            <w:tcW w:w="846" w:type="dxa"/>
            <w:vAlign w:val="center"/>
          </w:tcPr>
          <w:p w:rsidR="00C013E8" w:rsidRPr="00312DEA" w:rsidRDefault="00C013E8" w:rsidP="006F2A2A">
            <w:pPr>
              <w:rPr>
                <w:noProof/>
                <w:sz w:val="24"/>
                <w:szCs w:val="24"/>
                <w:lang w:eastAsia="en-GB"/>
              </w:rPr>
            </w:pPr>
            <w:r w:rsidRPr="00312DEA">
              <w:rPr>
                <w:noProof/>
                <w:sz w:val="24"/>
                <w:szCs w:val="24"/>
                <w:lang w:eastAsia="en-GB"/>
              </w:rPr>
              <w:t>9</w:t>
            </w:r>
          </w:p>
        </w:tc>
        <w:tc>
          <w:tcPr>
            <w:tcW w:w="5298"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5360641D" wp14:editId="33ED9848">
                  <wp:extent cx="3456000" cy="2160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6000" cy="2160000"/>
                          </a:xfrm>
                          <a:prstGeom prst="rect">
                            <a:avLst/>
                          </a:prstGeom>
                          <a:noFill/>
                        </pic:spPr>
                      </pic:pic>
                    </a:graphicData>
                  </a:graphic>
                </wp:inline>
              </w:drawing>
            </w:r>
          </w:p>
        </w:tc>
        <w:tc>
          <w:tcPr>
            <w:tcW w:w="5953" w:type="dxa"/>
            <w:vAlign w:val="center"/>
          </w:tcPr>
          <w:p w:rsidR="00C013E8" w:rsidRPr="00312DEA" w:rsidRDefault="00C013E8" w:rsidP="006F2A2A">
            <w:pPr>
              <w:rPr>
                <w:sz w:val="24"/>
                <w:szCs w:val="24"/>
              </w:rPr>
            </w:pPr>
            <w:r w:rsidRPr="00312DEA">
              <w:rPr>
                <w:noProof/>
                <w:sz w:val="24"/>
                <w:szCs w:val="24"/>
                <w:lang w:eastAsia="en-GB"/>
              </w:rPr>
              <w:drawing>
                <wp:inline distT="0" distB="0" distL="0" distR="0" wp14:anchorId="3CF7E3A3" wp14:editId="0CE4CA1F">
                  <wp:extent cx="3492000" cy="2160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2000" cy="2160000"/>
                          </a:xfrm>
                          <a:prstGeom prst="rect">
                            <a:avLst/>
                          </a:prstGeom>
                          <a:noFill/>
                        </pic:spPr>
                      </pic:pic>
                    </a:graphicData>
                  </a:graphic>
                </wp:inline>
              </w:drawing>
            </w:r>
          </w:p>
        </w:tc>
        <w:tc>
          <w:tcPr>
            <w:tcW w:w="1591" w:type="dxa"/>
          </w:tcPr>
          <w:p w:rsidR="00C013E8" w:rsidRPr="00312DEA" w:rsidRDefault="00C013E8" w:rsidP="006F2A2A">
            <w:pPr>
              <w:rPr>
                <w:b/>
                <w:sz w:val="24"/>
                <w:szCs w:val="24"/>
                <w:u w:val="single"/>
              </w:rPr>
            </w:pPr>
            <w:r w:rsidRPr="00312DEA">
              <w:rPr>
                <w:b/>
                <w:sz w:val="24"/>
                <w:szCs w:val="24"/>
                <w:u w:val="single"/>
              </w:rPr>
              <w:t>Summary 1</w:t>
            </w:r>
            <w:r w:rsidRPr="00312DEA">
              <w:rPr>
                <w:b/>
                <w:sz w:val="24"/>
                <w:szCs w:val="24"/>
                <w:u w:val="single"/>
                <w:vertAlign w:val="superscript"/>
              </w:rPr>
              <w:t>st</w:t>
            </w:r>
            <w:r w:rsidRPr="00312DEA">
              <w:rPr>
                <w:b/>
                <w:sz w:val="24"/>
                <w:szCs w:val="24"/>
                <w:u w:val="single"/>
              </w:rPr>
              <w:t xml:space="preserve"> Decision - Avg Duration</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Perf dipped with lockdown but since recovered. Has been Better Than since July.</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A move from 10 to 9 is proposed.</w:t>
            </w:r>
          </w:p>
        </w:tc>
        <w:tc>
          <w:tcPr>
            <w:tcW w:w="5953" w:type="dxa"/>
          </w:tcPr>
          <w:p w:rsidR="00C013E8" w:rsidRPr="00312DEA" w:rsidRDefault="00C013E8" w:rsidP="006F2A2A">
            <w:pPr>
              <w:rPr>
                <w:sz w:val="24"/>
                <w:szCs w:val="24"/>
              </w:rPr>
            </w:pPr>
            <w:r w:rsidRPr="00312DEA">
              <w:rPr>
                <w:noProof/>
                <w:sz w:val="24"/>
                <w:szCs w:val="24"/>
                <w:lang w:eastAsia="en-GB"/>
              </w:rPr>
              <w:drawing>
                <wp:inline distT="0" distB="0" distL="0" distR="0" wp14:anchorId="402ABBF0" wp14:editId="4278B443">
                  <wp:extent cx="3492000" cy="2160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0" cy="2160000"/>
                          </a:xfrm>
                          <a:prstGeom prst="rect">
                            <a:avLst/>
                          </a:prstGeom>
                          <a:noFill/>
                        </pic:spPr>
                      </pic:pic>
                    </a:graphicData>
                  </a:graphic>
                </wp:inline>
              </w:drawing>
            </w:r>
          </w:p>
        </w:tc>
      </w:tr>
      <w:tr w:rsidR="00C013E8" w:rsidRPr="00312DEA" w:rsidTr="00DC1D87">
        <w:trPr>
          <w:trHeight w:val="1744"/>
          <w:jc w:val="center"/>
        </w:trPr>
        <w:tc>
          <w:tcPr>
            <w:tcW w:w="846" w:type="dxa"/>
            <w:vAlign w:val="center"/>
          </w:tcPr>
          <w:p w:rsidR="00C013E8" w:rsidRPr="00312DEA" w:rsidRDefault="00C013E8" w:rsidP="006F2A2A">
            <w:pPr>
              <w:rPr>
                <w:noProof/>
                <w:sz w:val="24"/>
                <w:szCs w:val="24"/>
                <w:lang w:eastAsia="en-GB"/>
              </w:rPr>
            </w:pPr>
            <w:r w:rsidRPr="00312DEA">
              <w:rPr>
                <w:noProof/>
                <w:sz w:val="24"/>
                <w:szCs w:val="24"/>
                <w:lang w:eastAsia="en-GB"/>
              </w:rPr>
              <w:t>10</w:t>
            </w:r>
          </w:p>
        </w:tc>
        <w:tc>
          <w:tcPr>
            <w:tcW w:w="5298" w:type="dxa"/>
            <w:vAlign w:val="center"/>
          </w:tcPr>
          <w:p w:rsidR="00C013E8" w:rsidRPr="00312DEA" w:rsidRDefault="00C013E8" w:rsidP="006F2A2A">
            <w:pPr>
              <w:jc w:val="center"/>
              <w:rPr>
                <w:noProof/>
                <w:sz w:val="24"/>
                <w:szCs w:val="24"/>
                <w:lang w:eastAsia="en-GB"/>
              </w:rPr>
            </w:pPr>
            <w:r w:rsidRPr="00312DEA">
              <w:rPr>
                <w:noProof/>
                <w:sz w:val="24"/>
                <w:szCs w:val="24"/>
                <w:lang w:eastAsia="en-GB"/>
              </w:rPr>
              <w:t>Summary as above</w:t>
            </w:r>
          </w:p>
        </w:tc>
        <w:tc>
          <w:tcPr>
            <w:tcW w:w="5953" w:type="dxa"/>
            <w:vAlign w:val="center"/>
          </w:tcPr>
          <w:p w:rsidR="00C013E8" w:rsidRPr="00312DEA" w:rsidRDefault="00C013E8" w:rsidP="006F2A2A">
            <w:pPr>
              <w:jc w:val="center"/>
              <w:rPr>
                <w:noProof/>
                <w:sz w:val="24"/>
                <w:szCs w:val="24"/>
                <w:lang w:eastAsia="en-GB"/>
              </w:rPr>
            </w:pPr>
          </w:p>
          <w:p w:rsidR="00C013E8" w:rsidRPr="00312DEA" w:rsidRDefault="00C013E8" w:rsidP="006F2A2A">
            <w:pPr>
              <w:jc w:val="center"/>
              <w:rPr>
                <w:noProof/>
                <w:sz w:val="24"/>
                <w:szCs w:val="24"/>
                <w:lang w:eastAsia="en-GB"/>
              </w:rPr>
            </w:pPr>
            <w:r w:rsidRPr="00312DEA">
              <w:rPr>
                <w:noProof/>
                <w:sz w:val="24"/>
                <w:szCs w:val="24"/>
                <w:lang w:eastAsia="en-GB"/>
              </w:rPr>
              <w:t>BM changed from 79.5% to 78% Apr 2020.</w:t>
            </w:r>
          </w:p>
          <w:p w:rsidR="00C013E8" w:rsidRPr="00312DEA" w:rsidRDefault="00C013E8" w:rsidP="006F2A2A">
            <w:pPr>
              <w:jc w:val="center"/>
              <w:rPr>
                <w:sz w:val="24"/>
                <w:szCs w:val="24"/>
              </w:rPr>
            </w:pPr>
            <w:r w:rsidRPr="00312DEA">
              <w:rPr>
                <w:noProof/>
                <w:sz w:val="24"/>
                <w:szCs w:val="24"/>
                <w:lang w:eastAsia="en-GB"/>
              </w:rPr>
              <w:drawing>
                <wp:inline distT="0" distB="0" distL="0" distR="0" wp14:anchorId="2BA85285" wp14:editId="73728C88">
                  <wp:extent cx="3643200" cy="2160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3200" cy="2160000"/>
                          </a:xfrm>
                          <a:prstGeom prst="rect">
                            <a:avLst/>
                          </a:prstGeom>
                          <a:noFill/>
                        </pic:spPr>
                      </pic:pic>
                    </a:graphicData>
                  </a:graphic>
                </wp:inline>
              </w:drawing>
            </w:r>
          </w:p>
        </w:tc>
        <w:tc>
          <w:tcPr>
            <w:tcW w:w="1591" w:type="dxa"/>
          </w:tcPr>
          <w:p w:rsidR="00C013E8" w:rsidRPr="00312DEA" w:rsidRDefault="00C013E8" w:rsidP="006F2A2A">
            <w:pPr>
              <w:rPr>
                <w:b/>
                <w:sz w:val="24"/>
                <w:szCs w:val="24"/>
                <w:u w:val="single"/>
              </w:rPr>
            </w:pPr>
            <w:r w:rsidRPr="00312DEA">
              <w:rPr>
                <w:b/>
                <w:sz w:val="24"/>
                <w:szCs w:val="24"/>
                <w:u w:val="single"/>
              </w:rPr>
              <w:t>Summary 1</w:t>
            </w:r>
            <w:r w:rsidRPr="00312DEA">
              <w:rPr>
                <w:b/>
                <w:sz w:val="24"/>
                <w:szCs w:val="24"/>
                <w:u w:val="single"/>
                <w:vertAlign w:val="superscript"/>
              </w:rPr>
              <w:t>st</w:t>
            </w:r>
            <w:r w:rsidRPr="00312DEA">
              <w:rPr>
                <w:b/>
                <w:sz w:val="24"/>
                <w:szCs w:val="24"/>
                <w:u w:val="single"/>
              </w:rPr>
              <w:t xml:space="preserve"> Decision - % Granted</w:t>
            </w:r>
          </w:p>
          <w:p w:rsidR="00C013E8" w:rsidRPr="00312DEA" w:rsidRDefault="00C013E8" w:rsidP="006F2A2A">
            <w:pPr>
              <w:rPr>
                <w:sz w:val="24"/>
                <w:szCs w:val="24"/>
              </w:rPr>
            </w:pPr>
            <w:r w:rsidRPr="00312DEA">
              <w:rPr>
                <w:sz w:val="24"/>
                <w:szCs w:val="24"/>
              </w:rPr>
              <w:t>Perf dipped with lockdown but recovered.  Been Better Than since July. Remains better than pre-lockdown.</w:t>
            </w:r>
          </w:p>
          <w:p w:rsidR="00C013E8" w:rsidRPr="00312DEA" w:rsidRDefault="00C013E8" w:rsidP="006F2A2A">
            <w:pPr>
              <w:rPr>
                <w:sz w:val="24"/>
                <w:szCs w:val="24"/>
              </w:rPr>
            </w:pPr>
            <w:r w:rsidRPr="00312DEA">
              <w:rPr>
                <w:sz w:val="24"/>
                <w:szCs w:val="24"/>
              </w:rPr>
              <w:t>Expand met zone to 2% as previousl</w:t>
            </w:r>
            <w:r w:rsidR="00DC1D87">
              <w:rPr>
                <w:sz w:val="24"/>
                <w:szCs w:val="24"/>
              </w:rPr>
              <w:t>y suggested and move BM to 79%.</w:t>
            </w:r>
          </w:p>
        </w:tc>
        <w:tc>
          <w:tcPr>
            <w:tcW w:w="5953" w:type="dxa"/>
          </w:tcPr>
          <w:p w:rsidR="00C013E8" w:rsidRPr="00312DEA" w:rsidRDefault="00C013E8" w:rsidP="006F2A2A">
            <w:pPr>
              <w:rPr>
                <w:sz w:val="24"/>
                <w:szCs w:val="24"/>
              </w:rPr>
            </w:pPr>
            <w:r w:rsidRPr="00312DEA">
              <w:rPr>
                <w:noProof/>
                <w:sz w:val="24"/>
                <w:szCs w:val="24"/>
                <w:lang w:eastAsia="en-GB"/>
              </w:rPr>
              <w:drawing>
                <wp:inline distT="0" distB="0" distL="0" distR="0" wp14:anchorId="0C8643E8" wp14:editId="15E7D08F">
                  <wp:extent cx="3643200" cy="2160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3200" cy="2160000"/>
                          </a:xfrm>
                          <a:prstGeom prst="rect">
                            <a:avLst/>
                          </a:prstGeom>
                          <a:noFill/>
                        </pic:spPr>
                      </pic:pic>
                    </a:graphicData>
                  </a:graphic>
                </wp:inline>
              </w:drawing>
            </w:r>
          </w:p>
        </w:tc>
      </w:tr>
      <w:tr w:rsidR="00C013E8" w:rsidRPr="00312DEA" w:rsidTr="00DC1D87">
        <w:trPr>
          <w:trHeight w:val="2104"/>
          <w:jc w:val="center"/>
        </w:trPr>
        <w:tc>
          <w:tcPr>
            <w:tcW w:w="846" w:type="dxa"/>
            <w:vAlign w:val="center"/>
          </w:tcPr>
          <w:p w:rsidR="00C013E8" w:rsidRPr="00312DEA" w:rsidRDefault="00C013E8" w:rsidP="006F2A2A">
            <w:pPr>
              <w:rPr>
                <w:noProof/>
                <w:sz w:val="24"/>
                <w:szCs w:val="24"/>
                <w:lang w:eastAsia="en-GB"/>
              </w:rPr>
            </w:pPr>
            <w:r w:rsidRPr="00312DEA">
              <w:rPr>
                <w:noProof/>
                <w:sz w:val="24"/>
                <w:szCs w:val="24"/>
                <w:lang w:eastAsia="en-GB"/>
              </w:rPr>
              <w:t>11</w:t>
            </w:r>
          </w:p>
        </w:tc>
        <w:tc>
          <w:tcPr>
            <w:tcW w:w="5298" w:type="dxa"/>
            <w:vAlign w:val="center"/>
          </w:tcPr>
          <w:p w:rsidR="00C013E8" w:rsidRPr="00312DEA" w:rsidRDefault="00C013E8" w:rsidP="006F2A2A">
            <w:pPr>
              <w:jc w:val="center"/>
              <w:rPr>
                <w:noProof/>
                <w:sz w:val="24"/>
                <w:szCs w:val="24"/>
                <w:lang w:eastAsia="en-GB"/>
              </w:rPr>
            </w:pPr>
            <w:r w:rsidRPr="00312DEA">
              <w:rPr>
                <w:noProof/>
                <w:sz w:val="24"/>
                <w:szCs w:val="24"/>
                <w:lang w:eastAsia="en-GB"/>
              </w:rPr>
              <w:t>Summary as above</w:t>
            </w:r>
          </w:p>
        </w:tc>
        <w:tc>
          <w:tcPr>
            <w:tcW w:w="5953" w:type="dxa"/>
            <w:vAlign w:val="center"/>
          </w:tcPr>
          <w:p w:rsidR="00C013E8" w:rsidRPr="00312DEA" w:rsidRDefault="00C013E8" w:rsidP="006F2A2A">
            <w:pPr>
              <w:rPr>
                <w:sz w:val="24"/>
                <w:szCs w:val="24"/>
              </w:rPr>
            </w:pPr>
            <w:r w:rsidRPr="00312DEA">
              <w:rPr>
                <w:noProof/>
                <w:sz w:val="24"/>
                <w:szCs w:val="24"/>
                <w:lang w:eastAsia="en-GB"/>
              </w:rPr>
              <w:drawing>
                <wp:inline distT="0" distB="0" distL="0" distR="0" wp14:anchorId="7938B70B" wp14:editId="0FD30A93">
                  <wp:extent cx="3506400" cy="2160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6400" cy="2160000"/>
                          </a:xfrm>
                          <a:prstGeom prst="rect">
                            <a:avLst/>
                          </a:prstGeom>
                          <a:noFill/>
                        </pic:spPr>
                      </pic:pic>
                    </a:graphicData>
                  </a:graphic>
                </wp:inline>
              </w:drawing>
            </w:r>
          </w:p>
        </w:tc>
        <w:tc>
          <w:tcPr>
            <w:tcW w:w="1591" w:type="dxa"/>
          </w:tcPr>
          <w:p w:rsidR="00C013E8" w:rsidRPr="00312DEA" w:rsidRDefault="00C013E8" w:rsidP="006F2A2A">
            <w:pPr>
              <w:rPr>
                <w:b/>
                <w:sz w:val="24"/>
                <w:szCs w:val="24"/>
                <w:u w:val="single"/>
              </w:rPr>
            </w:pPr>
            <w:r w:rsidRPr="00312DEA">
              <w:rPr>
                <w:b/>
                <w:sz w:val="24"/>
                <w:szCs w:val="24"/>
                <w:u w:val="single"/>
              </w:rPr>
              <w:t>Summary 1</w:t>
            </w:r>
            <w:r w:rsidRPr="00312DEA">
              <w:rPr>
                <w:b/>
                <w:sz w:val="24"/>
                <w:szCs w:val="24"/>
                <w:u w:val="single"/>
                <w:vertAlign w:val="superscript"/>
              </w:rPr>
              <w:t>st</w:t>
            </w:r>
            <w:r w:rsidRPr="00312DEA">
              <w:rPr>
                <w:b/>
                <w:sz w:val="24"/>
                <w:szCs w:val="24"/>
                <w:u w:val="single"/>
              </w:rPr>
              <w:t xml:space="preserve"> Decision - % with Further Work</w:t>
            </w:r>
          </w:p>
          <w:p w:rsidR="00C013E8" w:rsidRPr="00312DEA" w:rsidRDefault="00C013E8" w:rsidP="006F2A2A">
            <w:pPr>
              <w:rPr>
                <w:sz w:val="24"/>
                <w:szCs w:val="24"/>
              </w:rPr>
            </w:pPr>
            <w:r w:rsidRPr="00312DEA">
              <w:rPr>
                <w:sz w:val="24"/>
                <w:szCs w:val="24"/>
              </w:rPr>
              <w:t>Dipped w lockdown but recovered. Been Better Than since July. Remains better than pre-lockdown.</w:t>
            </w:r>
          </w:p>
          <w:p w:rsidR="00C013E8" w:rsidRPr="00312DEA" w:rsidRDefault="00C013E8" w:rsidP="006F2A2A">
            <w:pPr>
              <w:rPr>
                <w:sz w:val="24"/>
                <w:szCs w:val="24"/>
              </w:rPr>
            </w:pPr>
            <w:r w:rsidRPr="00312DEA">
              <w:rPr>
                <w:sz w:val="24"/>
                <w:szCs w:val="24"/>
              </w:rPr>
              <w:t>Move BM to 15 and expand met zone.</w:t>
            </w:r>
          </w:p>
        </w:tc>
        <w:tc>
          <w:tcPr>
            <w:tcW w:w="5953" w:type="dxa"/>
          </w:tcPr>
          <w:p w:rsidR="00C013E8" w:rsidRPr="00312DEA" w:rsidRDefault="00C013E8" w:rsidP="006F2A2A">
            <w:pPr>
              <w:rPr>
                <w:sz w:val="24"/>
                <w:szCs w:val="24"/>
              </w:rPr>
            </w:pPr>
            <w:r w:rsidRPr="00312DEA">
              <w:rPr>
                <w:noProof/>
                <w:sz w:val="24"/>
                <w:szCs w:val="24"/>
                <w:lang w:eastAsia="en-GB"/>
              </w:rPr>
              <w:drawing>
                <wp:inline distT="0" distB="0" distL="0" distR="0" wp14:anchorId="2E495A55" wp14:editId="4F1B39CE">
                  <wp:extent cx="3510000" cy="2160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0000" cy="2160000"/>
                          </a:xfrm>
                          <a:prstGeom prst="rect">
                            <a:avLst/>
                          </a:prstGeom>
                          <a:noFill/>
                        </pic:spPr>
                      </pic:pic>
                    </a:graphicData>
                  </a:graphic>
                </wp:inline>
              </w:drawing>
            </w:r>
          </w:p>
        </w:tc>
      </w:tr>
    </w:tbl>
    <w:p w:rsidR="00C013E8" w:rsidRPr="00312DEA" w:rsidRDefault="00C013E8" w:rsidP="00C013E8">
      <w:pPr>
        <w:rPr>
          <w:sz w:val="24"/>
          <w:szCs w:val="24"/>
        </w:rPr>
      </w:pPr>
    </w:p>
    <w:p w:rsidR="00C013E8" w:rsidRPr="00312DEA" w:rsidRDefault="00C013E8" w:rsidP="00C013E8">
      <w:pPr>
        <w:rPr>
          <w:b/>
          <w:sz w:val="24"/>
          <w:szCs w:val="24"/>
        </w:rPr>
      </w:pPr>
      <w:r w:rsidRPr="00312DEA">
        <w:rPr>
          <w:b/>
          <w:sz w:val="24"/>
          <w:szCs w:val="24"/>
        </w:rPr>
        <w:br w:type="page"/>
      </w:r>
    </w:p>
    <w:p w:rsidR="00C013E8" w:rsidRPr="00312DEA" w:rsidRDefault="00C013E8" w:rsidP="00C013E8">
      <w:pPr>
        <w:rPr>
          <w:b/>
          <w:sz w:val="24"/>
          <w:szCs w:val="24"/>
        </w:rPr>
      </w:pPr>
      <w:r w:rsidRPr="00312DEA">
        <w:rPr>
          <w:b/>
          <w:sz w:val="24"/>
          <w:szCs w:val="24"/>
        </w:rPr>
        <w:lastRenderedPageBreak/>
        <w:t xml:space="preserve">CHILDRENS APPLICATIONS </w:t>
      </w:r>
    </w:p>
    <w:tbl>
      <w:tblPr>
        <w:tblStyle w:val="TableGrid"/>
        <w:tblW w:w="19279" w:type="dxa"/>
        <w:jc w:val="center"/>
        <w:tblLayout w:type="fixed"/>
        <w:tblLook w:val="04A0" w:firstRow="1" w:lastRow="0" w:firstColumn="1" w:lastColumn="0" w:noHBand="0" w:noVBand="1"/>
      </w:tblPr>
      <w:tblGrid>
        <w:gridCol w:w="562"/>
        <w:gridCol w:w="5534"/>
        <w:gridCol w:w="5812"/>
        <w:gridCol w:w="1837"/>
        <w:gridCol w:w="5534"/>
      </w:tblGrid>
      <w:tr w:rsidR="00C013E8" w:rsidRPr="00312DEA" w:rsidTr="00DC1D87">
        <w:trPr>
          <w:jc w:val="center"/>
        </w:trPr>
        <w:tc>
          <w:tcPr>
            <w:tcW w:w="562" w:type="dxa"/>
            <w:vAlign w:val="center"/>
          </w:tcPr>
          <w:p w:rsidR="00C013E8" w:rsidRPr="00312DEA" w:rsidRDefault="00C013E8" w:rsidP="006F2A2A">
            <w:pPr>
              <w:rPr>
                <w:b/>
                <w:noProof/>
                <w:sz w:val="24"/>
                <w:szCs w:val="24"/>
                <w:lang w:eastAsia="en-GB"/>
              </w:rPr>
            </w:pPr>
            <w:r w:rsidRPr="00312DEA">
              <w:rPr>
                <w:b/>
                <w:noProof/>
                <w:sz w:val="24"/>
                <w:szCs w:val="24"/>
                <w:lang w:eastAsia="en-GB"/>
              </w:rPr>
              <w:t>Id</w:t>
            </w:r>
          </w:p>
        </w:tc>
        <w:tc>
          <w:tcPr>
            <w:tcW w:w="5534" w:type="dxa"/>
            <w:vAlign w:val="center"/>
          </w:tcPr>
          <w:p w:rsidR="00C013E8" w:rsidRPr="00312DEA" w:rsidRDefault="00C013E8" w:rsidP="006F2A2A">
            <w:pPr>
              <w:rPr>
                <w:b/>
                <w:sz w:val="24"/>
                <w:szCs w:val="24"/>
              </w:rPr>
            </w:pPr>
            <w:r w:rsidRPr="00312DEA">
              <w:rPr>
                <w:b/>
                <w:sz w:val="24"/>
                <w:szCs w:val="24"/>
              </w:rPr>
              <w:t xml:space="preserve">Jan20–Dec20 &amp; Jan19-Dec19 Volumes </w:t>
            </w:r>
          </w:p>
          <w:p w:rsidR="00C013E8" w:rsidRPr="00312DEA" w:rsidRDefault="00C013E8" w:rsidP="006F2A2A">
            <w:pPr>
              <w:rPr>
                <w:b/>
                <w:sz w:val="24"/>
                <w:szCs w:val="24"/>
              </w:rPr>
            </w:pPr>
            <w:r w:rsidRPr="00312DEA">
              <w:rPr>
                <w:b/>
                <w:sz w:val="24"/>
                <w:szCs w:val="24"/>
              </w:rPr>
              <w:t>(not 3 mth avg)</w:t>
            </w:r>
          </w:p>
        </w:tc>
        <w:tc>
          <w:tcPr>
            <w:tcW w:w="5812" w:type="dxa"/>
            <w:vAlign w:val="center"/>
          </w:tcPr>
          <w:p w:rsidR="00C013E8" w:rsidRPr="00312DEA" w:rsidRDefault="00C013E8" w:rsidP="006F2A2A">
            <w:pPr>
              <w:rPr>
                <w:b/>
                <w:sz w:val="24"/>
                <w:szCs w:val="24"/>
              </w:rPr>
            </w:pPr>
            <w:r w:rsidRPr="00312DEA">
              <w:rPr>
                <w:b/>
                <w:sz w:val="24"/>
                <w:szCs w:val="24"/>
              </w:rPr>
              <w:t>Jan20–Dec20 &amp; Jan19-Dec19 Performance</w:t>
            </w:r>
          </w:p>
        </w:tc>
        <w:tc>
          <w:tcPr>
            <w:tcW w:w="1837" w:type="dxa"/>
            <w:vAlign w:val="center"/>
          </w:tcPr>
          <w:p w:rsidR="00C013E8" w:rsidRPr="00312DEA" w:rsidRDefault="00C013E8" w:rsidP="006F2A2A">
            <w:pPr>
              <w:rPr>
                <w:b/>
                <w:sz w:val="24"/>
                <w:szCs w:val="24"/>
              </w:rPr>
            </w:pPr>
            <w:r w:rsidRPr="00312DEA">
              <w:rPr>
                <w:b/>
                <w:sz w:val="24"/>
                <w:szCs w:val="24"/>
              </w:rPr>
              <w:t>Option for 21-22</w:t>
            </w:r>
          </w:p>
        </w:tc>
        <w:tc>
          <w:tcPr>
            <w:tcW w:w="5534" w:type="dxa"/>
            <w:vAlign w:val="center"/>
          </w:tcPr>
          <w:p w:rsidR="00C013E8" w:rsidRPr="00312DEA" w:rsidRDefault="00C013E8" w:rsidP="006F2A2A">
            <w:pPr>
              <w:rPr>
                <w:b/>
                <w:sz w:val="24"/>
                <w:szCs w:val="24"/>
              </w:rPr>
            </w:pPr>
            <w:r w:rsidRPr="00312DEA">
              <w:rPr>
                <w:b/>
                <w:sz w:val="24"/>
                <w:szCs w:val="24"/>
              </w:rPr>
              <w:t>Jan20–Dec20 Performance vs proposed benchmark</w:t>
            </w:r>
          </w:p>
        </w:tc>
      </w:tr>
      <w:tr w:rsidR="00C013E8" w:rsidRPr="00312DEA" w:rsidTr="00DC1D87">
        <w:trPr>
          <w:jc w:val="center"/>
        </w:trPr>
        <w:tc>
          <w:tcPr>
            <w:tcW w:w="562" w:type="dxa"/>
          </w:tcPr>
          <w:p w:rsidR="00C013E8" w:rsidRPr="00312DEA" w:rsidRDefault="00C013E8" w:rsidP="006F2A2A">
            <w:pPr>
              <w:rPr>
                <w:sz w:val="24"/>
                <w:szCs w:val="24"/>
              </w:rPr>
            </w:pPr>
            <w:r w:rsidRPr="00312DEA">
              <w:rPr>
                <w:sz w:val="24"/>
                <w:szCs w:val="24"/>
              </w:rPr>
              <w:t>12</w:t>
            </w:r>
          </w:p>
        </w:tc>
        <w:tc>
          <w:tcPr>
            <w:tcW w:w="5534"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62858640" wp14:editId="377C2D1A">
                  <wp:extent cx="3452400" cy="2160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52400" cy="2160000"/>
                          </a:xfrm>
                          <a:prstGeom prst="rect">
                            <a:avLst/>
                          </a:prstGeom>
                          <a:noFill/>
                        </pic:spPr>
                      </pic:pic>
                    </a:graphicData>
                  </a:graphic>
                </wp:inline>
              </w:drawing>
            </w:r>
          </w:p>
        </w:tc>
        <w:tc>
          <w:tcPr>
            <w:tcW w:w="5812" w:type="dxa"/>
          </w:tcPr>
          <w:p w:rsidR="00C013E8" w:rsidRPr="00312DEA" w:rsidRDefault="00C013E8" w:rsidP="006F2A2A">
            <w:pPr>
              <w:rPr>
                <w:sz w:val="24"/>
                <w:szCs w:val="24"/>
              </w:rPr>
            </w:pPr>
            <w:r w:rsidRPr="00312DEA">
              <w:rPr>
                <w:noProof/>
                <w:sz w:val="24"/>
                <w:szCs w:val="24"/>
                <w:lang w:eastAsia="en-GB"/>
              </w:rPr>
              <w:drawing>
                <wp:inline distT="0" distB="0" distL="0" distR="0" wp14:anchorId="31DB0ED8" wp14:editId="3BD54A7D">
                  <wp:extent cx="3232800" cy="2160000"/>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2800" cy="2160000"/>
                          </a:xfrm>
                          <a:prstGeom prst="rect">
                            <a:avLst/>
                          </a:prstGeom>
                          <a:noFill/>
                        </pic:spPr>
                      </pic:pic>
                    </a:graphicData>
                  </a:graphic>
                </wp:inline>
              </w:drawing>
            </w:r>
          </w:p>
        </w:tc>
        <w:tc>
          <w:tcPr>
            <w:tcW w:w="1837" w:type="dxa"/>
          </w:tcPr>
          <w:p w:rsidR="00C013E8" w:rsidRPr="00312DEA" w:rsidRDefault="00C013E8" w:rsidP="006F2A2A">
            <w:pPr>
              <w:rPr>
                <w:b/>
                <w:sz w:val="24"/>
                <w:szCs w:val="24"/>
                <w:u w:val="single"/>
              </w:rPr>
            </w:pPr>
            <w:r w:rsidRPr="00312DEA">
              <w:rPr>
                <w:b/>
                <w:sz w:val="24"/>
                <w:szCs w:val="24"/>
                <w:u w:val="single"/>
              </w:rPr>
              <w:t>Sheriff Court 1</w:t>
            </w:r>
            <w:r w:rsidRPr="00312DEA">
              <w:rPr>
                <w:b/>
                <w:sz w:val="24"/>
                <w:szCs w:val="24"/>
                <w:u w:val="single"/>
                <w:vertAlign w:val="superscript"/>
              </w:rPr>
              <w:t>st</w:t>
            </w:r>
            <w:r w:rsidRPr="00312DEA">
              <w:rPr>
                <w:b/>
                <w:sz w:val="24"/>
                <w:szCs w:val="24"/>
                <w:u w:val="single"/>
              </w:rPr>
              <w:t xml:space="preserve"> Decision - Avg Duration</w:t>
            </w:r>
          </w:p>
          <w:p w:rsidR="00C013E8" w:rsidRPr="00312DEA" w:rsidRDefault="00C013E8" w:rsidP="006F2A2A">
            <w:pPr>
              <w:rPr>
                <w:sz w:val="24"/>
                <w:szCs w:val="24"/>
              </w:rPr>
            </w:pPr>
            <w:r w:rsidRPr="00312DEA">
              <w:rPr>
                <w:sz w:val="24"/>
                <w:szCs w:val="24"/>
              </w:rPr>
              <w:t>Perf improved considerably &amp; sustained in lockdown.</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Propose - Move BM 0.5 to 7.5 and expand zone.</w:t>
            </w:r>
          </w:p>
        </w:tc>
        <w:tc>
          <w:tcPr>
            <w:tcW w:w="5534" w:type="dxa"/>
          </w:tcPr>
          <w:p w:rsidR="00C013E8" w:rsidRPr="00312DEA" w:rsidRDefault="00C013E8" w:rsidP="006F2A2A">
            <w:pPr>
              <w:rPr>
                <w:sz w:val="24"/>
                <w:szCs w:val="24"/>
              </w:rPr>
            </w:pPr>
            <w:r w:rsidRPr="00312DEA">
              <w:rPr>
                <w:noProof/>
                <w:sz w:val="24"/>
                <w:szCs w:val="24"/>
                <w:lang w:eastAsia="en-GB"/>
              </w:rPr>
              <w:drawing>
                <wp:inline distT="0" distB="0" distL="0" distR="0" wp14:anchorId="009764F9" wp14:editId="4B09437A">
                  <wp:extent cx="3232800" cy="2160000"/>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2800" cy="2160000"/>
                          </a:xfrm>
                          <a:prstGeom prst="rect">
                            <a:avLst/>
                          </a:prstGeom>
                          <a:noFill/>
                        </pic:spPr>
                      </pic:pic>
                    </a:graphicData>
                  </a:graphic>
                </wp:inline>
              </w:drawing>
            </w:r>
          </w:p>
        </w:tc>
      </w:tr>
      <w:tr w:rsidR="00C013E8" w:rsidRPr="00312DEA" w:rsidTr="00DC1D87">
        <w:trPr>
          <w:jc w:val="center"/>
        </w:trPr>
        <w:tc>
          <w:tcPr>
            <w:tcW w:w="562" w:type="dxa"/>
          </w:tcPr>
          <w:p w:rsidR="00C013E8" w:rsidRPr="00312DEA" w:rsidRDefault="00C013E8" w:rsidP="006F2A2A">
            <w:pPr>
              <w:rPr>
                <w:sz w:val="24"/>
                <w:szCs w:val="24"/>
              </w:rPr>
            </w:pPr>
            <w:r w:rsidRPr="00312DEA">
              <w:rPr>
                <w:sz w:val="24"/>
                <w:szCs w:val="24"/>
              </w:rPr>
              <w:t>13</w:t>
            </w:r>
          </w:p>
        </w:tc>
        <w:tc>
          <w:tcPr>
            <w:tcW w:w="5534" w:type="dxa"/>
            <w:vAlign w:val="center"/>
          </w:tcPr>
          <w:p w:rsidR="00C013E8" w:rsidRPr="00312DEA" w:rsidRDefault="00C013E8" w:rsidP="006F2A2A">
            <w:pPr>
              <w:jc w:val="center"/>
              <w:rPr>
                <w:noProof/>
                <w:sz w:val="24"/>
                <w:szCs w:val="24"/>
                <w:lang w:eastAsia="en-GB"/>
              </w:rPr>
            </w:pPr>
            <w:r w:rsidRPr="00312DEA">
              <w:rPr>
                <w:noProof/>
                <w:sz w:val="24"/>
                <w:szCs w:val="24"/>
                <w:lang w:eastAsia="en-GB"/>
              </w:rPr>
              <w:t>Childrens Sheriff Court as above</w:t>
            </w:r>
          </w:p>
        </w:tc>
        <w:tc>
          <w:tcPr>
            <w:tcW w:w="5812" w:type="dxa"/>
          </w:tcPr>
          <w:p w:rsidR="00C013E8" w:rsidRPr="00312DEA" w:rsidRDefault="00C013E8" w:rsidP="006F2A2A">
            <w:pPr>
              <w:rPr>
                <w:sz w:val="24"/>
                <w:szCs w:val="24"/>
              </w:rPr>
            </w:pPr>
            <w:r w:rsidRPr="00312DEA">
              <w:rPr>
                <w:noProof/>
                <w:sz w:val="24"/>
                <w:szCs w:val="24"/>
                <w:lang w:eastAsia="en-GB"/>
              </w:rPr>
              <w:drawing>
                <wp:inline distT="0" distB="0" distL="0" distR="0" wp14:anchorId="3D6E80CE" wp14:editId="535029D7">
                  <wp:extent cx="3240000"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1837" w:type="dxa"/>
          </w:tcPr>
          <w:p w:rsidR="00C013E8" w:rsidRPr="00312DEA" w:rsidRDefault="00C013E8" w:rsidP="006F2A2A">
            <w:pPr>
              <w:rPr>
                <w:b/>
                <w:sz w:val="24"/>
                <w:szCs w:val="24"/>
                <w:u w:val="single"/>
              </w:rPr>
            </w:pPr>
            <w:r w:rsidRPr="00312DEA">
              <w:rPr>
                <w:b/>
                <w:sz w:val="24"/>
                <w:szCs w:val="24"/>
                <w:u w:val="single"/>
              </w:rPr>
              <w:t>Sheriff Court 1</w:t>
            </w:r>
            <w:r w:rsidRPr="00312DEA">
              <w:rPr>
                <w:b/>
                <w:sz w:val="24"/>
                <w:szCs w:val="24"/>
                <w:u w:val="single"/>
                <w:vertAlign w:val="superscript"/>
              </w:rPr>
              <w:t>st</w:t>
            </w:r>
            <w:r w:rsidRPr="00312DEA">
              <w:rPr>
                <w:b/>
                <w:sz w:val="24"/>
                <w:szCs w:val="24"/>
                <w:u w:val="single"/>
              </w:rPr>
              <w:t xml:space="preserve"> Decision - % Granted</w:t>
            </w:r>
          </w:p>
          <w:p w:rsidR="00C013E8" w:rsidRPr="00312DEA" w:rsidRDefault="00C013E8" w:rsidP="006F2A2A">
            <w:pPr>
              <w:rPr>
                <w:sz w:val="24"/>
                <w:szCs w:val="24"/>
              </w:rPr>
            </w:pPr>
            <w:r w:rsidRPr="00312DEA">
              <w:rPr>
                <w:sz w:val="24"/>
                <w:szCs w:val="24"/>
              </w:rPr>
              <w:t>Perf slightly improved.</w:t>
            </w:r>
          </w:p>
          <w:p w:rsidR="00C013E8" w:rsidRPr="00312DEA" w:rsidRDefault="00C013E8" w:rsidP="006F2A2A">
            <w:pPr>
              <w:rPr>
                <w:sz w:val="24"/>
                <w:szCs w:val="24"/>
              </w:rPr>
            </w:pPr>
          </w:p>
          <w:p w:rsidR="00C013E8" w:rsidRPr="00312DEA" w:rsidRDefault="00DC1D87" w:rsidP="006F2A2A">
            <w:pPr>
              <w:rPr>
                <w:sz w:val="24"/>
                <w:szCs w:val="24"/>
              </w:rPr>
            </w:pPr>
            <w:r>
              <w:rPr>
                <w:sz w:val="24"/>
                <w:szCs w:val="24"/>
              </w:rPr>
              <w:t>Increase BM 1 point to 81%</w:t>
            </w:r>
            <w:r w:rsidR="00C013E8" w:rsidRPr="00312DEA">
              <w:rPr>
                <w:sz w:val="24"/>
                <w:szCs w:val="24"/>
              </w:rPr>
              <w:t>?</w:t>
            </w:r>
          </w:p>
        </w:tc>
        <w:tc>
          <w:tcPr>
            <w:tcW w:w="5534" w:type="dxa"/>
          </w:tcPr>
          <w:p w:rsidR="00C013E8" w:rsidRPr="00312DEA" w:rsidRDefault="00C013E8" w:rsidP="006F2A2A">
            <w:pPr>
              <w:rPr>
                <w:sz w:val="24"/>
                <w:szCs w:val="24"/>
              </w:rPr>
            </w:pPr>
            <w:r w:rsidRPr="00312DEA">
              <w:rPr>
                <w:noProof/>
                <w:sz w:val="24"/>
                <w:szCs w:val="24"/>
                <w:lang w:eastAsia="en-GB"/>
              </w:rPr>
              <w:drawing>
                <wp:inline distT="0" distB="0" distL="0" distR="0" wp14:anchorId="4561F020" wp14:editId="5945DF5A">
                  <wp:extent cx="3240000" cy="2160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C013E8" w:rsidRPr="00312DEA" w:rsidTr="00DC1D87">
        <w:trPr>
          <w:jc w:val="center"/>
        </w:trPr>
        <w:tc>
          <w:tcPr>
            <w:tcW w:w="562" w:type="dxa"/>
          </w:tcPr>
          <w:p w:rsidR="00C013E8" w:rsidRPr="00312DEA" w:rsidRDefault="00C013E8" w:rsidP="006F2A2A">
            <w:pPr>
              <w:jc w:val="center"/>
              <w:rPr>
                <w:noProof/>
                <w:sz w:val="24"/>
                <w:szCs w:val="24"/>
                <w:lang w:eastAsia="en-GB"/>
              </w:rPr>
            </w:pPr>
            <w:r w:rsidRPr="00312DEA">
              <w:rPr>
                <w:noProof/>
                <w:sz w:val="24"/>
                <w:szCs w:val="24"/>
                <w:lang w:eastAsia="en-GB"/>
              </w:rPr>
              <w:t>14</w:t>
            </w:r>
          </w:p>
        </w:tc>
        <w:tc>
          <w:tcPr>
            <w:tcW w:w="5534" w:type="dxa"/>
            <w:vAlign w:val="center"/>
          </w:tcPr>
          <w:p w:rsidR="00C013E8" w:rsidRPr="00312DEA" w:rsidRDefault="00C013E8" w:rsidP="006F2A2A">
            <w:pPr>
              <w:jc w:val="center"/>
              <w:rPr>
                <w:noProof/>
                <w:sz w:val="24"/>
                <w:szCs w:val="24"/>
                <w:lang w:eastAsia="en-GB"/>
              </w:rPr>
            </w:pPr>
            <w:r w:rsidRPr="00312DEA">
              <w:rPr>
                <w:noProof/>
                <w:sz w:val="24"/>
                <w:szCs w:val="24"/>
                <w:lang w:eastAsia="en-GB"/>
              </w:rPr>
              <w:t>Childrens Sheriff Court as above</w:t>
            </w:r>
          </w:p>
        </w:tc>
        <w:tc>
          <w:tcPr>
            <w:tcW w:w="5812" w:type="dxa"/>
          </w:tcPr>
          <w:p w:rsidR="00C013E8" w:rsidRPr="00312DEA" w:rsidRDefault="00C013E8" w:rsidP="00DC1D87">
            <w:pPr>
              <w:jc w:val="center"/>
              <w:rPr>
                <w:sz w:val="24"/>
                <w:szCs w:val="24"/>
              </w:rPr>
            </w:pPr>
            <w:r w:rsidRPr="00312DEA">
              <w:rPr>
                <w:noProof/>
                <w:sz w:val="24"/>
                <w:szCs w:val="24"/>
                <w:lang w:eastAsia="en-GB"/>
              </w:rPr>
              <w:drawing>
                <wp:inline distT="0" distB="0" distL="0" distR="0" wp14:anchorId="689676D4" wp14:editId="6F599BDF">
                  <wp:extent cx="2849526" cy="1906038"/>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6440" cy="1937419"/>
                          </a:xfrm>
                          <a:prstGeom prst="rect">
                            <a:avLst/>
                          </a:prstGeom>
                          <a:noFill/>
                        </pic:spPr>
                      </pic:pic>
                    </a:graphicData>
                  </a:graphic>
                </wp:inline>
              </w:drawing>
            </w:r>
          </w:p>
        </w:tc>
        <w:tc>
          <w:tcPr>
            <w:tcW w:w="1837" w:type="dxa"/>
          </w:tcPr>
          <w:p w:rsidR="00C013E8" w:rsidRPr="00312DEA" w:rsidRDefault="00C013E8" w:rsidP="006F2A2A">
            <w:pPr>
              <w:rPr>
                <w:b/>
                <w:sz w:val="24"/>
                <w:szCs w:val="24"/>
                <w:u w:val="single"/>
              </w:rPr>
            </w:pPr>
            <w:r w:rsidRPr="00312DEA">
              <w:rPr>
                <w:b/>
                <w:sz w:val="24"/>
                <w:szCs w:val="24"/>
                <w:u w:val="single"/>
              </w:rPr>
              <w:t>Sheriff Court 1</w:t>
            </w:r>
            <w:r w:rsidRPr="00312DEA">
              <w:rPr>
                <w:b/>
                <w:sz w:val="24"/>
                <w:szCs w:val="24"/>
                <w:u w:val="single"/>
                <w:vertAlign w:val="superscript"/>
              </w:rPr>
              <w:t>st</w:t>
            </w:r>
            <w:r w:rsidRPr="00312DEA">
              <w:rPr>
                <w:b/>
                <w:sz w:val="24"/>
                <w:szCs w:val="24"/>
                <w:u w:val="single"/>
              </w:rPr>
              <w:t xml:space="preserve"> Decision - % w Further Work</w:t>
            </w:r>
          </w:p>
          <w:p w:rsidR="00C013E8" w:rsidRPr="00312DEA" w:rsidRDefault="00C013E8" w:rsidP="006F2A2A">
            <w:pPr>
              <w:rPr>
                <w:sz w:val="24"/>
                <w:szCs w:val="24"/>
              </w:rPr>
            </w:pPr>
            <w:r w:rsidRPr="00312DEA">
              <w:rPr>
                <w:sz w:val="24"/>
                <w:szCs w:val="24"/>
              </w:rPr>
              <w:t>Slight improvement recently.</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Prob leave unchanged as quite variable.</w:t>
            </w:r>
          </w:p>
        </w:tc>
        <w:tc>
          <w:tcPr>
            <w:tcW w:w="5534" w:type="dxa"/>
            <w:vAlign w:val="center"/>
          </w:tcPr>
          <w:p w:rsidR="00C013E8" w:rsidRPr="00312DEA" w:rsidRDefault="00C013E8" w:rsidP="006F2A2A">
            <w:pPr>
              <w:jc w:val="center"/>
              <w:rPr>
                <w:sz w:val="24"/>
                <w:szCs w:val="24"/>
              </w:rPr>
            </w:pPr>
            <w:r w:rsidRPr="00312DEA">
              <w:rPr>
                <w:sz w:val="24"/>
                <w:szCs w:val="24"/>
              </w:rPr>
              <w:t>No change</w:t>
            </w:r>
          </w:p>
        </w:tc>
      </w:tr>
    </w:tbl>
    <w:p w:rsidR="00C013E8" w:rsidRPr="00312DEA" w:rsidRDefault="00DC1D87" w:rsidP="00C013E8">
      <w:pPr>
        <w:rPr>
          <w:b/>
          <w:sz w:val="24"/>
          <w:szCs w:val="24"/>
        </w:rPr>
      </w:pPr>
      <w:r>
        <w:rPr>
          <w:b/>
          <w:sz w:val="24"/>
          <w:szCs w:val="24"/>
        </w:rPr>
        <w:br/>
      </w:r>
      <w:r w:rsidR="00C013E8" w:rsidRPr="00312DEA">
        <w:rPr>
          <w:b/>
          <w:sz w:val="24"/>
          <w:szCs w:val="24"/>
        </w:rPr>
        <w:t>CIVIL ACCOUNTS</w:t>
      </w:r>
    </w:p>
    <w:p w:rsidR="00C013E8" w:rsidRPr="00312DEA" w:rsidRDefault="00C013E8" w:rsidP="00C013E8">
      <w:pPr>
        <w:rPr>
          <w:sz w:val="24"/>
          <w:szCs w:val="24"/>
        </w:rPr>
      </w:pPr>
    </w:p>
    <w:tbl>
      <w:tblPr>
        <w:tblStyle w:val="TableGrid"/>
        <w:tblW w:w="17289" w:type="dxa"/>
        <w:jc w:val="center"/>
        <w:tblLook w:val="04A0" w:firstRow="1" w:lastRow="0" w:firstColumn="1" w:lastColumn="0" w:noHBand="0" w:noVBand="1"/>
      </w:tblPr>
      <w:tblGrid>
        <w:gridCol w:w="395"/>
        <w:gridCol w:w="4771"/>
        <w:gridCol w:w="5366"/>
        <w:gridCol w:w="1458"/>
        <w:gridCol w:w="5444"/>
      </w:tblGrid>
      <w:tr w:rsidR="00C013E8" w:rsidRPr="00312DEA" w:rsidTr="00DC1D87">
        <w:trPr>
          <w:trHeight w:val="848"/>
          <w:jc w:val="center"/>
        </w:trPr>
        <w:tc>
          <w:tcPr>
            <w:tcW w:w="423" w:type="dxa"/>
            <w:vAlign w:val="center"/>
          </w:tcPr>
          <w:p w:rsidR="00C013E8" w:rsidRPr="00312DEA" w:rsidRDefault="00C013E8" w:rsidP="006F2A2A">
            <w:pPr>
              <w:rPr>
                <w:b/>
                <w:noProof/>
                <w:sz w:val="24"/>
                <w:szCs w:val="24"/>
                <w:lang w:eastAsia="en-GB"/>
              </w:rPr>
            </w:pPr>
            <w:r w:rsidRPr="00312DEA">
              <w:rPr>
                <w:b/>
                <w:noProof/>
                <w:sz w:val="24"/>
                <w:szCs w:val="24"/>
                <w:lang w:eastAsia="en-GB"/>
              </w:rPr>
              <w:t>Id</w:t>
            </w:r>
          </w:p>
        </w:tc>
        <w:tc>
          <w:tcPr>
            <w:tcW w:w="5496" w:type="dxa"/>
            <w:vAlign w:val="center"/>
          </w:tcPr>
          <w:p w:rsidR="00C013E8" w:rsidRPr="00312DEA" w:rsidRDefault="00C013E8" w:rsidP="006F2A2A">
            <w:pPr>
              <w:rPr>
                <w:b/>
                <w:sz w:val="24"/>
                <w:szCs w:val="24"/>
              </w:rPr>
            </w:pPr>
            <w:r w:rsidRPr="00312DEA">
              <w:rPr>
                <w:b/>
                <w:sz w:val="24"/>
                <w:szCs w:val="24"/>
              </w:rPr>
              <w:t xml:space="preserve">Jan20–Dec20 &amp; Jan19-Dec19 Volumes </w:t>
            </w:r>
          </w:p>
          <w:p w:rsidR="00C013E8" w:rsidRPr="00312DEA" w:rsidRDefault="00C013E8" w:rsidP="006F2A2A">
            <w:pPr>
              <w:rPr>
                <w:b/>
                <w:sz w:val="24"/>
                <w:szCs w:val="24"/>
              </w:rPr>
            </w:pPr>
            <w:r w:rsidRPr="00312DEA">
              <w:rPr>
                <w:b/>
                <w:sz w:val="24"/>
                <w:szCs w:val="24"/>
              </w:rPr>
              <w:t>(not 3 mth avg)</w:t>
            </w:r>
          </w:p>
        </w:tc>
        <w:tc>
          <w:tcPr>
            <w:tcW w:w="6186" w:type="dxa"/>
            <w:vAlign w:val="center"/>
          </w:tcPr>
          <w:p w:rsidR="00C013E8" w:rsidRPr="00312DEA" w:rsidRDefault="00C013E8" w:rsidP="006F2A2A">
            <w:pPr>
              <w:rPr>
                <w:b/>
                <w:noProof/>
                <w:sz w:val="24"/>
                <w:szCs w:val="24"/>
                <w:lang w:eastAsia="en-GB"/>
              </w:rPr>
            </w:pPr>
            <w:r w:rsidRPr="00312DEA">
              <w:rPr>
                <w:b/>
                <w:sz w:val="24"/>
                <w:szCs w:val="24"/>
              </w:rPr>
              <w:t>Jan20–Dec20 &amp; Jan19-Dec19 Performance</w:t>
            </w:r>
          </w:p>
        </w:tc>
        <w:tc>
          <w:tcPr>
            <w:tcW w:w="1656" w:type="dxa"/>
            <w:vAlign w:val="center"/>
          </w:tcPr>
          <w:p w:rsidR="00C013E8" w:rsidRPr="00312DEA" w:rsidRDefault="00C013E8" w:rsidP="006F2A2A">
            <w:pPr>
              <w:rPr>
                <w:b/>
                <w:sz w:val="24"/>
                <w:szCs w:val="24"/>
              </w:rPr>
            </w:pPr>
            <w:r w:rsidRPr="00312DEA">
              <w:rPr>
                <w:b/>
                <w:sz w:val="24"/>
                <w:szCs w:val="24"/>
              </w:rPr>
              <w:t>Option for 21-22</w:t>
            </w:r>
          </w:p>
        </w:tc>
        <w:tc>
          <w:tcPr>
            <w:tcW w:w="3528" w:type="dxa"/>
            <w:vAlign w:val="center"/>
          </w:tcPr>
          <w:p w:rsidR="00C013E8" w:rsidRPr="00312DEA" w:rsidRDefault="00C013E8" w:rsidP="006F2A2A">
            <w:pPr>
              <w:jc w:val="both"/>
              <w:rPr>
                <w:b/>
                <w:sz w:val="24"/>
                <w:szCs w:val="24"/>
              </w:rPr>
            </w:pPr>
            <w:r w:rsidRPr="00312DEA">
              <w:rPr>
                <w:b/>
                <w:sz w:val="24"/>
                <w:szCs w:val="24"/>
              </w:rPr>
              <w:t>Jan20–Dec20 Performance vs proposed benchmark</w:t>
            </w:r>
          </w:p>
        </w:tc>
      </w:tr>
      <w:tr w:rsidR="00C013E8" w:rsidRPr="00312DEA" w:rsidTr="00DC1D87">
        <w:trPr>
          <w:trHeight w:val="1773"/>
          <w:jc w:val="center"/>
        </w:trPr>
        <w:tc>
          <w:tcPr>
            <w:tcW w:w="423" w:type="dxa"/>
          </w:tcPr>
          <w:p w:rsidR="00C013E8" w:rsidRPr="00312DEA" w:rsidRDefault="00C013E8" w:rsidP="006F2A2A">
            <w:pPr>
              <w:rPr>
                <w:noProof/>
                <w:sz w:val="24"/>
                <w:szCs w:val="24"/>
                <w:lang w:eastAsia="en-GB"/>
              </w:rPr>
            </w:pPr>
            <w:r w:rsidRPr="00312DEA">
              <w:rPr>
                <w:noProof/>
                <w:sz w:val="24"/>
                <w:szCs w:val="24"/>
                <w:lang w:eastAsia="en-GB"/>
              </w:rPr>
              <w:t>1</w:t>
            </w:r>
          </w:p>
        </w:tc>
        <w:tc>
          <w:tcPr>
            <w:tcW w:w="5496"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5BBDB9B0" wp14:editId="1889828F">
                  <wp:extent cx="3209925" cy="2135636"/>
                  <wp:effectExtent l="0" t="0" r="0" b="0"/>
                  <wp:docPr id="2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42"/>
                          <a:stretch>
                            <a:fillRect/>
                          </a:stretch>
                        </pic:blipFill>
                        <pic:spPr>
                          <a:xfrm>
                            <a:off x="0" y="0"/>
                            <a:ext cx="3229515" cy="2148670"/>
                          </a:xfrm>
                          <a:prstGeom prst="rect">
                            <a:avLst/>
                          </a:prstGeom>
                        </pic:spPr>
                      </pic:pic>
                    </a:graphicData>
                  </a:graphic>
                </wp:inline>
              </w:drawing>
            </w:r>
          </w:p>
        </w:tc>
        <w:tc>
          <w:tcPr>
            <w:tcW w:w="6186" w:type="dxa"/>
          </w:tcPr>
          <w:p w:rsidR="00C013E8" w:rsidRPr="00312DEA" w:rsidRDefault="00C013E8" w:rsidP="006F2A2A">
            <w:pPr>
              <w:rPr>
                <w:sz w:val="24"/>
                <w:szCs w:val="24"/>
              </w:rPr>
            </w:pPr>
            <w:r w:rsidRPr="00312DEA">
              <w:rPr>
                <w:noProof/>
                <w:sz w:val="24"/>
                <w:szCs w:val="24"/>
                <w:lang w:eastAsia="en-GB"/>
              </w:rPr>
              <w:drawing>
                <wp:inline distT="0" distB="0" distL="0" distR="0" wp14:anchorId="6E6277D2" wp14:editId="529BA541">
                  <wp:extent cx="3561907" cy="2122464"/>
                  <wp:effectExtent l="0" t="0" r="63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94675" cy="2141990"/>
                          </a:xfrm>
                          <a:prstGeom prst="rect">
                            <a:avLst/>
                          </a:prstGeom>
                          <a:noFill/>
                        </pic:spPr>
                      </pic:pic>
                    </a:graphicData>
                  </a:graphic>
                </wp:inline>
              </w:drawing>
            </w:r>
          </w:p>
        </w:tc>
        <w:tc>
          <w:tcPr>
            <w:tcW w:w="1656" w:type="dxa"/>
          </w:tcPr>
          <w:p w:rsidR="00C013E8" w:rsidRPr="00312DEA" w:rsidRDefault="00C013E8" w:rsidP="006F2A2A">
            <w:pPr>
              <w:rPr>
                <w:b/>
                <w:sz w:val="24"/>
                <w:szCs w:val="24"/>
                <w:u w:val="single"/>
              </w:rPr>
            </w:pPr>
            <w:r w:rsidRPr="00312DEA">
              <w:rPr>
                <w:b/>
                <w:sz w:val="24"/>
                <w:szCs w:val="24"/>
                <w:u w:val="single"/>
              </w:rPr>
              <w:t>Civil A&amp;A &amp; ABWOR</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Performance improved considerably.</w:t>
            </w:r>
          </w:p>
          <w:p w:rsidR="00C013E8" w:rsidRPr="00312DEA" w:rsidRDefault="00C013E8" w:rsidP="006F2A2A">
            <w:pPr>
              <w:rPr>
                <w:sz w:val="24"/>
                <w:szCs w:val="24"/>
              </w:rPr>
            </w:pPr>
          </w:p>
          <w:p w:rsidR="00C013E8" w:rsidRPr="00312DEA" w:rsidRDefault="00C013E8" w:rsidP="006F2A2A">
            <w:pPr>
              <w:rPr>
                <w:sz w:val="24"/>
                <w:szCs w:val="24"/>
              </w:rPr>
            </w:pPr>
          </w:p>
          <w:p w:rsidR="00C013E8" w:rsidRPr="00312DEA" w:rsidRDefault="00C013E8" w:rsidP="00101224">
            <w:pPr>
              <w:rPr>
                <w:sz w:val="24"/>
                <w:szCs w:val="24"/>
              </w:rPr>
            </w:pPr>
            <w:r w:rsidRPr="00312DEA">
              <w:rPr>
                <w:sz w:val="24"/>
                <w:szCs w:val="24"/>
              </w:rPr>
              <w:t>Propose change BM from 22.1 to 1</w:t>
            </w:r>
            <w:r w:rsidR="00101224" w:rsidRPr="00312DEA">
              <w:rPr>
                <w:sz w:val="24"/>
                <w:szCs w:val="24"/>
              </w:rPr>
              <w:t>9</w:t>
            </w:r>
            <w:r w:rsidRPr="00312DEA">
              <w:rPr>
                <w:sz w:val="24"/>
                <w:szCs w:val="24"/>
              </w:rPr>
              <w:t>.0</w:t>
            </w:r>
            <w:r w:rsidR="00DC1D87">
              <w:rPr>
                <w:sz w:val="24"/>
                <w:szCs w:val="24"/>
              </w:rPr>
              <w:t>.</w:t>
            </w:r>
          </w:p>
        </w:tc>
        <w:tc>
          <w:tcPr>
            <w:tcW w:w="3528" w:type="dxa"/>
          </w:tcPr>
          <w:p w:rsidR="00C013E8" w:rsidRPr="00312DEA" w:rsidRDefault="00C013E8" w:rsidP="006F2A2A">
            <w:pPr>
              <w:rPr>
                <w:sz w:val="24"/>
                <w:szCs w:val="24"/>
              </w:rPr>
            </w:pPr>
            <w:r w:rsidRPr="00312DEA">
              <w:rPr>
                <w:noProof/>
                <w:sz w:val="24"/>
                <w:szCs w:val="24"/>
                <w:lang w:eastAsia="en-GB"/>
              </w:rPr>
              <w:drawing>
                <wp:inline distT="0" distB="0" distL="0" distR="0" wp14:anchorId="381F9318" wp14:editId="2E5AC973">
                  <wp:extent cx="3844800" cy="2160000"/>
                  <wp:effectExtent l="0" t="0" r="381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44800" cy="2160000"/>
                          </a:xfrm>
                          <a:prstGeom prst="rect">
                            <a:avLst/>
                          </a:prstGeom>
                          <a:noFill/>
                        </pic:spPr>
                      </pic:pic>
                    </a:graphicData>
                  </a:graphic>
                </wp:inline>
              </w:drawing>
            </w:r>
          </w:p>
        </w:tc>
      </w:tr>
      <w:tr w:rsidR="00C013E8" w:rsidRPr="00312DEA" w:rsidTr="00DC1D87">
        <w:trPr>
          <w:trHeight w:val="1758"/>
          <w:jc w:val="center"/>
        </w:trPr>
        <w:tc>
          <w:tcPr>
            <w:tcW w:w="423" w:type="dxa"/>
          </w:tcPr>
          <w:p w:rsidR="00C013E8" w:rsidRPr="00312DEA" w:rsidRDefault="00C013E8" w:rsidP="006F2A2A">
            <w:pPr>
              <w:rPr>
                <w:noProof/>
                <w:sz w:val="24"/>
                <w:szCs w:val="24"/>
                <w:lang w:eastAsia="en-GB"/>
              </w:rPr>
            </w:pPr>
            <w:r w:rsidRPr="00312DEA">
              <w:rPr>
                <w:noProof/>
                <w:sz w:val="24"/>
                <w:szCs w:val="24"/>
                <w:lang w:eastAsia="en-GB"/>
              </w:rPr>
              <w:t>2</w:t>
            </w:r>
          </w:p>
        </w:tc>
        <w:tc>
          <w:tcPr>
            <w:tcW w:w="5496"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6BEF106C" wp14:editId="4D5602A8">
                  <wp:extent cx="3218514" cy="2219325"/>
                  <wp:effectExtent l="0" t="0" r="1270" b="0"/>
                  <wp:docPr id="2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45"/>
                          <a:stretch>
                            <a:fillRect/>
                          </a:stretch>
                        </pic:blipFill>
                        <pic:spPr>
                          <a:xfrm>
                            <a:off x="0" y="0"/>
                            <a:ext cx="3258042" cy="2246582"/>
                          </a:xfrm>
                          <a:prstGeom prst="rect">
                            <a:avLst/>
                          </a:prstGeom>
                        </pic:spPr>
                      </pic:pic>
                    </a:graphicData>
                  </a:graphic>
                </wp:inline>
              </w:drawing>
            </w:r>
          </w:p>
        </w:tc>
        <w:tc>
          <w:tcPr>
            <w:tcW w:w="6186" w:type="dxa"/>
          </w:tcPr>
          <w:p w:rsidR="00C013E8" w:rsidRPr="00312DEA" w:rsidRDefault="00C013E8" w:rsidP="006F2A2A">
            <w:pPr>
              <w:rPr>
                <w:sz w:val="24"/>
                <w:szCs w:val="24"/>
              </w:rPr>
            </w:pPr>
            <w:r w:rsidRPr="00312DEA">
              <w:rPr>
                <w:noProof/>
                <w:sz w:val="24"/>
                <w:szCs w:val="24"/>
                <w:lang w:eastAsia="en-GB"/>
              </w:rPr>
              <w:drawing>
                <wp:inline distT="0" distB="0" distL="0" distR="0" wp14:anchorId="77B0D7F2" wp14:editId="565954DA">
                  <wp:extent cx="3733800" cy="2120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6385" cy="2150126"/>
                          </a:xfrm>
                          <a:prstGeom prst="rect">
                            <a:avLst/>
                          </a:prstGeom>
                          <a:noFill/>
                        </pic:spPr>
                      </pic:pic>
                    </a:graphicData>
                  </a:graphic>
                </wp:inline>
              </w:drawing>
            </w:r>
          </w:p>
        </w:tc>
        <w:tc>
          <w:tcPr>
            <w:tcW w:w="1656" w:type="dxa"/>
          </w:tcPr>
          <w:p w:rsidR="00C013E8" w:rsidRPr="00312DEA" w:rsidRDefault="00C013E8" w:rsidP="006F2A2A">
            <w:pPr>
              <w:rPr>
                <w:b/>
                <w:sz w:val="24"/>
                <w:szCs w:val="24"/>
                <w:u w:val="single"/>
              </w:rPr>
            </w:pPr>
            <w:r w:rsidRPr="00312DEA">
              <w:rPr>
                <w:b/>
                <w:sz w:val="24"/>
                <w:szCs w:val="24"/>
                <w:u w:val="single"/>
              </w:rPr>
              <w:t>Civil Legal aid</w:t>
            </w:r>
          </w:p>
          <w:p w:rsidR="00C013E8" w:rsidRPr="00312DEA" w:rsidRDefault="00C013E8" w:rsidP="006F2A2A">
            <w:pPr>
              <w:rPr>
                <w:noProof/>
                <w:sz w:val="24"/>
                <w:szCs w:val="24"/>
                <w:lang w:eastAsia="en-GB"/>
              </w:rPr>
            </w:pPr>
          </w:p>
          <w:p w:rsidR="00C013E8" w:rsidRPr="00312DEA" w:rsidRDefault="00C013E8" w:rsidP="006F2A2A">
            <w:pPr>
              <w:rPr>
                <w:noProof/>
                <w:sz w:val="24"/>
                <w:szCs w:val="24"/>
                <w:lang w:eastAsia="en-GB"/>
              </w:rPr>
            </w:pPr>
            <w:r w:rsidRPr="00312DEA">
              <w:rPr>
                <w:noProof/>
                <w:sz w:val="24"/>
                <w:szCs w:val="24"/>
                <w:lang w:eastAsia="en-GB"/>
              </w:rPr>
              <w:t>Propose change BM from 24.2 to 23.0</w:t>
            </w:r>
            <w:r w:rsidR="00DC1D87">
              <w:rPr>
                <w:noProof/>
                <w:sz w:val="24"/>
                <w:szCs w:val="24"/>
                <w:lang w:eastAsia="en-GB"/>
              </w:rPr>
              <w:t>.</w:t>
            </w:r>
          </w:p>
        </w:tc>
        <w:tc>
          <w:tcPr>
            <w:tcW w:w="3528" w:type="dxa"/>
          </w:tcPr>
          <w:p w:rsidR="00C013E8" w:rsidRPr="00312DEA" w:rsidRDefault="00C013E8" w:rsidP="006F2A2A">
            <w:pPr>
              <w:rPr>
                <w:sz w:val="24"/>
                <w:szCs w:val="24"/>
              </w:rPr>
            </w:pPr>
            <w:r w:rsidRPr="00312DEA">
              <w:rPr>
                <w:noProof/>
                <w:sz w:val="24"/>
                <w:szCs w:val="24"/>
                <w:lang w:eastAsia="en-GB"/>
              </w:rPr>
              <w:drawing>
                <wp:inline distT="0" distB="0" distL="0" distR="0" wp14:anchorId="3C190570" wp14:editId="26F27627">
                  <wp:extent cx="3837600" cy="21600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37600" cy="2160000"/>
                          </a:xfrm>
                          <a:prstGeom prst="rect">
                            <a:avLst/>
                          </a:prstGeom>
                          <a:noFill/>
                        </pic:spPr>
                      </pic:pic>
                    </a:graphicData>
                  </a:graphic>
                </wp:inline>
              </w:drawing>
            </w:r>
          </w:p>
        </w:tc>
      </w:tr>
      <w:tr w:rsidR="00C013E8" w:rsidRPr="00312DEA" w:rsidTr="00DC1D87">
        <w:trPr>
          <w:trHeight w:val="1758"/>
          <w:jc w:val="center"/>
        </w:trPr>
        <w:tc>
          <w:tcPr>
            <w:tcW w:w="423" w:type="dxa"/>
          </w:tcPr>
          <w:p w:rsidR="00C013E8" w:rsidRPr="00312DEA" w:rsidRDefault="00C013E8" w:rsidP="006F2A2A">
            <w:pPr>
              <w:rPr>
                <w:noProof/>
                <w:sz w:val="24"/>
                <w:szCs w:val="24"/>
                <w:lang w:eastAsia="en-GB"/>
              </w:rPr>
            </w:pPr>
            <w:r w:rsidRPr="00312DEA">
              <w:rPr>
                <w:noProof/>
                <w:sz w:val="24"/>
                <w:szCs w:val="24"/>
                <w:lang w:eastAsia="en-GB"/>
              </w:rPr>
              <w:t>3</w:t>
            </w:r>
          </w:p>
        </w:tc>
        <w:tc>
          <w:tcPr>
            <w:tcW w:w="5496"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3EAB6F30" wp14:editId="51D5670B">
                  <wp:extent cx="3350260" cy="2266950"/>
                  <wp:effectExtent l="0" t="0" r="2540" b="0"/>
                  <wp:docPr id="2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48"/>
                          <a:stretch>
                            <a:fillRect/>
                          </a:stretch>
                        </pic:blipFill>
                        <pic:spPr>
                          <a:xfrm>
                            <a:off x="0" y="0"/>
                            <a:ext cx="3422461" cy="2315805"/>
                          </a:xfrm>
                          <a:prstGeom prst="rect">
                            <a:avLst/>
                          </a:prstGeom>
                        </pic:spPr>
                      </pic:pic>
                    </a:graphicData>
                  </a:graphic>
                </wp:inline>
              </w:drawing>
            </w:r>
          </w:p>
        </w:tc>
        <w:tc>
          <w:tcPr>
            <w:tcW w:w="6186" w:type="dxa"/>
          </w:tcPr>
          <w:p w:rsidR="00C013E8" w:rsidRPr="00312DEA" w:rsidRDefault="00C013E8" w:rsidP="006F2A2A">
            <w:pPr>
              <w:rPr>
                <w:sz w:val="24"/>
                <w:szCs w:val="24"/>
              </w:rPr>
            </w:pPr>
            <w:r w:rsidRPr="00312DEA">
              <w:rPr>
                <w:noProof/>
                <w:sz w:val="24"/>
                <w:szCs w:val="24"/>
                <w:lang w:eastAsia="en-GB"/>
              </w:rPr>
              <w:drawing>
                <wp:inline distT="0" distB="0" distL="0" distR="0" wp14:anchorId="02DEEC56" wp14:editId="3D1D62D4">
                  <wp:extent cx="379095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05013" cy="2227558"/>
                          </a:xfrm>
                          <a:prstGeom prst="rect">
                            <a:avLst/>
                          </a:prstGeom>
                          <a:noFill/>
                        </pic:spPr>
                      </pic:pic>
                    </a:graphicData>
                  </a:graphic>
                </wp:inline>
              </w:drawing>
            </w:r>
          </w:p>
        </w:tc>
        <w:tc>
          <w:tcPr>
            <w:tcW w:w="1656" w:type="dxa"/>
          </w:tcPr>
          <w:p w:rsidR="00C013E8" w:rsidRPr="00312DEA" w:rsidRDefault="00C013E8" w:rsidP="006F2A2A">
            <w:pPr>
              <w:rPr>
                <w:b/>
                <w:sz w:val="24"/>
                <w:szCs w:val="24"/>
                <w:u w:val="single"/>
              </w:rPr>
            </w:pPr>
            <w:r w:rsidRPr="00312DEA">
              <w:rPr>
                <w:b/>
                <w:sz w:val="24"/>
                <w:szCs w:val="24"/>
                <w:u w:val="single"/>
              </w:rPr>
              <w:t>Civil Negotiations</w:t>
            </w:r>
          </w:p>
          <w:p w:rsidR="00C013E8" w:rsidRPr="00312DEA" w:rsidRDefault="00C013E8" w:rsidP="006F2A2A">
            <w:pPr>
              <w:rPr>
                <w:noProof/>
                <w:sz w:val="24"/>
                <w:szCs w:val="24"/>
                <w:lang w:eastAsia="en-GB"/>
              </w:rPr>
            </w:pPr>
          </w:p>
          <w:p w:rsidR="00C013E8" w:rsidRPr="00312DEA" w:rsidRDefault="00C013E8" w:rsidP="006F2A2A">
            <w:pPr>
              <w:rPr>
                <w:noProof/>
                <w:sz w:val="24"/>
                <w:szCs w:val="24"/>
                <w:lang w:eastAsia="en-GB"/>
              </w:rPr>
            </w:pPr>
            <w:r w:rsidRPr="00312DEA">
              <w:rPr>
                <w:noProof/>
                <w:sz w:val="24"/>
                <w:szCs w:val="24"/>
                <w:lang w:eastAsia="en-GB"/>
              </w:rPr>
              <w:t>Propose change BM from 50.6 to 42.0</w:t>
            </w:r>
            <w:r w:rsidR="00DC1D87">
              <w:rPr>
                <w:noProof/>
                <w:sz w:val="24"/>
                <w:szCs w:val="24"/>
                <w:lang w:eastAsia="en-GB"/>
              </w:rPr>
              <w:t>.</w:t>
            </w:r>
          </w:p>
        </w:tc>
        <w:tc>
          <w:tcPr>
            <w:tcW w:w="3528" w:type="dxa"/>
          </w:tcPr>
          <w:p w:rsidR="00C013E8" w:rsidRPr="00312DEA" w:rsidRDefault="00C013E8" w:rsidP="006F2A2A">
            <w:pPr>
              <w:rPr>
                <w:sz w:val="24"/>
                <w:szCs w:val="24"/>
              </w:rPr>
            </w:pPr>
            <w:r w:rsidRPr="00312DEA">
              <w:rPr>
                <w:noProof/>
                <w:sz w:val="24"/>
                <w:szCs w:val="24"/>
                <w:lang w:eastAsia="en-GB"/>
              </w:rPr>
              <w:drawing>
                <wp:inline distT="0" distB="0" distL="0" distR="0" wp14:anchorId="2B6532B7" wp14:editId="64575CD6">
                  <wp:extent cx="3841200" cy="2160000"/>
                  <wp:effectExtent l="0" t="0" r="698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pic:spPr>
                      </pic:pic>
                    </a:graphicData>
                  </a:graphic>
                </wp:inline>
              </w:drawing>
            </w:r>
          </w:p>
        </w:tc>
      </w:tr>
      <w:tr w:rsidR="00C013E8" w:rsidRPr="00312DEA" w:rsidTr="00DC1D87">
        <w:trPr>
          <w:trHeight w:val="1866"/>
          <w:jc w:val="center"/>
        </w:trPr>
        <w:tc>
          <w:tcPr>
            <w:tcW w:w="423" w:type="dxa"/>
          </w:tcPr>
          <w:p w:rsidR="00C013E8" w:rsidRPr="00312DEA" w:rsidRDefault="00C013E8" w:rsidP="006F2A2A">
            <w:pPr>
              <w:rPr>
                <w:noProof/>
                <w:sz w:val="24"/>
                <w:szCs w:val="24"/>
                <w:lang w:eastAsia="en-GB"/>
              </w:rPr>
            </w:pPr>
            <w:r w:rsidRPr="00312DEA">
              <w:rPr>
                <w:noProof/>
                <w:sz w:val="24"/>
                <w:szCs w:val="24"/>
                <w:lang w:eastAsia="en-GB"/>
              </w:rPr>
              <w:t>4</w:t>
            </w:r>
          </w:p>
        </w:tc>
        <w:tc>
          <w:tcPr>
            <w:tcW w:w="5496" w:type="dxa"/>
            <w:vAlign w:val="center"/>
          </w:tcPr>
          <w:p w:rsidR="00C013E8" w:rsidRPr="00312DEA" w:rsidRDefault="00C013E8" w:rsidP="006F2A2A">
            <w:pPr>
              <w:jc w:val="center"/>
              <w:rPr>
                <w:noProof/>
                <w:sz w:val="24"/>
                <w:szCs w:val="24"/>
                <w:lang w:eastAsia="en-GB"/>
              </w:rPr>
            </w:pPr>
            <w:r w:rsidRPr="00312DEA">
              <w:rPr>
                <w:noProof/>
                <w:sz w:val="24"/>
                <w:szCs w:val="24"/>
                <w:lang w:eastAsia="en-GB"/>
              </w:rPr>
              <w:t>As above (1&amp;2)</w:t>
            </w:r>
          </w:p>
        </w:tc>
        <w:tc>
          <w:tcPr>
            <w:tcW w:w="6186"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06916D17" wp14:editId="1412BBB0">
                  <wp:extent cx="3277004" cy="19652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3076" cy="1980914"/>
                          </a:xfrm>
                          <a:prstGeom prst="rect">
                            <a:avLst/>
                          </a:prstGeom>
                          <a:noFill/>
                        </pic:spPr>
                      </pic:pic>
                    </a:graphicData>
                  </a:graphic>
                </wp:inline>
              </w:drawing>
            </w:r>
          </w:p>
        </w:tc>
        <w:tc>
          <w:tcPr>
            <w:tcW w:w="1656" w:type="dxa"/>
          </w:tcPr>
          <w:p w:rsidR="00C013E8" w:rsidRPr="00312DEA" w:rsidRDefault="00C013E8" w:rsidP="006F2A2A">
            <w:pPr>
              <w:rPr>
                <w:b/>
                <w:sz w:val="24"/>
                <w:szCs w:val="24"/>
                <w:u w:val="single"/>
              </w:rPr>
            </w:pPr>
            <w:r w:rsidRPr="00312DEA">
              <w:rPr>
                <w:b/>
                <w:sz w:val="24"/>
                <w:szCs w:val="24"/>
                <w:u w:val="single"/>
              </w:rPr>
              <w:t>Civil % Paid in Full</w:t>
            </w:r>
          </w:p>
          <w:p w:rsidR="00C013E8" w:rsidRPr="00312DEA" w:rsidRDefault="00C013E8" w:rsidP="006F2A2A">
            <w:pPr>
              <w:rPr>
                <w:noProof/>
                <w:sz w:val="24"/>
                <w:szCs w:val="24"/>
                <w:lang w:eastAsia="en-GB"/>
              </w:rPr>
            </w:pPr>
          </w:p>
          <w:p w:rsidR="00C013E8" w:rsidRPr="00312DEA" w:rsidRDefault="00C013E8" w:rsidP="006F2A2A">
            <w:pPr>
              <w:rPr>
                <w:noProof/>
                <w:sz w:val="24"/>
                <w:szCs w:val="24"/>
                <w:lang w:eastAsia="en-GB"/>
              </w:rPr>
            </w:pPr>
            <w:r w:rsidRPr="00312DEA">
              <w:rPr>
                <w:noProof/>
                <w:sz w:val="24"/>
                <w:szCs w:val="24"/>
                <w:lang w:eastAsia="en-GB"/>
              </w:rPr>
              <w:t>Propose change BM from 63.2% to 67.5%</w:t>
            </w:r>
            <w:r w:rsidR="00DC1D87">
              <w:rPr>
                <w:noProof/>
                <w:sz w:val="24"/>
                <w:szCs w:val="24"/>
                <w:lang w:eastAsia="en-GB"/>
              </w:rPr>
              <w:t>.</w:t>
            </w:r>
          </w:p>
        </w:tc>
        <w:tc>
          <w:tcPr>
            <w:tcW w:w="3528" w:type="dxa"/>
          </w:tcPr>
          <w:p w:rsidR="00C013E8" w:rsidRPr="00312DEA" w:rsidRDefault="00C013E8" w:rsidP="006F2A2A">
            <w:pPr>
              <w:rPr>
                <w:sz w:val="24"/>
                <w:szCs w:val="24"/>
              </w:rPr>
            </w:pPr>
            <w:r w:rsidRPr="00312DEA">
              <w:rPr>
                <w:noProof/>
                <w:sz w:val="24"/>
                <w:szCs w:val="24"/>
                <w:lang w:eastAsia="en-GB"/>
              </w:rPr>
              <w:drawing>
                <wp:inline distT="0" distB="0" distL="0" distR="0" wp14:anchorId="2DB7087C" wp14:editId="61CD43B4">
                  <wp:extent cx="3333424" cy="1964690"/>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42419" cy="1969991"/>
                          </a:xfrm>
                          <a:prstGeom prst="rect">
                            <a:avLst/>
                          </a:prstGeom>
                          <a:noFill/>
                        </pic:spPr>
                      </pic:pic>
                    </a:graphicData>
                  </a:graphic>
                </wp:inline>
              </w:drawing>
            </w:r>
          </w:p>
        </w:tc>
      </w:tr>
      <w:tr w:rsidR="00C013E8" w:rsidRPr="00312DEA" w:rsidTr="00DC1D87">
        <w:trPr>
          <w:trHeight w:val="1758"/>
          <w:jc w:val="center"/>
        </w:trPr>
        <w:tc>
          <w:tcPr>
            <w:tcW w:w="423" w:type="dxa"/>
          </w:tcPr>
          <w:p w:rsidR="00C013E8" w:rsidRPr="00312DEA" w:rsidRDefault="00C013E8" w:rsidP="006F2A2A">
            <w:pPr>
              <w:rPr>
                <w:noProof/>
                <w:sz w:val="24"/>
                <w:szCs w:val="24"/>
                <w:lang w:eastAsia="en-GB"/>
              </w:rPr>
            </w:pPr>
            <w:r w:rsidRPr="00312DEA">
              <w:rPr>
                <w:noProof/>
                <w:sz w:val="24"/>
                <w:szCs w:val="24"/>
                <w:lang w:eastAsia="en-GB"/>
              </w:rPr>
              <w:t>5</w:t>
            </w:r>
          </w:p>
        </w:tc>
        <w:tc>
          <w:tcPr>
            <w:tcW w:w="5496" w:type="dxa"/>
          </w:tcPr>
          <w:p w:rsidR="00C013E8" w:rsidRPr="00312DEA" w:rsidRDefault="00C013E8" w:rsidP="006F2A2A">
            <w:pPr>
              <w:rPr>
                <w:noProof/>
                <w:sz w:val="24"/>
                <w:szCs w:val="24"/>
                <w:lang w:eastAsia="en-GB"/>
              </w:rPr>
            </w:pPr>
          </w:p>
        </w:tc>
        <w:tc>
          <w:tcPr>
            <w:tcW w:w="6186"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1AAB353F" wp14:editId="35267818">
                  <wp:extent cx="3277167" cy="2142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8446" cy="2169688"/>
                          </a:xfrm>
                          <a:prstGeom prst="rect">
                            <a:avLst/>
                          </a:prstGeom>
                          <a:noFill/>
                        </pic:spPr>
                      </pic:pic>
                    </a:graphicData>
                  </a:graphic>
                </wp:inline>
              </w:drawing>
            </w:r>
          </w:p>
        </w:tc>
        <w:tc>
          <w:tcPr>
            <w:tcW w:w="1656" w:type="dxa"/>
          </w:tcPr>
          <w:p w:rsidR="00C013E8" w:rsidRPr="00312DEA" w:rsidRDefault="00C013E8" w:rsidP="006F2A2A">
            <w:pPr>
              <w:rPr>
                <w:b/>
                <w:sz w:val="24"/>
                <w:szCs w:val="24"/>
                <w:u w:val="single"/>
              </w:rPr>
            </w:pPr>
            <w:r w:rsidRPr="00312DEA">
              <w:rPr>
                <w:b/>
                <w:sz w:val="24"/>
                <w:szCs w:val="24"/>
                <w:u w:val="single"/>
              </w:rPr>
              <w:t>Civil Negotiations Ratio</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Keep BM same</w:t>
            </w:r>
            <w:r w:rsidR="00DC1D87">
              <w:rPr>
                <w:sz w:val="24"/>
                <w:szCs w:val="24"/>
              </w:rPr>
              <w:t>.</w:t>
            </w:r>
          </w:p>
        </w:tc>
        <w:tc>
          <w:tcPr>
            <w:tcW w:w="3528" w:type="dxa"/>
          </w:tcPr>
          <w:p w:rsidR="00C013E8" w:rsidRPr="00312DEA" w:rsidRDefault="00C013E8" w:rsidP="006F2A2A">
            <w:pPr>
              <w:rPr>
                <w:sz w:val="24"/>
                <w:szCs w:val="24"/>
              </w:rPr>
            </w:pPr>
          </w:p>
          <w:p w:rsidR="00C013E8" w:rsidRPr="00312DEA" w:rsidRDefault="00C013E8" w:rsidP="006F2A2A">
            <w:pPr>
              <w:rPr>
                <w:sz w:val="24"/>
                <w:szCs w:val="24"/>
              </w:rPr>
            </w:pPr>
          </w:p>
          <w:p w:rsidR="00C013E8" w:rsidRPr="00312DEA" w:rsidRDefault="00C013E8" w:rsidP="006F2A2A">
            <w:pPr>
              <w:rPr>
                <w:sz w:val="24"/>
                <w:szCs w:val="24"/>
              </w:rPr>
            </w:pPr>
          </w:p>
          <w:p w:rsidR="00C013E8" w:rsidRPr="00312DEA" w:rsidRDefault="00C013E8" w:rsidP="006F2A2A">
            <w:pPr>
              <w:rPr>
                <w:sz w:val="24"/>
                <w:szCs w:val="24"/>
              </w:rPr>
            </w:pPr>
          </w:p>
          <w:p w:rsidR="00C013E8" w:rsidRPr="00312DEA" w:rsidRDefault="00C013E8" w:rsidP="006F2A2A">
            <w:pPr>
              <w:rPr>
                <w:sz w:val="24"/>
                <w:szCs w:val="24"/>
              </w:rPr>
            </w:pPr>
          </w:p>
          <w:p w:rsidR="00C013E8" w:rsidRPr="00312DEA" w:rsidRDefault="00C013E8" w:rsidP="006F2A2A">
            <w:pPr>
              <w:rPr>
                <w:sz w:val="24"/>
                <w:szCs w:val="24"/>
              </w:rPr>
            </w:pPr>
          </w:p>
          <w:p w:rsidR="00C013E8" w:rsidRPr="00312DEA" w:rsidRDefault="00C013E8" w:rsidP="00DC1D87">
            <w:pPr>
              <w:rPr>
                <w:sz w:val="24"/>
                <w:szCs w:val="24"/>
              </w:rPr>
            </w:pPr>
            <w:r w:rsidRPr="00312DEA">
              <w:rPr>
                <w:sz w:val="24"/>
                <w:szCs w:val="24"/>
              </w:rPr>
              <w:t xml:space="preserve">   </w:t>
            </w:r>
            <w:r w:rsidR="00DC1D87">
              <w:rPr>
                <w:sz w:val="24"/>
                <w:szCs w:val="24"/>
              </w:rPr>
              <w:t xml:space="preserve">                           No</w:t>
            </w:r>
            <w:r w:rsidRPr="00312DEA">
              <w:rPr>
                <w:sz w:val="24"/>
                <w:szCs w:val="24"/>
              </w:rPr>
              <w:t xml:space="preserve"> change</w:t>
            </w:r>
          </w:p>
        </w:tc>
      </w:tr>
    </w:tbl>
    <w:p w:rsidR="00C013E8" w:rsidRPr="00312DEA" w:rsidRDefault="00C013E8" w:rsidP="00C013E8">
      <w:pPr>
        <w:rPr>
          <w:sz w:val="24"/>
          <w:szCs w:val="24"/>
        </w:rPr>
      </w:pPr>
    </w:p>
    <w:p w:rsidR="00C013E8" w:rsidRPr="00312DEA" w:rsidRDefault="00C013E8" w:rsidP="00C013E8">
      <w:pPr>
        <w:rPr>
          <w:sz w:val="24"/>
          <w:szCs w:val="24"/>
        </w:rPr>
      </w:pPr>
    </w:p>
    <w:p w:rsidR="00C013E8" w:rsidRPr="00312DEA" w:rsidRDefault="00C013E8" w:rsidP="00C013E8">
      <w:pPr>
        <w:rPr>
          <w:sz w:val="24"/>
          <w:szCs w:val="24"/>
        </w:rPr>
      </w:pPr>
      <w:r w:rsidRPr="00312DEA">
        <w:rPr>
          <w:sz w:val="24"/>
          <w:szCs w:val="24"/>
        </w:rPr>
        <w:br w:type="page"/>
      </w:r>
    </w:p>
    <w:p w:rsidR="00C013E8" w:rsidRPr="00312DEA" w:rsidRDefault="00C013E8" w:rsidP="00C013E8">
      <w:pPr>
        <w:rPr>
          <w:b/>
          <w:sz w:val="24"/>
          <w:szCs w:val="24"/>
        </w:rPr>
      </w:pPr>
      <w:r w:rsidRPr="00312DEA">
        <w:rPr>
          <w:b/>
          <w:sz w:val="24"/>
          <w:szCs w:val="24"/>
        </w:rPr>
        <w:lastRenderedPageBreak/>
        <w:t>CRIMINAL ACCOUNTS</w:t>
      </w:r>
    </w:p>
    <w:p w:rsidR="00C013E8" w:rsidRPr="00312DEA" w:rsidRDefault="00C013E8" w:rsidP="00C013E8">
      <w:pPr>
        <w:rPr>
          <w:sz w:val="24"/>
          <w:szCs w:val="24"/>
        </w:rPr>
      </w:pPr>
    </w:p>
    <w:tbl>
      <w:tblPr>
        <w:tblStyle w:val="TableGrid"/>
        <w:tblW w:w="19137" w:type="dxa"/>
        <w:tblInd w:w="-714" w:type="dxa"/>
        <w:tblLayout w:type="fixed"/>
        <w:tblLook w:val="04A0" w:firstRow="1" w:lastRow="0" w:firstColumn="1" w:lastColumn="0" w:noHBand="0" w:noVBand="1"/>
      </w:tblPr>
      <w:tblGrid>
        <w:gridCol w:w="567"/>
        <w:gridCol w:w="5589"/>
        <w:gridCol w:w="6177"/>
        <w:gridCol w:w="1843"/>
        <w:gridCol w:w="4961"/>
      </w:tblGrid>
      <w:tr w:rsidR="00C013E8" w:rsidRPr="00312DEA" w:rsidTr="0073482F">
        <w:tc>
          <w:tcPr>
            <w:tcW w:w="567" w:type="dxa"/>
          </w:tcPr>
          <w:p w:rsidR="00C013E8" w:rsidRPr="00312DEA" w:rsidRDefault="00C013E8" w:rsidP="006F2A2A">
            <w:pPr>
              <w:rPr>
                <w:b/>
                <w:noProof/>
                <w:sz w:val="24"/>
                <w:szCs w:val="24"/>
                <w:lang w:eastAsia="en-GB"/>
              </w:rPr>
            </w:pPr>
            <w:r w:rsidRPr="00312DEA">
              <w:rPr>
                <w:b/>
                <w:noProof/>
                <w:sz w:val="24"/>
                <w:szCs w:val="24"/>
                <w:lang w:eastAsia="en-GB"/>
              </w:rPr>
              <w:t>Id</w:t>
            </w:r>
          </w:p>
        </w:tc>
        <w:tc>
          <w:tcPr>
            <w:tcW w:w="5589" w:type="dxa"/>
          </w:tcPr>
          <w:p w:rsidR="00C013E8" w:rsidRPr="00312DEA" w:rsidRDefault="00C013E8" w:rsidP="006F2A2A">
            <w:pPr>
              <w:rPr>
                <w:b/>
                <w:noProof/>
                <w:sz w:val="24"/>
                <w:szCs w:val="24"/>
                <w:lang w:eastAsia="en-GB"/>
              </w:rPr>
            </w:pPr>
            <w:r w:rsidRPr="00312DEA">
              <w:rPr>
                <w:b/>
                <w:noProof/>
                <w:sz w:val="24"/>
                <w:szCs w:val="24"/>
                <w:lang w:eastAsia="en-GB"/>
              </w:rPr>
              <w:t xml:space="preserve">Jan20–Dec20 &amp; Jan19-Dec19 Volumes </w:t>
            </w:r>
          </w:p>
          <w:p w:rsidR="00C013E8" w:rsidRPr="00312DEA" w:rsidRDefault="00C013E8" w:rsidP="006F2A2A">
            <w:pPr>
              <w:rPr>
                <w:b/>
                <w:noProof/>
                <w:sz w:val="24"/>
                <w:szCs w:val="24"/>
                <w:lang w:eastAsia="en-GB"/>
              </w:rPr>
            </w:pPr>
            <w:r w:rsidRPr="00312DEA">
              <w:rPr>
                <w:b/>
                <w:noProof/>
                <w:sz w:val="24"/>
                <w:szCs w:val="24"/>
                <w:lang w:eastAsia="en-GB"/>
              </w:rPr>
              <w:t>(not 3 mth avg)</w:t>
            </w:r>
          </w:p>
        </w:tc>
        <w:tc>
          <w:tcPr>
            <w:tcW w:w="6177" w:type="dxa"/>
          </w:tcPr>
          <w:p w:rsidR="00C013E8" w:rsidRPr="00312DEA" w:rsidRDefault="00C013E8" w:rsidP="006F2A2A">
            <w:pPr>
              <w:rPr>
                <w:b/>
                <w:sz w:val="24"/>
                <w:szCs w:val="24"/>
              </w:rPr>
            </w:pPr>
            <w:r w:rsidRPr="00312DEA">
              <w:rPr>
                <w:b/>
                <w:sz w:val="24"/>
                <w:szCs w:val="24"/>
              </w:rPr>
              <w:t>Jan20–Dec20 &amp; Jan19-Dec19 Performance</w:t>
            </w:r>
          </w:p>
        </w:tc>
        <w:tc>
          <w:tcPr>
            <w:tcW w:w="1843" w:type="dxa"/>
          </w:tcPr>
          <w:p w:rsidR="00C013E8" w:rsidRPr="00312DEA" w:rsidRDefault="00C013E8" w:rsidP="006F2A2A">
            <w:pPr>
              <w:rPr>
                <w:b/>
                <w:sz w:val="24"/>
                <w:szCs w:val="24"/>
              </w:rPr>
            </w:pPr>
            <w:r w:rsidRPr="00312DEA">
              <w:rPr>
                <w:b/>
                <w:sz w:val="24"/>
                <w:szCs w:val="24"/>
              </w:rPr>
              <w:t>Option for 21-22</w:t>
            </w:r>
          </w:p>
        </w:tc>
        <w:tc>
          <w:tcPr>
            <w:tcW w:w="4961" w:type="dxa"/>
          </w:tcPr>
          <w:p w:rsidR="00C013E8" w:rsidRPr="00312DEA" w:rsidRDefault="00C013E8" w:rsidP="006F2A2A">
            <w:pPr>
              <w:rPr>
                <w:b/>
                <w:sz w:val="24"/>
                <w:szCs w:val="24"/>
              </w:rPr>
            </w:pPr>
            <w:r w:rsidRPr="00312DEA">
              <w:rPr>
                <w:b/>
                <w:sz w:val="24"/>
                <w:szCs w:val="24"/>
              </w:rPr>
              <w:t>Jan20–Dec20 Performance vs proposed benchmark</w:t>
            </w:r>
          </w:p>
        </w:tc>
      </w:tr>
      <w:tr w:rsidR="00C013E8" w:rsidRPr="00312DEA" w:rsidTr="0073482F">
        <w:tc>
          <w:tcPr>
            <w:tcW w:w="567" w:type="dxa"/>
          </w:tcPr>
          <w:p w:rsidR="00C013E8" w:rsidRPr="00312DEA" w:rsidRDefault="00C013E8" w:rsidP="006F2A2A">
            <w:pPr>
              <w:rPr>
                <w:noProof/>
                <w:sz w:val="24"/>
                <w:szCs w:val="24"/>
                <w:lang w:eastAsia="en-GB"/>
              </w:rPr>
            </w:pPr>
            <w:r w:rsidRPr="00312DEA">
              <w:rPr>
                <w:noProof/>
                <w:sz w:val="24"/>
                <w:szCs w:val="24"/>
                <w:lang w:eastAsia="en-GB"/>
              </w:rPr>
              <w:t>6</w:t>
            </w:r>
          </w:p>
        </w:tc>
        <w:tc>
          <w:tcPr>
            <w:tcW w:w="5589" w:type="dxa"/>
          </w:tcPr>
          <w:p w:rsidR="00C013E8" w:rsidRPr="00312DEA" w:rsidRDefault="00C013E8" w:rsidP="006F2A2A">
            <w:pPr>
              <w:rPr>
                <w:sz w:val="24"/>
                <w:szCs w:val="24"/>
              </w:rPr>
            </w:pPr>
            <w:r w:rsidRPr="00312DEA">
              <w:rPr>
                <w:noProof/>
                <w:sz w:val="24"/>
                <w:szCs w:val="24"/>
                <w:lang w:eastAsia="en-GB"/>
              </w:rPr>
              <w:drawing>
                <wp:inline distT="0" distB="0" distL="0" distR="0" wp14:anchorId="1FDA1221" wp14:editId="0BF63490">
                  <wp:extent cx="3305175" cy="2343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7348" cy="2352598"/>
                          </a:xfrm>
                          <a:prstGeom prst="rect">
                            <a:avLst/>
                          </a:prstGeom>
                          <a:noFill/>
                        </pic:spPr>
                      </pic:pic>
                    </a:graphicData>
                  </a:graphic>
                </wp:inline>
              </w:drawing>
            </w:r>
          </w:p>
        </w:tc>
        <w:tc>
          <w:tcPr>
            <w:tcW w:w="6177" w:type="dxa"/>
          </w:tcPr>
          <w:p w:rsidR="00C013E8" w:rsidRPr="00312DEA" w:rsidRDefault="00C013E8" w:rsidP="006F2A2A">
            <w:pPr>
              <w:rPr>
                <w:sz w:val="24"/>
                <w:szCs w:val="24"/>
              </w:rPr>
            </w:pPr>
            <w:r w:rsidRPr="00312DEA">
              <w:rPr>
                <w:noProof/>
                <w:sz w:val="24"/>
                <w:szCs w:val="24"/>
                <w:lang w:eastAsia="en-GB"/>
              </w:rPr>
              <w:drawing>
                <wp:inline distT="0" distB="0" distL="0" distR="0" wp14:anchorId="7F4B311B" wp14:editId="02A7CCE0">
                  <wp:extent cx="3734692" cy="218364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9956" cy="2210107"/>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BM set at 9.6. Performance Met or Better Than since Feb 19.</w:t>
            </w:r>
          </w:p>
          <w:p w:rsidR="00C013E8" w:rsidRPr="00312DEA" w:rsidRDefault="00C013E8" w:rsidP="006F2A2A">
            <w:pPr>
              <w:rPr>
                <w:sz w:val="24"/>
                <w:szCs w:val="24"/>
              </w:rPr>
            </w:pPr>
          </w:p>
          <w:p w:rsidR="00C013E8" w:rsidRPr="00312DEA" w:rsidRDefault="00C013E8" w:rsidP="006F2A2A">
            <w:pPr>
              <w:rPr>
                <w:noProof/>
                <w:sz w:val="24"/>
                <w:szCs w:val="24"/>
                <w:lang w:eastAsia="en-GB"/>
              </w:rPr>
            </w:pPr>
            <w:r w:rsidRPr="00312DEA">
              <w:rPr>
                <w:sz w:val="24"/>
                <w:szCs w:val="24"/>
              </w:rPr>
              <w:t>Realign from 9.6 to 9.0</w:t>
            </w:r>
          </w:p>
        </w:tc>
        <w:tc>
          <w:tcPr>
            <w:tcW w:w="4961" w:type="dxa"/>
          </w:tcPr>
          <w:p w:rsidR="00C013E8" w:rsidRPr="00312DEA" w:rsidRDefault="00C013E8" w:rsidP="006F2A2A">
            <w:pPr>
              <w:rPr>
                <w:sz w:val="24"/>
                <w:szCs w:val="24"/>
              </w:rPr>
            </w:pPr>
            <w:r w:rsidRPr="00312DEA">
              <w:rPr>
                <w:noProof/>
                <w:sz w:val="24"/>
                <w:szCs w:val="24"/>
                <w:lang w:eastAsia="en-GB"/>
              </w:rPr>
              <w:drawing>
                <wp:inline distT="0" distB="0" distL="0" distR="0" wp14:anchorId="7A6B6EC9" wp14:editId="068604D2">
                  <wp:extent cx="3349807" cy="2209800"/>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87344" cy="2234562"/>
                          </a:xfrm>
                          <a:prstGeom prst="rect">
                            <a:avLst/>
                          </a:prstGeom>
                          <a:noFill/>
                        </pic:spPr>
                      </pic:pic>
                    </a:graphicData>
                  </a:graphic>
                </wp:inline>
              </w:drawing>
            </w:r>
          </w:p>
        </w:tc>
      </w:tr>
      <w:tr w:rsidR="00C013E8" w:rsidRPr="00312DEA" w:rsidTr="0073482F">
        <w:trPr>
          <w:trHeight w:val="1879"/>
        </w:trPr>
        <w:tc>
          <w:tcPr>
            <w:tcW w:w="567" w:type="dxa"/>
          </w:tcPr>
          <w:p w:rsidR="00C013E8" w:rsidRPr="00312DEA" w:rsidRDefault="00C013E8" w:rsidP="006F2A2A">
            <w:pPr>
              <w:rPr>
                <w:noProof/>
                <w:sz w:val="24"/>
                <w:szCs w:val="24"/>
                <w:lang w:eastAsia="en-GB"/>
              </w:rPr>
            </w:pPr>
            <w:r w:rsidRPr="00312DEA">
              <w:rPr>
                <w:noProof/>
                <w:sz w:val="24"/>
                <w:szCs w:val="24"/>
                <w:lang w:eastAsia="en-GB"/>
              </w:rPr>
              <w:t>7</w:t>
            </w:r>
          </w:p>
        </w:tc>
        <w:tc>
          <w:tcPr>
            <w:tcW w:w="5589" w:type="dxa"/>
          </w:tcPr>
          <w:p w:rsidR="00C013E8" w:rsidRPr="00312DEA" w:rsidRDefault="00C013E8" w:rsidP="006F2A2A">
            <w:pPr>
              <w:rPr>
                <w:sz w:val="24"/>
                <w:szCs w:val="24"/>
              </w:rPr>
            </w:pPr>
            <w:r w:rsidRPr="00312DEA">
              <w:rPr>
                <w:noProof/>
                <w:sz w:val="24"/>
                <w:szCs w:val="24"/>
                <w:lang w:eastAsia="en-GB"/>
              </w:rPr>
              <w:drawing>
                <wp:inline distT="0" distB="0" distL="0" distR="0" wp14:anchorId="5E7390C7" wp14:editId="12860DBE">
                  <wp:extent cx="3324225" cy="2341880"/>
                  <wp:effectExtent l="0" t="0" r="952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8373" cy="2351847"/>
                          </a:xfrm>
                          <a:prstGeom prst="rect">
                            <a:avLst/>
                          </a:prstGeom>
                          <a:noFill/>
                        </pic:spPr>
                      </pic:pic>
                    </a:graphicData>
                  </a:graphic>
                </wp:inline>
              </w:drawing>
            </w:r>
          </w:p>
        </w:tc>
        <w:tc>
          <w:tcPr>
            <w:tcW w:w="6177" w:type="dxa"/>
          </w:tcPr>
          <w:p w:rsidR="00C013E8" w:rsidRPr="00312DEA" w:rsidRDefault="00C013E8" w:rsidP="006F2A2A">
            <w:pPr>
              <w:rPr>
                <w:sz w:val="24"/>
                <w:szCs w:val="24"/>
              </w:rPr>
            </w:pPr>
            <w:r w:rsidRPr="00312DEA">
              <w:rPr>
                <w:noProof/>
                <w:sz w:val="24"/>
                <w:szCs w:val="24"/>
                <w:lang w:eastAsia="en-GB"/>
              </w:rPr>
              <w:drawing>
                <wp:inline distT="0" distB="0" distL="0" distR="0" wp14:anchorId="3BC9F7A2" wp14:editId="4E2DD1E0">
                  <wp:extent cx="3657600" cy="2130412"/>
                  <wp:effectExtent l="0" t="0" r="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85765" cy="2146817"/>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Performance mostly within BM (6.4) zone.</w:t>
            </w:r>
          </w:p>
          <w:p w:rsidR="00C013E8" w:rsidRPr="00312DEA" w:rsidRDefault="00C013E8" w:rsidP="006F2A2A">
            <w:pPr>
              <w:rPr>
                <w:sz w:val="24"/>
                <w:szCs w:val="24"/>
              </w:rPr>
            </w:pPr>
          </w:p>
          <w:p w:rsidR="00C013E8" w:rsidRPr="00312DEA" w:rsidRDefault="00C013E8" w:rsidP="006F2A2A">
            <w:pPr>
              <w:rPr>
                <w:sz w:val="24"/>
                <w:szCs w:val="24"/>
              </w:rPr>
            </w:pPr>
            <w:r w:rsidRPr="00312DEA">
              <w:rPr>
                <w:noProof/>
                <w:sz w:val="24"/>
                <w:szCs w:val="24"/>
                <w:lang w:eastAsia="en-GB"/>
              </w:rPr>
              <w:t>Propose</w:t>
            </w:r>
            <w:r w:rsidRPr="00312DEA">
              <w:rPr>
                <w:sz w:val="24"/>
                <w:szCs w:val="24"/>
              </w:rPr>
              <w:t xml:space="preserve"> amend BM from 6.4 to 6.2</w:t>
            </w:r>
          </w:p>
        </w:tc>
        <w:tc>
          <w:tcPr>
            <w:tcW w:w="4961" w:type="dxa"/>
          </w:tcPr>
          <w:p w:rsidR="00C013E8" w:rsidRPr="00312DEA" w:rsidRDefault="00C013E8" w:rsidP="006F2A2A">
            <w:pPr>
              <w:rPr>
                <w:sz w:val="24"/>
                <w:szCs w:val="24"/>
              </w:rPr>
            </w:pPr>
          </w:p>
          <w:p w:rsidR="00C013E8" w:rsidRPr="00312DEA" w:rsidRDefault="00C013E8" w:rsidP="006F2A2A">
            <w:pPr>
              <w:rPr>
                <w:sz w:val="24"/>
                <w:szCs w:val="24"/>
              </w:rPr>
            </w:pPr>
            <w:r w:rsidRPr="00312DEA">
              <w:rPr>
                <w:noProof/>
                <w:sz w:val="24"/>
                <w:szCs w:val="24"/>
                <w:lang w:eastAsia="en-GB"/>
              </w:rPr>
              <w:drawing>
                <wp:inline distT="0" distB="0" distL="0" distR="0" wp14:anchorId="4ED957EA" wp14:editId="030E882C">
                  <wp:extent cx="3489960" cy="200602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6067" cy="2021028"/>
                          </a:xfrm>
                          <a:prstGeom prst="rect">
                            <a:avLst/>
                          </a:prstGeom>
                          <a:noFill/>
                        </pic:spPr>
                      </pic:pic>
                    </a:graphicData>
                  </a:graphic>
                </wp:inline>
              </w:drawing>
            </w:r>
          </w:p>
        </w:tc>
      </w:tr>
      <w:tr w:rsidR="00C013E8" w:rsidRPr="00312DEA" w:rsidTr="0073482F">
        <w:trPr>
          <w:trHeight w:val="1835"/>
        </w:trPr>
        <w:tc>
          <w:tcPr>
            <w:tcW w:w="567" w:type="dxa"/>
          </w:tcPr>
          <w:p w:rsidR="00C013E8" w:rsidRPr="00312DEA" w:rsidRDefault="00C013E8" w:rsidP="006F2A2A">
            <w:pPr>
              <w:rPr>
                <w:noProof/>
                <w:sz w:val="24"/>
                <w:szCs w:val="24"/>
                <w:lang w:eastAsia="en-GB"/>
              </w:rPr>
            </w:pPr>
            <w:r w:rsidRPr="00312DEA">
              <w:rPr>
                <w:noProof/>
                <w:sz w:val="24"/>
                <w:szCs w:val="24"/>
                <w:lang w:eastAsia="en-GB"/>
              </w:rPr>
              <w:t>8</w:t>
            </w:r>
          </w:p>
        </w:tc>
        <w:tc>
          <w:tcPr>
            <w:tcW w:w="5589" w:type="dxa"/>
          </w:tcPr>
          <w:p w:rsidR="00C013E8" w:rsidRPr="00312DEA" w:rsidRDefault="00C013E8" w:rsidP="006F2A2A">
            <w:pPr>
              <w:rPr>
                <w:sz w:val="24"/>
                <w:szCs w:val="24"/>
              </w:rPr>
            </w:pPr>
            <w:r w:rsidRPr="00312DEA">
              <w:rPr>
                <w:noProof/>
                <w:sz w:val="24"/>
                <w:szCs w:val="24"/>
                <w:lang w:eastAsia="en-GB"/>
              </w:rPr>
              <w:drawing>
                <wp:inline distT="0" distB="0" distL="0" distR="0" wp14:anchorId="5F8AC37E" wp14:editId="697AABDD">
                  <wp:extent cx="3524250" cy="2413346"/>
                  <wp:effectExtent l="0" t="0" r="0" b="6350"/>
                  <wp:docPr id="2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60"/>
                          <a:stretch>
                            <a:fillRect/>
                          </a:stretch>
                        </pic:blipFill>
                        <pic:spPr>
                          <a:xfrm>
                            <a:off x="0" y="0"/>
                            <a:ext cx="3535403" cy="2420983"/>
                          </a:xfrm>
                          <a:prstGeom prst="rect">
                            <a:avLst/>
                          </a:prstGeom>
                        </pic:spPr>
                      </pic:pic>
                    </a:graphicData>
                  </a:graphic>
                </wp:inline>
              </w:drawing>
            </w:r>
          </w:p>
        </w:tc>
        <w:tc>
          <w:tcPr>
            <w:tcW w:w="6177" w:type="dxa"/>
          </w:tcPr>
          <w:p w:rsidR="00C013E8" w:rsidRPr="00312DEA" w:rsidRDefault="00C013E8" w:rsidP="006F2A2A">
            <w:pPr>
              <w:rPr>
                <w:sz w:val="24"/>
                <w:szCs w:val="24"/>
              </w:rPr>
            </w:pPr>
            <w:r w:rsidRPr="00312DEA">
              <w:rPr>
                <w:noProof/>
                <w:sz w:val="24"/>
                <w:szCs w:val="24"/>
                <w:lang w:eastAsia="en-GB"/>
              </w:rPr>
              <w:drawing>
                <wp:inline distT="0" distB="0" distL="0" distR="0" wp14:anchorId="22202E21" wp14:editId="47967098">
                  <wp:extent cx="3849370" cy="22955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79571" cy="2313535"/>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Performance improved since Dec18.</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BM set at 12.3 to be achievable which it has been.</w:t>
            </w:r>
          </w:p>
        </w:tc>
        <w:tc>
          <w:tcPr>
            <w:tcW w:w="4961" w:type="dxa"/>
          </w:tcPr>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Keep same at 12.3 days</w:t>
            </w:r>
            <w:r w:rsidR="00DC1D87">
              <w:rPr>
                <w:sz w:val="24"/>
                <w:szCs w:val="24"/>
              </w:rPr>
              <w:t>.</w:t>
            </w:r>
          </w:p>
        </w:tc>
      </w:tr>
      <w:tr w:rsidR="00C013E8" w:rsidRPr="00312DEA" w:rsidTr="0073482F">
        <w:tc>
          <w:tcPr>
            <w:tcW w:w="567" w:type="dxa"/>
          </w:tcPr>
          <w:p w:rsidR="00C013E8" w:rsidRPr="00312DEA" w:rsidRDefault="00C013E8" w:rsidP="006F2A2A">
            <w:pPr>
              <w:rPr>
                <w:noProof/>
                <w:sz w:val="24"/>
                <w:szCs w:val="24"/>
                <w:lang w:eastAsia="en-GB"/>
              </w:rPr>
            </w:pPr>
            <w:r w:rsidRPr="00312DEA">
              <w:rPr>
                <w:noProof/>
                <w:sz w:val="24"/>
                <w:szCs w:val="24"/>
                <w:lang w:eastAsia="en-GB"/>
              </w:rPr>
              <w:t>9</w:t>
            </w:r>
          </w:p>
        </w:tc>
        <w:tc>
          <w:tcPr>
            <w:tcW w:w="5589"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716A516E" wp14:editId="16C2DD7A">
                  <wp:extent cx="3529753" cy="23907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33324" cy="2393194"/>
                          </a:xfrm>
                          <a:prstGeom prst="rect">
                            <a:avLst/>
                          </a:prstGeom>
                          <a:noFill/>
                        </pic:spPr>
                      </pic:pic>
                    </a:graphicData>
                  </a:graphic>
                </wp:inline>
              </w:drawing>
            </w:r>
          </w:p>
        </w:tc>
        <w:tc>
          <w:tcPr>
            <w:tcW w:w="6177" w:type="dxa"/>
          </w:tcPr>
          <w:p w:rsidR="00C013E8" w:rsidRPr="00312DEA" w:rsidRDefault="00C013E8" w:rsidP="006F2A2A">
            <w:pPr>
              <w:rPr>
                <w:sz w:val="24"/>
                <w:szCs w:val="24"/>
              </w:rPr>
            </w:pPr>
            <w:r w:rsidRPr="00312DEA">
              <w:rPr>
                <w:noProof/>
                <w:sz w:val="24"/>
                <w:szCs w:val="24"/>
                <w:lang w:eastAsia="en-GB"/>
              </w:rPr>
              <w:drawing>
                <wp:inline distT="0" distB="0" distL="0" distR="0" wp14:anchorId="4CB7562E" wp14:editId="3071F9C7">
                  <wp:extent cx="3951938" cy="22669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70161" cy="2277403"/>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Performance mostly within BM (6.4) zone.</w:t>
            </w:r>
          </w:p>
        </w:tc>
        <w:tc>
          <w:tcPr>
            <w:tcW w:w="4961" w:type="dxa"/>
          </w:tcPr>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Keep same at 6.4 days</w:t>
            </w:r>
            <w:r w:rsidR="00DC1D87">
              <w:rPr>
                <w:sz w:val="24"/>
                <w:szCs w:val="24"/>
              </w:rPr>
              <w:t>.</w:t>
            </w:r>
          </w:p>
        </w:tc>
      </w:tr>
      <w:tr w:rsidR="00C013E8" w:rsidRPr="00312DEA" w:rsidTr="0073482F">
        <w:trPr>
          <w:trHeight w:val="3731"/>
        </w:trPr>
        <w:tc>
          <w:tcPr>
            <w:tcW w:w="567" w:type="dxa"/>
          </w:tcPr>
          <w:p w:rsidR="00C013E8" w:rsidRPr="00312DEA" w:rsidRDefault="00C013E8" w:rsidP="006F2A2A">
            <w:pPr>
              <w:rPr>
                <w:noProof/>
                <w:sz w:val="24"/>
                <w:szCs w:val="24"/>
                <w:lang w:eastAsia="en-GB"/>
              </w:rPr>
            </w:pPr>
            <w:r w:rsidRPr="00312DEA">
              <w:rPr>
                <w:noProof/>
                <w:sz w:val="24"/>
                <w:szCs w:val="24"/>
                <w:lang w:eastAsia="en-GB"/>
              </w:rPr>
              <w:t>10</w:t>
            </w:r>
          </w:p>
        </w:tc>
        <w:tc>
          <w:tcPr>
            <w:tcW w:w="5589"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1F8823AF" wp14:editId="44CDA2A0">
                  <wp:extent cx="3561715" cy="2209800"/>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89788" cy="2227217"/>
                          </a:xfrm>
                          <a:prstGeom prst="rect">
                            <a:avLst/>
                          </a:prstGeom>
                          <a:noFill/>
                        </pic:spPr>
                      </pic:pic>
                    </a:graphicData>
                  </a:graphic>
                </wp:inline>
              </w:drawing>
            </w:r>
          </w:p>
        </w:tc>
        <w:tc>
          <w:tcPr>
            <w:tcW w:w="6177" w:type="dxa"/>
          </w:tcPr>
          <w:p w:rsidR="00C013E8" w:rsidRPr="00312DEA" w:rsidRDefault="00C013E8" w:rsidP="006F2A2A">
            <w:pPr>
              <w:rPr>
                <w:sz w:val="24"/>
                <w:szCs w:val="24"/>
              </w:rPr>
            </w:pPr>
            <w:r w:rsidRPr="00312DEA">
              <w:rPr>
                <w:noProof/>
                <w:sz w:val="24"/>
                <w:szCs w:val="24"/>
                <w:lang w:eastAsia="en-GB"/>
              </w:rPr>
              <w:drawing>
                <wp:inline distT="0" distB="0" distL="0" distR="0" wp14:anchorId="1FE4BADB" wp14:editId="24E11829">
                  <wp:extent cx="3742557" cy="21621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2582" cy="2179521"/>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BM set at 12.7.  This has been challenging but achievable.</w:t>
            </w:r>
          </w:p>
          <w:p w:rsidR="00C013E8" w:rsidRPr="00312DEA" w:rsidRDefault="00C013E8" w:rsidP="006F2A2A">
            <w:pPr>
              <w:rPr>
                <w:sz w:val="24"/>
                <w:szCs w:val="24"/>
              </w:rPr>
            </w:pPr>
          </w:p>
        </w:tc>
        <w:tc>
          <w:tcPr>
            <w:tcW w:w="4961" w:type="dxa"/>
          </w:tcPr>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Keep same at 12.7 days</w:t>
            </w:r>
            <w:r w:rsidR="00DC1D87">
              <w:rPr>
                <w:sz w:val="24"/>
                <w:szCs w:val="24"/>
              </w:rPr>
              <w:t>.</w:t>
            </w:r>
          </w:p>
        </w:tc>
      </w:tr>
      <w:tr w:rsidR="00C013E8" w:rsidRPr="00312DEA" w:rsidTr="0073482F">
        <w:tc>
          <w:tcPr>
            <w:tcW w:w="567" w:type="dxa"/>
          </w:tcPr>
          <w:p w:rsidR="00C013E8" w:rsidRPr="00312DEA" w:rsidRDefault="00C013E8" w:rsidP="006F2A2A">
            <w:pPr>
              <w:rPr>
                <w:noProof/>
                <w:sz w:val="24"/>
                <w:szCs w:val="24"/>
                <w:lang w:eastAsia="en-GB"/>
              </w:rPr>
            </w:pPr>
            <w:r w:rsidRPr="00312DEA">
              <w:rPr>
                <w:noProof/>
                <w:sz w:val="24"/>
                <w:szCs w:val="24"/>
                <w:lang w:eastAsia="en-GB"/>
              </w:rPr>
              <w:t>11</w:t>
            </w:r>
          </w:p>
        </w:tc>
        <w:tc>
          <w:tcPr>
            <w:tcW w:w="5589"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6A68A400" wp14:editId="4B687C4D">
                  <wp:extent cx="3499130" cy="2457450"/>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08246" cy="2463852"/>
                          </a:xfrm>
                          <a:prstGeom prst="rect">
                            <a:avLst/>
                          </a:prstGeom>
                          <a:noFill/>
                        </pic:spPr>
                      </pic:pic>
                    </a:graphicData>
                  </a:graphic>
                </wp:inline>
              </w:drawing>
            </w:r>
          </w:p>
        </w:tc>
        <w:tc>
          <w:tcPr>
            <w:tcW w:w="6177" w:type="dxa"/>
          </w:tcPr>
          <w:p w:rsidR="00C013E8" w:rsidRPr="00312DEA" w:rsidRDefault="00C013E8" w:rsidP="006F2A2A">
            <w:pPr>
              <w:rPr>
                <w:sz w:val="24"/>
                <w:szCs w:val="24"/>
              </w:rPr>
            </w:pPr>
            <w:r w:rsidRPr="00312DEA">
              <w:rPr>
                <w:noProof/>
                <w:sz w:val="24"/>
                <w:szCs w:val="24"/>
                <w:lang w:eastAsia="en-GB"/>
              </w:rPr>
              <w:drawing>
                <wp:inline distT="0" distB="0" distL="0" distR="0" wp14:anchorId="027569D2" wp14:editId="6D695A94">
                  <wp:extent cx="3733800" cy="239055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45196" cy="2397850"/>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Recent improvement but may not be sustained.</w:t>
            </w:r>
          </w:p>
        </w:tc>
        <w:tc>
          <w:tcPr>
            <w:tcW w:w="4961" w:type="dxa"/>
          </w:tcPr>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Keep same at 18.1 days</w:t>
            </w:r>
            <w:r w:rsidR="0073482F">
              <w:rPr>
                <w:sz w:val="24"/>
                <w:szCs w:val="24"/>
              </w:rPr>
              <w:t>.</w:t>
            </w:r>
          </w:p>
        </w:tc>
      </w:tr>
      <w:tr w:rsidR="00C013E8" w:rsidRPr="00312DEA" w:rsidTr="0073482F">
        <w:tc>
          <w:tcPr>
            <w:tcW w:w="567" w:type="dxa"/>
          </w:tcPr>
          <w:p w:rsidR="00C013E8" w:rsidRPr="00312DEA" w:rsidRDefault="00C013E8" w:rsidP="006F2A2A">
            <w:pPr>
              <w:rPr>
                <w:noProof/>
                <w:sz w:val="24"/>
                <w:szCs w:val="24"/>
                <w:lang w:eastAsia="en-GB"/>
              </w:rPr>
            </w:pPr>
            <w:r w:rsidRPr="00312DEA">
              <w:rPr>
                <w:noProof/>
                <w:sz w:val="24"/>
                <w:szCs w:val="24"/>
                <w:lang w:eastAsia="en-GB"/>
              </w:rPr>
              <w:t>12</w:t>
            </w:r>
          </w:p>
        </w:tc>
        <w:tc>
          <w:tcPr>
            <w:tcW w:w="5589"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7DC4CFEF" wp14:editId="0269F173">
                  <wp:extent cx="3536950" cy="2085975"/>
                  <wp:effectExtent l="0" t="0" r="635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7845" cy="2092401"/>
                          </a:xfrm>
                          <a:prstGeom prst="rect">
                            <a:avLst/>
                          </a:prstGeom>
                          <a:noFill/>
                        </pic:spPr>
                      </pic:pic>
                    </a:graphicData>
                  </a:graphic>
                </wp:inline>
              </w:drawing>
            </w:r>
          </w:p>
        </w:tc>
        <w:tc>
          <w:tcPr>
            <w:tcW w:w="6177" w:type="dxa"/>
          </w:tcPr>
          <w:p w:rsidR="00C013E8" w:rsidRPr="00312DEA" w:rsidRDefault="00C013E8" w:rsidP="006F2A2A">
            <w:pPr>
              <w:rPr>
                <w:sz w:val="24"/>
                <w:szCs w:val="24"/>
              </w:rPr>
            </w:pPr>
            <w:r w:rsidRPr="00312DEA">
              <w:rPr>
                <w:noProof/>
                <w:sz w:val="24"/>
                <w:szCs w:val="24"/>
                <w:lang w:eastAsia="en-GB"/>
              </w:rPr>
              <w:drawing>
                <wp:inline distT="0" distB="0" distL="0" distR="0" wp14:anchorId="3560725D" wp14:editId="50102C5C">
                  <wp:extent cx="3705443" cy="212407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09919" cy="2126641"/>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 xml:space="preserve">BM set at 39.9. Performance consistently been Better Than this averaging around the 28 mark.  </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Readjust BM to 32.5.</w:t>
            </w:r>
          </w:p>
        </w:tc>
        <w:tc>
          <w:tcPr>
            <w:tcW w:w="4961" w:type="dxa"/>
          </w:tcPr>
          <w:p w:rsidR="00C013E8" w:rsidRPr="00312DEA" w:rsidRDefault="00C013E8" w:rsidP="006F2A2A">
            <w:pPr>
              <w:rPr>
                <w:sz w:val="24"/>
                <w:szCs w:val="24"/>
              </w:rPr>
            </w:pPr>
          </w:p>
          <w:p w:rsidR="00C013E8" w:rsidRPr="00312DEA" w:rsidRDefault="00C013E8" w:rsidP="006F2A2A">
            <w:pPr>
              <w:rPr>
                <w:sz w:val="24"/>
                <w:szCs w:val="24"/>
              </w:rPr>
            </w:pPr>
            <w:r w:rsidRPr="00312DEA">
              <w:rPr>
                <w:noProof/>
                <w:sz w:val="24"/>
                <w:szCs w:val="24"/>
                <w:lang w:eastAsia="en-GB"/>
              </w:rPr>
              <w:drawing>
                <wp:inline distT="0" distB="0" distL="0" distR="0" wp14:anchorId="17829659" wp14:editId="07CE8E68">
                  <wp:extent cx="3409950" cy="215963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10526" cy="2160000"/>
                          </a:xfrm>
                          <a:prstGeom prst="rect">
                            <a:avLst/>
                          </a:prstGeom>
                          <a:noFill/>
                        </pic:spPr>
                      </pic:pic>
                    </a:graphicData>
                  </a:graphic>
                </wp:inline>
              </w:drawing>
            </w:r>
          </w:p>
        </w:tc>
      </w:tr>
      <w:tr w:rsidR="00C013E8" w:rsidRPr="00312DEA" w:rsidTr="0073482F">
        <w:tc>
          <w:tcPr>
            <w:tcW w:w="567" w:type="dxa"/>
          </w:tcPr>
          <w:p w:rsidR="00C013E8" w:rsidRPr="00312DEA" w:rsidRDefault="00C013E8" w:rsidP="006F2A2A">
            <w:pPr>
              <w:rPr>
                <w:noProof/>
                <w:sz w:val="24"/>
                <w:szCs w:val="24"/>
                <w:lang w:eastAsia="en-GB"/>
              </w:rPr>
            </w:pPr>
            <w:r w:rsidRPr="00312DEA">
              <w:rPr>
                <w:noProof/>
                <w:sz w:val="24"/>
                <w:szCs w:val="24"/>
                <w:lang w:eastAsia="en-GB"/>
              </w:rPr>
              <w:t>13</w:t>
            </w:r>
          </w:p>
        </w:tc>
        <w:tc>
          <w:tcPr>
            <w:tcW w:w="5589" w:type="dxa"/>
          </w:tcPr>
          <w:p w:rsidR="00C013E8" w:rsidRPr="00312DEA" w:rsidRDefault="00C013E8" w:rsidP="006F2A2A">
            <w:pPr>
              <w:rPr>
                <w:noProof/>
                <w:sz w:val="24"/>
                <w:szCs w:val="24"/>
                <w:lang w:eastAsia="en-GB"/>
              </w:rPr>
            </w:pPr>
          </w:p>
        </w:tc>
        <w:tc>
          <w:tcPr>
            <w:tcW w:w="6177" w:type="dxa"/>
          </w:tcPr>
          <w:p w:rsidR="00C013E8" w:rsidRPr="00312DEA" w:rsidRDefault="00C013E8" w:rsidP="006F2A2A">
            <w:pPr>
              <w:rPr>
                <w:sz w:val="24"/>
                <w:szCs w:val="24"/>
              </w:rPr>
            </w:pPr>
            <w:r w:rsidRPr="00312DEA">
              <w:rPr>
                <w:noProof/>
                <w:sz w:val="24"/>
                <w:szCs w:val="24"/>
                <w:lang w:eastAsia="en-GB"/>
              </w:rPr>
              <w:drawing>
                <wp:inline distT="0" distB="0" distL="0" distR="0" wp14:anchorId="1A39D67E" wp14:editId="37E667C8">
                  <wp:extent cx="3616657" cy="2075746"/>
                  <wp:effectExtent l="0" t="0" r="3175"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50893" cy="2095395"/>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BM set at 93% but quite a wide zone.</w:t>
            </w:r>
          </w:p>
          <w:p w:rsidR="00C013E8" w:rsidRPr="00312DEA" w:rsidRDefault="00C013E8" w:rsidP="006F2A2A">
            <w:pPr>
              <w:rPr>
                <w:noProof/>
                <w:sz w:val="24"/>
                <w:szCs w:val="24"/>
                <w:lang w:eastAsia="en-GB"/>
              </w:rPr>
            </w:pPr>
            <w:r w:rsidRPr="00312DEA">
              <w:rPr>
                <w:sz w:val="24"/>
                <w:szCs w:val="24"/>
              </w:rPr>
              <w:t>Performance is consistently meeting the BM zone but is at the bottom of it.</w:t>
            </w:r>
          </w:p>
        </w:tc>
        <w:tc>
          <w:tcPr>
            <w:tcW w:w="4961" w:type="dxa"/>
          </w:tcPr>
          <w:p w:rsidR="00C013E8" w:rsidRPr="00312DEA" w:rsidRDefault="00C013E8" w:rsidP="006F2A2A">
            <w:pPr>
              <w:rPr>
                <w:noProof/>
                <w:sz w:val="24"/>
                <w:szCs w:val="24"/>
                <w:lang w:eastAsia="en-GB"/>
              </w:rPr>
            </w:pPr>
          </w:p>
          <w:p w:rsidR="00C013E8" w:rsidRPr="00312DEA" w:rsidRDefault="00C013E8" w:rsidP="006F2A2A">
            <w:pPr>
              <w:rPr>
                <w:noProof/>
                <w:sz w:val="24"/>
                <w:szCs w:val="24"/>
                <w:lang w:eastAsia="en-GB"/>
              </w:rPr>
            </w:pPr>
          </w:p>
          <w:p w:rsidR="00C013E8" w:rsidRPr="00312DEA" w:rsidRDefault="00C013E8" w:rsidP="006F2A2A">
            <w:pPr>
              <w:rPr>
                <w:sz w:val="24"/>
                <w:szCs w:val="24"/>
              </w:rPr>
            </w:pPr>
            <w:r w:rsidRPr="00312DEA">
              <w:rPr>
                <w:noProof/>
                <w:sz w:val="24"/>
                <w:szCs w:val="24"/>
                <w:lang w:eastAsia="en-GB"/>
              </w:rPr>
              <w:t>No change</w:t>
            </w:r>
            <w:r w:rsidR="0073482F">
              <w:rPr>
                <w:noProof/>
                <w:sz w:val="24"/>
                <w:szCs w:val="24"/>
                <w:lang w:eastAsia="en-GB"/>
              </w:rPr>
              <w:t>.</w:t>
            </w:r>
          </w:p>
        </w:tc>
      </w:tr>
      <w:tr w:rsidR="00C013E8" w:rsidRPr="00312DEA" w:rsidTr="0073482F">
        <w:tc>
          <w:tcPr>
            <w:tcW w:w="567" w:type="dxa"/>
          </w:tcPr>
          <w:p w:rsidR="00C013E8" w:rsidRPr="00312DEA" w:rsidRDefault="00C013E8" w:rsidP="006F2A2A">
            <w:pPr>
              <w:rPr>
                <w:noProof/>
                <w:sz w:val="24"/>
                <w:szCs w:val="24"/>
                <w:lang w:eastAsia="en-GB"/>
              </w:rPr>
            </w:pPr>
            <w:r w:rsidRPr="00312DEA">
              <w:rPr>
                <w:noProof/>
                <w:sz w:val="24"/>
                <w:szCs w:val="24"/>
                <w:lang w:eastAsia="en-GB"/>
              </w:rPr>
              <w:t>14</w:t>
            </w:r>
          </w:p>
        </w:tc>
        <w:tc>
          <w:tcPr>
            <w:tcW w:w="5589" w:type="dxa"/>
          </w:tcPr>
          <w:p w:rsidR="00C013E8" w:rsidRPr="00312DEA" w:rsidRDefault="00C013E8" w:rsidP="006F2A2A">
            <w:pPr>
              <w:rPr>
                <w:noProof/>
                <w:sz w:val="24"/>
                <w:szCs w:val="24"/>
                <w:lang w:eastAsia="en-GB"/>
              </w:rPr>
            </w:pPr>
          </w:p>
        </w:tc>
        <w:tc>
          <w:tcPr>
            <w:tcW w:w="6177" w:type="dxa"/>
          </w:tcPr>
          <w:p w:rsidR="00C013E8" w:rsidRPr="00312DEA" w:rsidRDefault="00C013E8" w:rsidP="006F2A2A">
            <w:pPr>
              <w:rPr>
                <w:sz w:val="24"/>
                <w:szCs w:val="24"/>
              </w:rPr>
            </w:pPr>
            <w:r w:rsidRPr="00312DEA">
              <w:rPr>
                <w:noProof/>
                <w:sz w:val="24"/>
                <w:szCs w:val="24"/>
                <w:lang w:eastAsia="en-GB"/>
              </w:rPr>
              <w:drawing>
                <wp:inline distT="0" distB="0" distL="0" distR="0" wp14:anchorId="1D282C7D" wp14:editId="293F802B">
                  <wp:extent cx="3771900" cy="2163675"/>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87630" cy="2172698"/>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BM set at 4.5%.  Performance has been stable in this zone.</w:t>
            </w:r>
          </w:p>
        </w:tc>
        <w:tc>
          <w:tcPr>
            <w:tcW w:w="4961" w:type="dxa"/>
          </w:tcPr>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Keep same at 4.5%</w:t>
            </w:r>
            <w:r w:rsidR="0073482F">
              <w:rPr>
                <w:sz w:val="24"/>
                <w:szCs w:val="24"/>
              </w:rPr>
              <w:t>.</w:t>
            </w:r>
          </w:p>
        </w:tc>
      </w:tr>
    </w:tbl>
    <w:p w:rsidR="00C013E8" w:rsidRPr="00312DEA" w:rsidRDefault="00C013E8" w:rsidP="00C013E8">
      <w:pPr>
        <w:rPr>
          <w:sz w:val="24"/>
          <w:szCs w:val="24"/>
        </w:rPr>
      </w:pPr>
    </w:p>
    <w:p w:rsidR="00C013E8" w:rsidRPr="00312DEA" w:rsidRDefault="00C013E8" w:rsidP="00C013E8">
      <w:pPr>
        <w:rPr>
          <w:b/>
          <w:sz w:val="24"/>
          <w:szCs w:val="24"/>
        </w:rPr>
      </w:pPr>
      <w:r w:rsidRPr="00312DEA">
        <w:rPr>
          <w:b/>
          <w:sz w:val="24"/>
          <w:szCs w:val="24"/>
        </w:rPr>
        <w:t>CHILDRENS ACCOUNTS</w:t>
      </w:r>
    </w:p>
    <w:tbl>
      <w:tblPr>
        <w:tblStyle w:val="TableGrid"/>
        <w:tblW w:w="19137" w:type="dxa"/>
        <w:tblInd w:w="-714" w:type="dxa"/>
        <w:tblLayout w:type="fixed"/>
        <w:tblLook w:val="04A0" w:firstRow="1" w:lastRow="0" w:firstColumn="1" w:lastColumn="0" w:noHBand="0" w:noVBand="1"/>
      </w:tblPr>
      <w:tblGrid>
        <w:gridCol w:w="567"/>
        <w:gridCol w:w="5561"/>
        <w:gridCol w:w="6205"/>
        <w:gridCol w:w="1843"/>
        <w:gridCol w:w="4961"/>
      </w:tblGrid>
      <w:tr w:rsidR="00C013E8" w:rsidRPr="00312DEA" w:rsidTr="0073482F">
        <w:trPr>
          <w:trHeight w:val="582"/>
        </w:trPr>
        <w:tc>
          <w:tcPr>
            <w:tcW w:w="567" w:type="dxa"/>
          </w:tcPr>
          <w:p w:rsidR="00C013E8" w:rsidRPr="00312DEA" w:rsidRDefault="00C013E8" w:rsidP="006F2A2A">
            <w:pPr>
              <w:rPr>
                <w:b/>
                <w:noProof/>
                <w:sz w:val="24"/>
                <w:szCs w:val="24"/>
                <w:lang w:eastAsia="en-GB"/>
              </w:rPr>
            </w:pPr>
            <w:r w:rsidRPr="00312DEA">
              <w:rPr>
                <w:b/>
                <w:noProof/>
                <w:sz w:val="24"/>
                <w:szCs w:val="24"/>
                <w:lang w:eastAsia="en-GB"/>
              </w:rPr>
              <w:lastRenderedPageBreak/>
              <w:t>Id</w:t>
            </w:r>
          </w:p>
        </w:tc>
        <w:tc>
          <w:tcPr>
            <w:tcW w:w="5561" w:type="dxa"/>
          </w:tcPr>
          <w:p w:rsidR="00C013E8" w:rsidRPr="00312DEA" w:rsidRDefault="00C013E8" w:rsidP="006F2A2A">
            <w:pPr>
              <w:rPr>
                <w:b/>
                <w:noProof/>
                <w:sz w:val="24"/>
                <w:szCs w:val="24"/>
                <w:lang w:eastAsia="en-GB"/>
              </w:rPr>
            </w:pPr>
            <w:r w:rsidRPr="00312DEA">
              <w:rPr>
                <w:b/>
                <w:noProof/>
                <w:sz w:val="24"/>
                <w:szCs w:val="24"/>
                <w:lang w:eastAsia="en-GB"/>
              </w:rPr>
              <w:t xml:space="preserve">Jan20–Dec20 &amp; Jan19-Dec19 Volumes </w:t>
            </w:r>
          </w:p>
          <w:p w:rsidR="00C013E8" w:rsidRPr="00312DEA" w:rsidRDefault="00C013E8" w:rsidP="006F2A2A">
            <w:pPr>
              <w:rPr>
                <w:b/>
                <w:noProof/>
                <w:sz w:val="24"/>
                <w:szCs w:val="24"/>
                <w:lang w:eastAsia="en-GB"/>
              </w:rPr>
            </w:pPr>
            <w:r w:rsidRPr="00312DEA">
              <w:rPr>
                <w:b/>
                <w:noProof/>
                <w:sz w:val="24"/>
                <w:szCs w:val="24"/>
                <w:lang w:eastAsia="en-GB"/>
              </w:rPr>
              <w:t xml:space="preserve">(not 3 mth avg) </w:t>
            </w:r>
          </w:p>
        </w:tc>
        <w:tc>
          <w:tcPr>
            <w:tcW w:w="6205" w:type="dxa"/>
          </w:tcPr>
          <w:p w:rsidR="00C013E8" w:rsidRPr="00312DEA" w:rsidRDefault="00C013E8" w:rsidP="006F2A2A">
            <w:pPr>
              <w:rPr>
                <w:b/>
                <w:sz w:val="24"/>
                <w:szCs w:val="24"/>
              </w:rPr>
            </w:pPr>
            <w:r w:rsidRPr="00312DEA">
              <w:rPr>
                <w:b/>
                <w:sz w:val="24"/>
                <w:szCs w:val="24"/>
              </w:rPr>
              <w:t>Jan20–Dec20 &amp; Jan19-Dec19 Performance</w:t>
            </w:r>
          </w:p>
        </w:tc>
        <w:tc>
          <w:tcPr>
            <w:tcW w:w="1843" w:type="dxa"/>
          </w:tcPr>
          <w:p w:rsidR="00C013E8" w:rsidRPr="00312DEA" w:rsidRDefault="00C013E8" w:rsidP="006F2A2A">
            <w:pPr>
              <w:rPr>
                <w:b/>
                <w:sz w:val="24"/>
                <w:szCs w:val="24"/>
              </w:rPr>
            </w:pPr>
            <w:r w:rsidRPr="00312DEA">
              <w:rPr>
                <w:b/>
                <w:sz w:val="24"/>
                <w:szCs w:val="24"/>
              </w:rPr>
              <w:t>Option for 21-22</w:t>
            </w:r>
          </w:p>
        </w:tc>
        <w:tc>
          <w:tcPr>
            <w:tcW w:w="4961" w:type="dxa"/>
          </w:tcPr>
          <w:p w:rsidR="00C013E8" w:rsidRPr="00312DEA" w:rsidRDefault="00C013E8" w:rsidP="006F2A2A">
            <w:pPr>
              <w:rPr>
                <w:b/>
                <w:sz w:val="24"/>
                <w:szCs w:val="24"/>
              </w:rPr>
            </w:pPr>
            <w:r w:rsidRPr="00312DEA">
              <w:rPr>
                <w:b/>
                <w:sz w:val="24"/>
                <w:szCs w:val="24"/>
              </w:rPr>
              <w:t>Jan20–Dec20 Performance vs proposed benchmark</w:t>
            </w:r>
          </w:p>
        </w:tc>
      </w:tr>
      <w:tr w:rsidR="00C013E8" w:rsidRPr="00312DEA" w:rsidTr="0073482F">
        <w:trPr>
          <w:trHeight w:val="1925"/>
        </w:trPr>
        <w:tc>
          <w:tcPr>
            <w:tcW w:w="567" w:type="dxa"/>
          </w:tcPr>
          <w:p w:rsidR="00C013E8" w:rsidRPr="00312DEA" w:rsidRDefault="00C013E8" w:rsidP="006F2A2A">
            <w:pPr>
              <w:rPr>
                <w:sz w:val="24"/>
                <w:szCs w:val="24"/>
              </w:rPr>
            </w:pPr>
            <w:r w:rsidRPr="00312DEA">
              <w:rPr>
                <w:sz w:val="24"/>
                <w:szCs w:val="24"/>
              </w:rPr>
              <w:t>15</w:t>
            </w:r>
          </w:p>
        </w:tc>
        <w:tc>
          <w:tcPr>
            <w:tcW w:w="5561" w:type="dxa"/>
          </w:tcPr>
          <w:p w:rsidR="00C013E8" w:rsidRPr="00312DEA" w:rsidRDefault="00C013E8" w:rsidP="006F2A2A">
            <w:pPr>
              <w:rPr>
                <w:sz w:val="24"/>
                <w:szCs w:val="24"/>
              </w:rPr>
            </w:pPr>
            <w:r w:rsidRPr="00312DEA">
              <w:rPr>
                <w:noProof/>
                <w:sz w:val="24"/>
                <w:szCs w:val="24"/>
                <w:lang w:eastAsia="en-GB"/>
              </w:rPr>
              <w:drawing>
                <wp:inline distT="0" distB="0" distL="0" distR="0" wp14:anchorId="0424B36A" wp14:editId="0F03890E">
                  <wp:extent cx="3505200" cy="2078355"/>
                  <wp:effectExtent l="0" t="0" r="0" b="0"/>
                  <wp:docPr id="2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73"/>
                          <a:stretch>
                            <a:fillRect/>
                          </a:stretch>
                        </pic:blipFill>
                        <pic:spPr>
                          <a:xfrm>
                            <a:off x="0" y="0"/>
                            <a:ext cx="3520276" cy="2087294"/>
                          </a:xfrm>
                          <a:prstGeom prst="rect">
                            <a:avLst/>
                          </a:prstGeom>
                        </pic:spPr>
                      </pic:pic>
                    </a:graphicData>
                  </a:graphic>
                </wp:inline>
              </w:drawing>
            </w:r>
          </w:p>
        </w:tc>
        <w:tc>
          <w:tcPr>
            <w:tcW w:w="6205"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15ADA39F" wp14:editId="312B9031">
                  <wp:extent cx="3610099" cy="199009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31261" cy="2001756"/>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BM set at 23.  Since Jul 19 performance has met or surpassed this level.</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Adjust to 17</w:t>
            </w:r>
            <w:r w:rsidR="0073482F">
              <w:rPr>
                <w:sz w:val="24"/>
                <w:szCs w:val="24"/>
              </w:rPr>
              <w:t>.</w:t>
            </w:r>
          </w:p>
        </w:tc>
        <w:tc>
          <w:tcPr>
            <w:tcW w:w="4961" w:type="dxa"/>
          </w:tcPr>
          <w:p w:rsidR="00C013E8" w:rsidRPr="00312DEA" w:rsidRDefault="00C013E8" w:rsidP="0073482F">
            <w:pPr>
              <w:jc w:val="center"/>
              <w:rPr>
                <w:sz w:val="24"/>
                <w:szCs w:val="24"/>
              </w:rPr>
            </w:pPr>
            <w:r w:rsidRPr="00312DEA">
              <w:rPr>
                <w:noProof/>
                <w:sz w:val="24"/>
                <w:szCs w:val="24"/>
                <w:lang w:eastAsia="en-GB"/>
              </w:rPr>
              <w:drawing>
                <wp:anchor distT="0" distB="0" distL="114300" distR="114300" simplePos="0" relativeHeight="251658240" behindDoc="0" locked="0" layoutInCell="1" allowOverlap="1">
                  <wp:simplePos x="9539785" y="3835021"/>
                  <wp:positionH relativeFrom="margin">
                    <wp:align>center</wp:align>
                  </wp:positionH>
                  <wp:positionV relativeFrom="margin">
                    <wp:align>center</wp:align>
                  </wp:positionV>
                  <wp:extent cx="3006920" cy="1746913"/>
                  <wp:effectExtent l="0" t="0" r="3175" b="571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06920" cy="1746913"/>
                          </a:xfrm>
                          <a:prstGeom prst="rect">
                            <a:avLst/>
                          </a:prstGeom>
                          <a:noFill/>
                        </pic:spPr>
                      </pic:pic>
                    </a:graphicData>
                  </a:graphic>
                </wp:anchor>
              </w:drawing>
            </w:r>
          </w:p>
        </w:tc>
      </w:tr>
      <w:tr w:rsidR="00C013E8" w:rsidRPr="00312DEA" w:rsidTr="0073482F">
        <w:trPr>
          <w:trHeight w:val="1838"/>
        </w:trPr>
        <w:tc>
          <w:tcPr>
            <w:tcW w:w="567" w:type="dxa"/>
          </w:tcPr>
          <w:p w:rsidR="00C013E8" w:rsidRPr="00312DEA" w:rsidRDefault="00C013E8" w:rsidP="006F2A2A">
            <w:pPr>
              <w:rPr>
                <w:sz w:val="24"/>
                <w:szCs w:val="24"/>
              </w:rPr>
            </w:pPr>
            <w:r w:rsidRPr="00312DEA">
              <w:rPr>
                <w:sz w:val="24"/>
                <w:szCs w:val="24"/>
              </w:rPr>
              <w:t>16</w:t>
            </w:r>
          </w:p>
        </w:tc>
        <w:tc>
          <w:tcPr>
            <w:tcW w:w="5561" w:type="dxa"/>
          </w:tcPr>
          <w:p w:rsidR="00C013E8" w:rsidRPr="00312DEA" w:rsidRDefault="00C013E8" w:rsidP="006F2A2A">
            <w:pPr>
              <w:rPr>
                <w:sz w:val="24"/>
                <w:szCs w:val="24"/>
              </w:rPr>
            </w:pPr>
            <w:r w:rsidRPr="00312DEA">
              <w:rPr>
                <w:noProof/>
                <w:sz w:val="24"/>
                <w:szCs w:val="24"/>
                <w:lang w:eastAsia="en-GB"/>
              </w:rPr>
              <w:drawing>
                <wp:inline distT="0" distB="0" distL="0" distR="0" wp14:anchorId="6003D530" wp14:editId="0E1673C6">
                  <wp:extent cx="3419475" cy="1934845"/>
                  <wp:effectExtent l="0" t="0" r="9525"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36931" cy="1944722"/>
                          </a:xfrm>
                          <a:prstGeom prst="rect">
                            <a:avLst/>
                          </a:prstGeom>
                          <a:noFill/>
                        </pic:spPr>
                      </pic:pic>
                    </a:graphicData>
                  </a:graphic>
                </wp:inline>
              </w:drawing>
            </w:r>
          </w:p>
        </w:tc>
        <w:tc>
          <w:tcPr>
            <w:tcW w:w="6205"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0E642489" wp14:editId="32DA58B0">
                  <wp:extent cx="3705225" cy="1904689"/>
                  <wp:effectExtent l="0" t="0" r="0"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24574" cy="1914636"/>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BM also set at 23, and also met or surpassed BM level since Jul 19.</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Adjust to 20.</w:t>
            </w:r>
          </w:p>
        </w:tc>
        <w:tc>
          <w:tcPr>
            <w:tcW w:w="4961" w:type="dxa"/>
          </w:tcPr>
          <w:p w:rsidR="00C013E8" w:rsidRPr="00312DEA" w:rsidRDefault="00C013E8" w:rsidP="006F2A2A">
            <w:pPr>
              <w:rPr>
                <w:sz w:val="24"/>
                <w:szCs w:val="24"/>
              </w:rPr>
            </w:pPr>
            <w:r w:rsidRPr="00312DEA">
              <w:rPr>
                <w:noProof/>
                <w:sz w:val="24"/>
                <w:szCs w:val="24"/>
                <w:lang w:eastAsia="en-GB"/>
              </w:rPr>
              <w:drawing>
                <wp:inline distT="0" distB="0" distL="0" distR="0" wp14:anchorId="7D892543" wp14:editId="11676691">
                  <wp:extent cx="3209925" cy="1841309"/>
                  <wp:effectExtent l="0" t="0" r="0"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23913" cy="1849333"/>
                          </a:xfrm>
                          <a:prstGeom prst="rect">
                            <a:avLst/>
                          </a:prstGeom>
                          <a:noFill/>
                        </pic:spPr>
                      </pic:pic>
                    </a:graphicData>
                  </a:graphic>
                </wp:inline>
              </w:drawing>
            </w:r>
          </w:p>
        </w:tc>
      </w:tr>
      <w:tr w:rsidR="00C013E8" w:rsidRPr="00312DEA" w:rsidTr="0073482F">
        <w:trPr>
          <w:trHeight w:val="1965"/>
        </w:trPr>
        <w:tc>
          <w:tcPr>
            <w:tcW w:w="567" w:type="dxa"/>
          </w:tcPr>
          <w:p w:rsidR="00C013E8" w:rsidRPr="00312DEA" w:rsidRDefault="00C013E8" w:rsidP="006F2A2A">
            <w:pPr>
              <w:rPr>
                <w:sz w:val="24"/>
                <w:szCs w:val="24"/>
              </w:rPr>
            </w:pPr>
            <w:r w:rsidRPr="00312DEA">
              <w:rPr>
                <w:sz w:val="24"/>
                <w:szCs w:val="24"/>
              </w:rPr>
              <w:t>17</w:t>
            </w:r>
          </w:p>
        </w:tc>
        <w:tc>
          <w:tcPr>
            <w:tcW w:w="5561" w:type="dxa"/>
          </w:tcPr>
          <w:p w:rsidR="00C013E8" w:rsidRPr="00312DEA" w:rsidRDefault="00C013E8" w:rsidP="006F2A2A">
            <w:pPr>
              <w:rPr>
                <w:sz w:val="24"/>
                <w:szCs w:val="24"/>
              </w:rPr>
            </w:pPr>
            <w:r w:rsidRPr="00312DEA">
              <w:rPr>
                <w:noProof/>
                <w:sz w:val="24"/>
                <w:szCs w:val="24"/>
                <w:lang w:eastAsia="en-GB"/>
              </w:rPr>
              <w:drawing>
                <wp:inline distT="0" distB="0" distL="0" distR="0" wp14:anchorId="46D67974" wp14:editId="2CFE3A7F">
                  <wp:extent cx="3438525" cy="2377704"/>
                  <wp:effectExtent l="0" t="0" r="0" b="3810"/>
                  <wp:docPr id="2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79"/>
                          <a:stretch>
                            <a:fillRect/>
                          </a:stretch>
                        </pic:blipFill>
                        <pic:spPr>
                          <a:xfrm>
                            <a:off x="0" y="0"/>
                            <a:ext cx="3444439" cy="2381793"/>
                          </a:xfrm>
                          <a:prstGeom prst="rect">
                            <a:avLst/>
                          </a:prstGeom>
                        </pic:spPr>
                      </pic:pic>
                    </a:graphicData>
                  </a:graphic>
                </wp:inline>
              </w:drawing>
            </w:r>
          </w:p>
        </w:tc>
        <w:tc>
          <w:tcPr>
            <w:tcW w:w="6205"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3016EE6F" wp14:editId="6DBCF816">
                  <wp:extent cx="3598223" cy="2285365"/>
                  <wp:effectExtent l="0" t="0" r="2540"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17137" cy="2297378"/>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 xml:space="preserve">BM set at 31.4. </w:t>
            </w:r>
          </w:p>
          <w:p w:rsidR="00C013E8" w:rsidRPr="00312DEA" w:rsidRDefault="00C013E8" w:rsidP="006F2A2A">
            <w:pPr>
              <w:rPr>
                <w:sz w:val="24"/>
                <w:szCs w:val="24"/>
              </w:rPr>
            </w:pPr>
            <w:r w:rsidRPr="00312DEA">
              <w:rPr>
                <w:sz w:val="24"/>
                <w:szCs w:val="24"/>
              </w:rPr>
              <w:t>Performance mostly Met or Better Than.</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Realign to 29.0 &amp; 7.5%.</w:t>
            </w:r>
          </w:p>
        </w:tc>
        <w:tc>
          <w:tcPr>
            <w:tcW w:w="4961" w:type="dxa"/>
          </w:tcPr>
          <w:p w:rsidR="00C013E8" w:rsidRPr="00312DEA" w:rsidRDefault="00C013E8" w:rsidP="006F2A2A">
            <w:pPr>
              <w:rPr>
                <w:sz w:val="24"/>
                <w:szCs w:val="24"/>
              </w:rPr>
            </w:pPr>
            <w:r w:rsidRPr="00312DEA">
              <w:rPr>
                <w:noProof/>
                <w:sz w:val="24"/>
                <w:szCs w:val="24"/>
                <w:lang w:eastAsia="en-GB"/>
              </w:rPr>
              <w:drawing>
                <wp:inline distT="0" distB="0" distL="0" distR="0" wp14:anchorId="13251242" wp14:editId="402C8E34">
                  <wp:extent cx="3253839" cy="2159635"/>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57717" cy="2162209"/>
                          </a:xfrm>
                          <a:prstGeom prst="rect">
                            <a:avLst/>
                          </a:prstGeom>
                          <a:noFill/>
                        </pic:spPr>
                      </pic:pic>
                    </a:graphicData>
                  </a:graphic>
                </wp:inline>
              </w:drawing>
            </w:r>
          </w:p>
        </w:tc>
      </w:tr>
      <w:tr w:rsidR="00C013E8" w:rsidRPr="00312DEA" w:rsidTr="0073482F">
        <w:trPr>
          <w:trHeight w:val="1978"/>
        </w:trPr>
        <w:tc>
          <w:tcPr>
            <w:tcW w:w="567" w:type="dxa"/>
          </w:tcPr>
          <w:p w:rsidR="00C013E8" w:rsidRPr="00312DEA" w:rsidRDefault="00C013E8" w:rsidP="006F2A2A">
            <w:pPr>
              <w:rPr>
                <w:noProof/>
                <w:sz w:val="24"/>
                <w:szCs w:val="24"/>
                <w:lang w:eastAsia="en-GB"/>
              </w:rPr>
            </w:pPr>
            <w:r w:rsidRPr="00312DEA">
              <w:rPr>
                <w:noProof/>
                <w:sz w:val="24"/>
                <w:szCs w:val="24"/>
                <w:lang w:eastAsia="en-GB"/>
              </w:rPr>
              <w:t>18</w:t>
            </w:r>
          </w:p>
        </w:tc>
        <w:tc>
          <w:tcPr>
            <w:tcW w:w="5561" w:type="dxa"/>
          </w:tcPr>
          <w:p w:rsidR="00C013E8" w:rsidRPr="00312DEA" w:rsidRDefault="00C013E8" w:rsidP="006F2A2A">
            <w:pPr>
              <w:rPr>
                <w:noProof/>
                <w:sz w:val="24"/>
                <w:szCs w:val="24"/>
                <w:lang w:eastAsia="en-GB"/>
              </w:rPr>
            </w:pPr>
          </w:p>
        </w:tc>
        <w:tc>
          <w:tcPr>
            <w:tcW w:w="6205"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20FFB25E" wp14:editId="0C6A7E44">
                  <wp:extent cx="3914775" cy="2338436"/>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28419" cy="2346586"/>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 xml:space="preserve">BM set at 35.3% anticipating an un-materialised negative impact. </w:t>
            </w:r>
          </w:p>
          <w:p w:rsidR="00C013E8" w:rsidRPr="00312DEA" w:rsidRDefault="00C013E8" w:rsidP="006F2A2A">
            <w:pPr>
              <w:rPr>
                <w:sz w:val="24"/>
                <w:szCs w:val="24"/>
              </w:rPr>
            </w:pPr>
            <w:r w:rsidRPr="00312DEA">
              <w:rPr>
                <w:sz w:val="24"/>
                <w:szCs w:val="24"/>
              </w:rPr>
              <w:t>Perf remained Better Than.</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Adjust to 41%.</w:t>
            </w:r>
          </w:p>
        </w:tc>
        <w:tc>
          <w:tcPr>
            <w:tcW w:w="4961" w:type="dxa"/>
          </w:tcPr>
          <w:p w:rsidR="00C013E8" w:rsidRPr="00312DEA" w:rsidRDefault="00C013E8" w:rsidP="006F2A2A">
            <w:pPr>
              <w:rPr>
                <w:sz w:val="24"/>
                <w:szCs w:val="24"/>
              </w:rPr>
            </w:pPr>
            <w:r w:rsidRPr="00312DEA">
              <w:rPr>
                <w:noProof/>
                <w:sz w:val="24"/>
                <w:szCs w:val="24"/>
                <w:lang w:eastAsia="en-GB"/>
              </w:rPr>
              <w:drawing>
                <wp:inline distT="0" distB="0" distL="0" distR="0" wp14:anchorId="6C7AC06E" wp14:editId="76FE4A20">
                  <wp:extent cx="3313216" cy="2159635"/>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18404" cy="2163016"/>
                          </a:xfrm>
                          <a:prstGeom prst="rect">
                            <a:avLst/>
                          </a:prstGeom>
                          <a:noFill/>
                        </pic:spPr>
                      </pic:pic>
                    </a:graphicData>
                  </a:graphic>
                </wp:inline>
              </w:drawing>
            </w:r>
          </w:p>
        </w:tc>
      </w:tr>
      <w:tr w:rsidR="00C013E8" w:rsidRPr="00312DEA" w:rsidTr="0073482F">
        <w:tc>
          <w:tcPr>
            <w:tcW w:w="567" w:type="dxa"/>
          </w:tcPr>
          <w:p w:rsidR="00C013E8" w:rsidRPr="00312DEA" w:rsidRDefault="00C013E8" w:rsidP="006F2A2A">
            <w:pPr>
              <w:rPr>
                <w:noProof/>
                <w:sz w:val="24"/>
                <w:szCs w:val="24"/>
                <w:lang w:eastAsia="en-GB"/>
              </w:rPr>
            </w:pPr>
            <w:r w:rsidRPr="00312DEA">
              <w:rPr>
                <w:noProof/>
                <w:sz w:val="24"/>
                <w:szCs w:val="24"/>
                <w:lang w:eastAsia="en-GB"/>
              </w:rPr>
              <w:t>19</w:t>
            </w:r>
          </w:p>
        </w:tc>
        <w:tc>
          <w:tcPr>
            <w:tcW w:w="5561" w:type="dxa"/>
          </w:tcPr>
          <w:p w:rsidR="00C013E8" w:rsidRPr="00312DEA" w:rsidRDefault="00C013E8" w:rsidP="006F2A2A">
            <w:pPr>
              <w:rPr>
                <w:noProof/>
                <w:sz w:val="24"/>
                <w:szCs w:val="24"/>
                <w:lang w:eastAsia="en-GB"/>
              </w:rPr>
            </w:pPr>
          </w:p>
        </w:tc>
        <w:tc>
          <w:tcPr>
            <w:tcW w:w="6205" w:type="dxa"/>
          </w:tcPr>
          <w:p w:rsidR="00C013E8" w:rsidRPr="00312DEA" w:rsidRDefault="00C013E8" w:rsidP="006F2A2A">
            <w:pPr>
              <w:rPr>
                <w:noProof/>
                <w:sz w:val="24"/>
                <w:szCs w:val="24"/>
                <w:lang w:eastAsia="en-GB"/>
              </w:rPr>
            </w:pPr>
            <w:r w:rsidRPr="00312DEA">
              <w:rPr>
                <w:noProof/>
                <w:sz w:val="24"/>
                <w:szCs w:val="24"/>
                <w:lang w:eastAsia="en-GB"/>
              </w:rPr>
              <w:drawing>
                <wp:inline distT="0" distB="0" distL="0" distR="0" wp14:anchorId="5FCAFA97" wp14:editId="08FC6A98">
                  <wp:extent cx="3971925" cy="22746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85731" cy="2282573"/>
                          </a:xfrm>
                          <a:prstGeom prst="rect">
                            <a:avLst/>
                          </a:prstGeom>
                          <a:noFill/>
                        </pic:spPr>
                      </pic:pic>
                    </a:graphicData>
                  </a:graphic>
                </wp:inline>
              </w:drawing>
            </w:r>
          </w:p>
        </w:tc>
        <w:tc>
          <w:tcPr>
            <w:tcW w:w="1843" w:type="dxa"/>
          </w:tcPr>
          <w:p w:rsidR="00C013E8" w:rsidRPr="00312DEA" w:rsidRDefault="00C013E8" w:rsidP="006F2A2A">
            <w:pPr>
              <w:rPr>
                <w:sz w:val="24"/>
                <w:szCs w:val="24"/>
              </w:rPr>
            </w:pPr>
            <w:r w:rsidRPr="00312DEA">
              <w:rPr>
                <w:sz w:val="24"/>
                <w:szCs w:val="24"/>
              </w:rPr>
              <w:t>Process change – realignment required.</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BM set at 35% in Apr-20</w:t>
            </w:r>
          </w:p>
          <w:p w:rsidR="00C013E8" w:rsidRPr="00312DEA" w:rsidRDefault="00C013E8" w:rsidP="006F2A2A">
            <w:pPr>
              <w:rPr>
                <w:sz w:val="24"/>
                <w:szCs w:val="24"/>
              </w:rPr>
            </w:pPr>
          </w:p>
          <w:p w:rsidR="00C013E8" w:rsidRPr="00312DEA" w:rsidRDefault="00C013E8" w:rsidP="006F2A2A">
            <w:pPr>
              <w:rPr>
                <w:sz w:val="24"/>
                <w:szCs w:val="24"/>
              </w:rPr>
            </w:pPr>
            <w:r w:rsidRPr="00312DEA">
              <w:rPr>
                <w:sz w:val="24"/>
                <w:szCs w:val="24"/>
              </w:rPr>
              <w:t>Keep at 35%.</w:t>
            </w:r>
          </w:p>
        </w:tc>
        <w:tc>
          <w:tcPr>
            <w:tcW w:w="4961" w:type="dxa"/>
          </w:tcPr>
          <w:p w:rsidR="00C013E8" w:rsidRPr="00312DEA" w:rsidRDefault="00C013E8" w:rsidP="006F2A2A">
            <w:pPr>
              <w:rPr>
                <w:sz w:val="24"/>
                <w:szCs w:val="24"/>
              </w:rPr>
            </w:pPr>
            <w:r w:rsidRPr="00312DEA">
              <w:rPr>
                <w:noProof/>
                <w:sz w:val="24"/>
                <w:szCs w:val="24"/>
                <w:lang w:eastAsia="en-GB"/>
              </w:rPr>
              <w:drawing>
                <wp:inline distT="0" distB="0" distL="0" distR="0" wp14:anchorId="569206BC" wp14:editId="05C8B5F7">
                  <wp:extent cx="3360717" cy="215963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66455" cy="2163322"/>
                          </a:xfrm>
                          <a:prstGeom prst="rect">
                            <a:avLst/>
                          </a:prstGeom>
                          <a:noFill/>
                        </pic:spPr>
                      </pic:pic>
                    </a:graphicData>
                  </a:graphic>
                </wp:inline>
              </w:drawing>
            </w:r>
          </w:p>
        </w:tc>
      </w:tr>
    </w:tbl>
    <w:p w:rsidR="00C013E8" w:rsidRPr="00312DEA" w:rsidRDefault="00C013E8" w:rsidP="00C013E8">
      <w:pPr>
        <w:rPr>
          <w:sz w:val="24"/>
          <w:szCs w:val="24"/>
        </w:rPr>
      </w:pPr>
    </w:p>
    <w:p w:rsidR="00C013E8" w:rsidRPr="00312DEA" w:rsidRDefault="00C013E8" w:rsidP="00C013E8">
      <w:pPr>
        <w:rPr>
          <w:sz w:val="24"/>
          <w:szCs w:val="24"/>
          <w:u w:val="single"/>
        </w:rPr>
      </w:pPr>
      <w:r w:rsidRPr="00312DEA">
        <w:rPr>
          <w:sz w:val="24"/>
          <w:szCs w:val="24"/>
          <w:u w:val="single"/>
        </w:rPr>
        <w:lastRenderedPageBreak/>
        <w:br w:type="page"/>
      </w:r>
    </w:p>
    <w:p w:rsidR="00C013E8" w:rsidRPr="0073482F" w:rsidRDefault="00C013E8" w:rsidP="00C013E8">
      <w:pPr>
        <w:rPr>
          <w:b/>
          <w:color w:val="2758A8"/>
          <w:sz w:val="28"/>
          <w:szCs w:val="28"/>
        </w:rPr>
      </w:pPr>
      <w:r w:rsidRPr="0073482F">
        <w:rPr>
          <w:b/>
          <w:color w:val="2758A8"/>
          <w:sz w:val="28"/>
          <w:szCs w:val="28"/>
        </w:rPr>
        <w:lastRenderedPageBreak/>
        <w:t>Appendix 2: Technical Description of Performance Calculations</w:t>
      </w:r>
    </w:p>
    <w:p w:rsidR="00C013E8" w:rsidRPr="00312DEA" w:rsidRDefault="00C013E8" w:rsidP="00C013E8">
      <w:pPr>
        <w:rPr>
          <w:sz w:val="24"/>
          <w:szCs w:val="24"/>
        </w:rPr>
      </w:pPr>
    </w:p>
    <w:p w:rsidR="00C013E8" w:rsidRPr="0073482F" w:rsidRDefault="00C013E8" w:rsidP="0073482F">
      <w:pPr>
        <w:pStyle w:val="ListParagraph"/>
        <w:numPr>
          <w:ilvl w:val="0"/>
          <w:numId w:val="14"/>
        </w:numPr>
        <w:rPr>
          <w:sz w:val="24"/>
          <w:szCs w:val="24"/>
        </w:rPr>
      </w:pPr>
      <w:r w:rsidRPr="00312DEA">
        <w:rPr>
          <w:sz w:val="24"/>
          <w:szCs w:val="24"/>
        </w:rPr>
        <w:t>A rolling 3-month average (i.e. a mean) is the basi</w:t>
      </w:r>
      <w:r w:rsidR="0073482F">
        <w:rPr>
          <w:sz w:val="24"/>
          <w:szCs w:val="24"/>
        </w:rPr>
        <w:t xml:space="preserve">s for calculating performance. </w:t>
      </w:r>
      <w:r w:rsidRPr="00312DEA">
        <w:rPr>
          <w:sz w:val="24"/>
          <w:szCs w:val="24"/>
        </w:rPr>
        <w:t>This is compa</w:t>
      </w:r>
      <w:r w:rsidR="0073482F">
        <w:rPr>
          <w:sz w:val="24"/>
          <w:szCs w:val="24"/>
        </w:rPr>
        <w:t xml:space="preserve">red against static benchmarks. </w:t>
      </w:r>
      <w:r w:rsidRPr="00312DEA">
        <w:rPr>
          <w:sz w:val="24"/>
          <w:szCs w:val="24"/>
        </w:rPr>
        <w:t>A rolling 3-month average produces a smoothed set of results for a performance measure, i.e. it lessens swings up and down.</w:t>
      </w:r>
    </w:p>
    <w:p w:rsidR="00C013E8" w:rsidRPr="00312DEA" w:rsidRDefault="00C013E8" w:rsidP="00C013E8">
      <w:pPr>
        <w:pStyle w:val="ListParagraph"/>
        <w:numPr>
          <w:ilvl w:val="0"/>
          <w:numId w:val="14"/>
        </w:numPr>
        <w:rPr>
          <w:rFonts w:eastAsiaTheme="majorEastAsia" w:cstheme="majorBidi"/>
          <w:bCs/>
          <w:sz w:val="24"/>
          <w:szCs w:val="24"/>
        </w:rPr>
      </w:pPr>
      <w:r w:rsidRPr="00312DEA">
        <w:rPr>
          <w:rFonts w:eastAsiaTheme="majorEastAsia" w:cstheme="majorBidi"/>
          <w:bCs/>
          <w:sz w:val="24"/>
          <w:szCs w:val="24"/>
        </w:rPr>
        <w:t>The mean is the default statis</w:t>
      </w:r>
      <w:r w:rsidR="0073482F">
        <w:rPr>
          <w:rFonts w:eastAsiaTheme="majorEastAsia" w:cstheme="majorBidi"/>
          <w:bCs/>
          <w:sz w:val="24"/>
          <w:szCs w:val="24"/>
        </w:rPr>
        <w:t xml:space="preserve">tic for reporting performance. </w:t>
      </w:r>
      <w:r w:rsidRPr="00312DEA">
        <w:rPr>
          <w:rFonts w:eastAsiaTheme="majorEastAsia" w:cstheme="majorBidi"/>
          <w:bCs/>
          <w:sz w:val="24"/>
          <w:szCs w:val="24"/>
        </w:rPr>
        <w:t>The advantages to this are:</w:t>
      </w:r>
    </w:p>
    <w:p w:rsidR="00C013E8" w:rsidRPr="00312DEA" w:rsidRDefault="00C013E8" w:rsidP="00C013E8">
      <w:pPr>
        <w:pStyle w:val="ListParagraph"/>
        <w:numPr>
          <w:ilvl w:val="1"/>
          <w:numId w:val="14"/>
        </w:numPr>
        <w:contextualSpacing w:val="0"/>
        <w:rPr>
          <w:rFonts w:eastAsiaTheme="majorEastAsia" w:cstheme="majorBidi"/>
          <w:bCs/>
          <w:sz w:val="24"/>
          <w:szCs w:val="24"/>
        </w:rPr>
      </w:pPr>
      <w:r w:rsidRPr="00312DEA">
        <w:rPr>
          <w:rFonts w:eastAsiaTheme="majorEastAsia" w:cstheme="majorBidi"/>
          <w:bCs/>
          <w:sz w:val="24"/>
          <w:szCs w:val="24"/>
        </w:rPr>
        <w:t xml:space="preserve">It is understood most widely </w:t>
      </w:r>
    </w:p>
    <w:p w:rsidR="00C013E8" w:rsidRPr="00312DEA" w:rsidRDefault="00C013E8" w:rsidP="00C013E8">
      <w:pPr>
        <w:pStyle w:val="ListParagraph"/>
        <w:numPr>
          <w:ilvl w:val="1"/>
          <w:numId w:val="14"/>
        </w:numPr>
        <w:contextualSpacing w:val="0"/>
        <w:rPr>
          <w:rFonts w:eastAsiaTheme="majorEastAsia" w:cstheme="majorBidi"/>
          <w:bCs/>
          <w:sz w:val="24"/>
          <w:szCs w:val="24"/>
        </w:rPr>
      </w:pPr>
      <w:r w:rsidRPr="00312DEA">
        <w:rPr>
          <w:rFonts w:eastAsiaTheme="majorEastAsia" w:cstheme="majorBidi"/>
          <w:bCs/>
          <w:sz w:val="24"/>
          <w:szCs w:val="24"/>
        </w:rPr>
        <w:t>It is consistent with what we have been reporting in previous years</w:t>
      </w:r>
    </w:p>
    <w:p w:rsidR="00C013E8" w:rsidRPr="0073482F" w:rsidRDefault="00C013E8" w:rsidP="00C013E8">
      <w:pPr>
        <w:pStyle w:val="ListParagraph"/>
        <w:numPr>
          <w:ilvl w:val="1"/>
          <w:numId w:val="14"/>
        </w:numPr>
        <w:contextualSpacing w:val="0"/>
        <w:rPr>
          <w:rFonts w:eastAsiaTheme="majorEastAsia" w:cstheme="majorBidi"/>
          <w:bCs/>
          <w:sz w:val="24"/>
          <w:szCs w:val="24"/>
        </w:rPr>
      </w:pPr>
      <w:r w:rsidRPr="00312DEA">
        <w:rPr>
          <w:rFonts w:eastAsiaTheme="majorEastAsia" w:cstheme="majorBidi"/>
          <w:bCs/>
          <w:sz w:val="24"/>
          <w:szCs w:val="24"/>
        </w:rPr>
        <w:t>It is the common statistic we use for reporting on percent metrics</w:t>
      </w:r>
      <w:r w:rsidR="0073482F">
        <w:rPr>
          <w:rFonts w:eastAsiaTheme="majorEastAsia" w:cstheme="majorBidi"/>
          <w:bCs/>
          <w:sz w:val="24"/>
          <w:szCs w:val="24"/>
        </w:rPr>
        <w:t>.</w:t>
      </w:r>
    </w:p>
    <w:p w:rsidR="00C013E8" w:rsidRPr="0073482F" w:rsidRDefault="00C013E8" w:rsidP="00C013E8">
      <w:pPr>
        <w:pStyle w:val="ListParagraph"/>
        <w:numPr>
          <w:ilvl w:val="0"/>
          <w:numId w:val="14"/>
        </w:numPr>
        <w:rPr>
          <w:sz w:val="24"/>
          <w:szCs w:val="24"/>
        </w:rPr>
      </w:pPr>
      <w:r w:rsidRPr="00312DEA">
        <w:rPr>
          <w:sz w:val="24"/>
          <w:szCs w:val="24"/>
        </w:rPr>
        <w:lastRenderedPageBreak/>
        <w:t>Supporting statistics continue to be generated and monitored by management to pr</w:t>
      </w:r>
      <w:r w:rsidR="0073482F">
        <w:rPr>
          <w:sz w:val="24"/>
          <w:szCs w:val="24"/>
        </w:rPr>
        <w:t xml:space="preserve">ovide a more in-depth picture. </w:t>
      </w:r>
      <w:r w:rsidRPr="00312DEA">
        <w:rPr>
          <w:sz w:val="24"/>
          <w:szCs w:val="24"/>
        </w:rPr>
        <w:t>For example individual monthly figures will be reported to allow early flagging of potential adverse shifts in performance.</w:t>
      </w:r>
    </w:p>
    <w:p w:rsidR="00C013E8" w:rsidRPr="0073482F" w:rsidRDefault="00C013E8" w:rsidP="00C013E8">
      <w:pPr>
        <w:pStyle w:val="ListParagraph"/>
        <w:numPr>
          <w:ilvl w:val="0"/>
          <w:numId w:val="14"/>
        </w:numPr>
        <w:rPr>
          <w:sz w:val="24"/>
          <w:szCs w:val="24"/>
        </w:rPr>
      </w:pPr>
      <w:r w:rsidRPr="00312DEA">
        <w:rPr>
          <w:sz w:val="24"/>
          <w:szCs w:val="24"/>
        </w:rPr>
        <w:t xml:space="preserve">In some areas, such as negotiation accounts, outliers (older than </w:t>
      </w:r>
      <w:r w:rsidR="0073482F">
        <w:rPr>
          <w:sz w:val="24"/>
          <w:szCs w:val="24"/>
        </w:rPr>
        <w:t>two</w:t>
      </w:r>
      <w:r w:rsidRPr="00312DEA">
        <w:rPr>
          <w:sz w:val="24"/>
          <w:szCs w:val="24"/>
        </w:rPr>
        <w:t xml:space="preserve"> years) are remove</w:t>
      </w:r>
      <w:r w:rsidR="0073482F">
        <w:rPr>
          <w:sz w:val="24"/>
          <w:szCs w:val="24"/>
        </w:rPr>
        <w:t xml:space="preserve">d before calculating the mean. </w:t>
      </w:r>
      <w:r w:rsidRPr="00312DEA">
        <w:rPr>
          <w:sz w:val="24"/>
          <w:szCs w:val="24"/>
        </w:rPr>
        <w:t>The volume of cases removed by this process is reported separately.</w:t>
      </w:r>
    </w:p>
    <w:p w:rsidR="00C013E8" w:rsidRPr="0073482F" w:rsidRDefault="00C013E8" w:rsidP="00C013E8">
      <w:pPr>
        <w:pStyle w:val="ListParagraph"/>
        <w:numPr>
          <w:ilvl w:val="0"/>
          <w:numId w:val="14"/>
        </w:numPr>
        <w:rPr>
          <w:sz w:val="24"/>
          <w:szCs w:val="24"/>
        </w:rPr>
      </w:pPr>
      <w:r w:rsidRPr="00312DEA">
        <w:rPr>
          <w:sz w:val="24"/>
          <w:szCs w:val="24"/>
        </w:rPr>
        <w:t xml:space="preserve">The benchmarks have been set based on the average of the past </w:t>
      </w:r>
      <w:r w:rsidR="0073482F">
        <w:rPr>
          <w:sz w:val="24"/>
          <w:szCs w:val="24"/>
        </w:rPr>
        <w:t>two</w:t>
      </w:r>
      <w:r w:rsidRPr="00312DEA">
        <w:rPr>
          <w:sz w:val="24"/>
          <w:szCs w:val="24"/>
        </w:rPr>
        <w:t xml:space="preserve"> years’ figures but they have been customised to the specific measure depending on a number of factors including the degree of sensitivity required, known process changes and other management objectives.</w:t>
      </w:r>
    </w:p>
    <w:p w:rsidR="00C013E8" w:rsidRPr="0073482F" w:rsidRDefault="00C013E8" w:rsidP="00C013E8">
      <w:pPr>
        <w:pStyle w:val="ListParagraph"/>
        <w:numPr>
          <w:ilvl w:val="0"/>
          <w:numId w:val="14"/>
        </w:numPr>
        <w:rPr>
          <w:sz w:val="24"/>
          <w:szCs w:val="24"/>
        </w:rPr>
      </w:pPr>
      <w:r w:rsidRPr="00312DEA">
        <w:rPr>
          <w:sz w:val="24"/>
          <w:szCs w:val="24"/>
        </w:rPr>
        <w:t>The benchmark is calculated as a specific figure but performance will be reported against it in terms of three zones:</w:t>
      </w:r>
    </w:p>
    <w:p w:rsidR="00C013E8" w:rsidRPr="00312DEA" w:rsidRDefault="00C013E8" w:rsidP="00C013E8">
      <w:pPr>
        <w:pStyle w:val="ListParagraph"/>
        <w:numPr>
          <w:ilvl w:val="0"/>
          <w:numId w:val="12"/>
        </w:numPr>
        <w:contextualSpacing w:val="0"/>
        <w:rPr>
          <w:sz w:val="24"/>
          <w:szCs w:val="24"/>
        </w:rPr>
      </w:pPr>
      <w:r w:rsidRPr="00312DEA">
        <w:rPr>
          <w:sz w:val="24"/>
          <w:szCs w:val="24"/>
        </w:rPr>
        <w:t>Met</w:t>
      </w:r>
    </w:p>
    <w:p w:rsidR="00C013E8" w:rsidRPr="00312DEA" w:rsidRDefault="00C013E8" w:rsidP="00C013E8">
      <w:pPr>
        <w:pStyle w:val="ListParagraph"/>
        <w:numPr>
          <w:ilvl w:val="0"/>
          <w:numId w:val="12"/>
        </w:numPr>
        <w:contextualSpacing w:val="0"/>
        <w:rPr>
          <w:sz w:val="24"/>
          <w:szCs w:val="24"/>
        </w:rPr>
      </w:pPr>
      <w:r w:rsidRPr="00312DEA">
        <w:rPr>
          <w:sz w:val="24"/>
          <w:szCs w:val="24"/>
        </w:rPr>
        <w:t>Worse than (the benchmark)</w:t>
      </w:r>
    </w:p>
    <w:p w:rsidR="00C013E8" w:rsidRPr="0073482F" w:rsidRDefault="00C013E8" w:rsidP="00C013E8">
      <w:pPr>
        <w:pStyle w:val="ListParagraph"/>
        <w:numPr>
          <w:ilvl w:val="0"/>
          <w:numId w:val="12"/>
        </w:numPr>
        <w:contextualSpacing w:val="0"/>
        <w:rPr>
          <w:sz w:val="24"/>
          <w:szCs w:val="24"/>
        </w:rPr>
      </w:pPr>
      <w:r w:rsidRPr="00312DEA">
        <w:rPr>
          <w:sz w:val="24"/>
          <w:szCs w:val="24"/>
        </w:rPr>
        <w:t>Better than (the benchmark)</w:t>
      </w:r>
      <w:r w:rsidR="0073482F">
        <w:rPr>
          <w:sz w:val="24"/>
          <w:szCs w:val="24"/>
        </w:rPr>
        <w:t>.</w:t>
      </w:r>
    </w:p>
    <w:p w:rsidR="00C013E8" w:rsidRPr="0073482F" w:rsidRDefault="00C013E8" w:rsidP="00C013E8">
      <w:pPr>
        <w:pStyle w:val="ListParagraph"/>
        <w:numPr>
          <w:ilvl w:val="0"/>
          <w:numId w:val="14"/>
        </w:numPr>
        <w:rPr>
          <w:sz w:val="24"/>
          <w:szCs w:val="24"/>
        </w:rPr>
      </w:pPr>
      <w:r w:rsidRPr="00312DEA">
        <w:rPr>
          <w:sz w:val="24"/>
          <w:szCs w:val="24"/>
        </w:rPr>
        <w:t>The Met zone is defined initially as t</w:t>
      </w:r>
      <w:r w:rsidR="0073482F">
        <w:rPr>
          <w:sz w:val="24"/>
          <w:szCs w:val="24"/>
        </w:rPr>
        <w:t xml:space="preserve">he benchmark plus or minus 5%. </w:t>
      </w:r>
      <w:r w:rsidRPr="00312DEA">
        <w:rPr>
          <w:sz w:val="24"/>
          <w:szCs w:val="24"/>
        </w:rPr>
        <w:t>The ‘Better than’ and ‘Worse than’ zones are above or below the Met zone – dep</w:t>
      </w:r>
      <w:r w:rsidR="0073482F">
        <w:rPr>
          <w:sz w:val="24"/>
          <w:szCs w:val="24"/>
        </w:rPr>
        <w:t xml:space="preserve">ending on the type of measure. </w:t>
      </w:r>
      <w:r w:rsidRPr="00312DEA">
        <w:rPr>
          <w:sz w:val="24"/>
          <w:szCs w:val="24"/>
        </w:rPr>
        <w:t>For example with the First Decision % Granted measure in gene</w:t>
      </w:r>
      <w:r w:rsidR="0073482F">
        <w:rPr>
          <w:sz w:val="24"/>
          <w:szCs w:val="24"/>
        </w:rPr>
        <w:t xml:space="preserve">ral higher figures are better. </w:t>
      </w:r>
      <w:r w:rsidRPr="00312DEA">
        <w:rPr>
          <w:sz w:val="24"/>
          <w:szCs w:val="24"/>
        </w:rPr>
        <w:t>So the ‘Better than’ zone is above the Met zone,</w:t>
      </w:r>
      <w:r w:rsidR="0073482F">
        <w:rPr>
          <w:sz w:val="24"/>
          <w:szCs w:val="24"/>
        </w:rPr>
        <w:t xml:space="preserve"> i.e. above 105% of benchmark. </w:t>
      </w:r>
      <w:r w:rsidRPr="00312DEA">
        <w:rPr>
          <w:sz w:val="24"/>
          <w:szCs w:val="24"/>
        </w:rPr>
        <w:t xml:space="preserve">But we aren’t necessarily aiming to be as high as possible – we may find issues with accuracy and </w:t>
      </w:r>
      <w:r w:rsidRPr="00312DEA">
        <w:rPr>
          <w:sz w:val="24"/>
          <w:szCs w:val="24"/>
        </w:rPr>
        <w:lastRenderedPageBreak/>
        <w:t>quality if we get too high or we may need to expend a disproportionate amount of effort.</w:t>
      </w:r>
    </w:p>
    <w:p w:rsidR="00C013E8" w:rsidRPr="0073482F" w:rsidRDefault="00C013E8" w:rsidP="00C013E8">
      <w:pPr>
        <w:pStyle w:val="ListParagraph"/>
        <w:numPr>
          <w:ilvl w:val="0"/>
          <w:numId w:val="14"/>
        </w:numPr>
        <w:rPr>
          <w:sz w:val="24"/>
          <w:szCs w:val="24"/>
        </w:rPr>
      </w:pPr>
      <w:r w:rsidRPr="00312DEA">
        <w:rPr>
          <w:sz w:val="24"/>
          <w:szCs w:val="24"/>
        </w:rPr>
        <w:t>With the Duration and Further Work ratio measures the ‘Better than’ zones are below the benchmark (less than 95% of benchmark).</w:t>
      </w:r>
    </w:p>
    <w:p w:rsidR="00C013E8" w:rsidRPr="0073482F" w:rsidRDefault="00C013E8" w:rsidP="0073482F">
      <w:pPr>
        <w:pStyle w:val="ListParagraph"/>
        <w:numPr>
          <w:ilvl w:val="0"/>
          <w:numId w:val="14"/>
        </w:numPr>
        <w:rPr>
          <w:sz w:val="24"/>
          <w:szCs w:val="24"/>
        </w:rPr>
      </w:pPr>
      <w:r w:rsidRPr="00312DEA">
        <w:rPr>
          <w:sz w:val="24"/>
          <w:szCs w:val="24"/>
        </w:rPr>
        <w:t>The starting point for defining the width of the Met zone is plus or minus 5%.  In some cases it has been necessary to adjust it.  This adjustment is because of the differences in application and account types and processes which which produce different distributions for the different measures – some are more variable than others.  This is especially so in relation to the size of the measure value.  For example plus or minus 5% covers a wider range of values at 90% than it does at 20%.</w:t>
      </w:r>
    </w:p>
    <w:p w:rsidR="00C013E8" w:rsidRPr="00312DEA" w:rsidRDefault="00C013E8" w:rsidP="00C013E8">
      <w:pPr>
        <w:pStyle w:val="ListParagraph"/>
        <w:numPr>
          <w:ilvl w:val="0"/>
          <w:numId w:val="14"/>
        </w:numPr>
        <w:rPr>
          <w:sz w:val="24"/>
          <w:szCs w:val="24"/>
        </w:rPr>
      </w:pPr>
      <w:r w:rsidRPr="00312DEA">
        <w:rPr>
          <w:sz w:val="24"/>
          <w:szCs w:val="24"/>
        </w:rPr>
        <w:lastRenderedPageBreak/>
        <w:t xml:space="preserve">The benchmark approach has facilitated the re-inclusion of AWI within civil and a more detailed breakdown of accounts to be presented. </w:t>
      </w:r>
    </w:p>
    <w:p w:rsidR="00C013E8" w:rsidRPr="00312DEA" w:rsidRDefault="00C013E8" w:rsidP="00C013E8">
      <w:pPr>
        <w:rPr>
          <w:sz w:val="24"/>
          <w:szCs w:val="24"/>
        </w:rPr>
      </w:pPr>
    </w:p>
    <w:p w:rsidR="00C013E8" w:rsidRPr="0073482F" w:rsidRDefault="00C013E8" w:rsidP="00C013E8">
      <w:pPr>
        <w:rPr>
          <w:b/>
          <w:color w:val="2758A8"/>
          <w:sz w:val="28"/>
          <w:szCs w:val="28"/>
        </w:rPr>
      </w:pPr>
      <w:r w:rsidRPr="0073482F">
        <w:rPr>
          <w:b/>
          <w:color w:val="2758A8"/>
          <w:sz w:val="28"/>
          <w:szCs w:val="28"/>
        </w:rPr>
        <w:t>Full Year Reporting</w:t>
      </w:r>
    </w:p>
    <w:p w:rsidR="00C013E8" w:rsidRPr="00312DEA" w:rsidRDefault="00C013E8" w:rsidP="00C013E8">
      <w:pPr>
        <w:rPr>
          <w:sz w:val="24"/>
          <w:szCs w:val="24"/>
        </w:rPr>
      </w:pPr>
    </w:p>
    <w:p w:rsidR="00C013E8" w:rsidRPr="00312DEA" w:rsidRDefault="00C013E8" w:rsidP="00C013E8">
      <w:pPr>
        <w:pStyle w:val="ListParagraph"/>
        <w:numPr>
          <w:ilvl w:val="0"/>
          <w:numId w:val="15"/>
        </w:numPr>
        <w:rPr>
          <w:sz w:val="24"/>
          <w:szCs w:val="24"/>
        </w:rPr>
      </w:pPr>
      <w:r w:rsidRPr="00312DEA">
        <w:rPr>
          <w:sz w:val="24"/>
          <w:szCs w:val="24"/>
        </w:rPr>
        <w:t>It is proposed that we only report</w:t>
      </w:r>
      <w:r w:rsidR="0073482F">
        <w:rPr>
          <w:sz w:val="24"/>
          <w:szCs w:val="24"/>
        </w:rPr>
        <w:t xml:space="preserve"> on month to month performance, i</w:t>
      </w:r>
      <w:r w:rsidRPr="00312DEA">
        <w:rPr>
          <w:sz w:val="24"/>
          <w:szCs w:val="24"/>
        </w:rPr>
        <w:t>.e. that there is no figure for the year as a whole other than that of the picture of 12 monthly reports. It is intended that this will prevent the disproportionate shifting of resources to influence a single year-end statistic.</w:t>
      </w:r>
    </w:p>
    <w:p w:rsidR="00C013E8" w:rsidRPr="00312DEA" w:rsidRDefault="00C013E8" w:rsidP="00C013E8">
      <w:pPr>
        <w:rPr>
          <w:sz w:val="24"/>
          <w:szCs w:val="24"/>
        </w:rPr>
      </w:pPr>
    </w:p>
    <w:p w:rsidR="00C013E8" w:rsidRPr="00312DEA" w:rsidRDefault="00C013E8" w:rsidP="00C013E8">
      <w:pPr>
        <w:pStyle w:val="ListParagraph"/>
        <w:numPr>
          <w:ilvl w:val="0"/>
          <w:numId w:val="15"/>
        </w:numPr>
        <w:rPr>
          <w:sz w:val="24"/>
          <w:szCs w:val="24"/>
        </w:rPr>
      </w:pPr>
      <w:r w:rsidRPr="00312DEA">
        <w:rPr>
          <w:sz w:val="24"/>
          <w:szCs w:val="24"/>
        </w:rPr>
        <w:t xml:space="preserve">If there are </w:t>
      </w:r>
      <w:r w:rsidR="0073482F">
        <w:rPr>
          <w:sz w:val="24"/>
          <w:szCs w:val="24"/>
        </w:rPr>
        <w:t>one or two</w:t>
      </w:r>
      <w:r w:rsidRPr="00312DEA">
        <w:rPr>
          <w:sz w:val="24"/>
          <w:szCs w:val="24"/>
        </w:rPr>
        <w:t xml:space="preserve"> months with poorer performance then t</w:t>
      </w:r>
      <w:r w:rsidR="0073482F">
        <w:rPr>
          <w:sz w:val="24"/>
          <w:szCs w:val="24"/>
        </w:rPr>
        <w:t xml:space="preserve">hese will be reported as such. </w:t>
      </w:r>
      <w:r w:rsidRPr="00312DEA">
        <w:rPr>
          <w:sz w:val="24"/>
          <w:szCs w:val="24"/>
        </w:rPr>
        <w:t>But they won’t unduly influence the overall full year picture as that picture will be created from 12 monthly repo</w:t>
      </w:r>
      <w:r w:rsidR="0073482F">
        <w:rPr>
          <w:sz w:val="24"/>
          <w:szCs w:val="24"/>
        </w:rPr>
        <w:t xml:space="preserve">rts. </w:t>
      </w:r>
      <w:r w:rsidRPr="00312DEA">
        <w:rPr>
          <w:sz w:val="24"/>
          <w:szCs w:val="24"/>
        </w:rPr>
        <w:t xml:space="preserve">The intention is that </w:t>
      </w:r>
      <w:r w:rsidRPr="00312DEA">
        <w:rPr>
          <w:sz w:val="24"/>
          <w:szCs w:val="24"/>
        </w:rPr>
        <w:lastRenderedPageBreak/>
        <w:t>this will encourage more consistent management of performance.</w:t>
      </w:r>
    </w:p>
    <w:p w:rsidR="00C013E8" w:rsidRPr="00312DEA" w:rsidRDefault="00C013E8" w:rsidP="00C013E8">
      <w:pPr>
        <w:rPr>
          <w:sz w:val="24"/>
          <w:szCs w:val="24"/>
        </w:rPr>
      </w:pPr>
    </w:p>
    <w:p w:rsidR="00C013E8" w:rsidRPr="0073482F" w:rsidRDefault="00C013E8" w:rsidP="00C013E8">
      <w:pPr>
        <w:rPr>
          <w:b/>
          <w:color w:val="2758A8"/>
          <w:sz w:val="28"/>
          <w:szCs w:val="28"/>
        </w:rPr>
      </w:pPr>
      <w:r w:rsidRPr="0073482F">
        <w:rPr>
          <w:b/>
          <w:color w:val="2758A8"/>
          <w:sz w:val="28"/>
          <w:szCs w:val="28"/>
        </w:rPr>
        <w:t>Colour Highlighting</w:t>
      </w:r>
    </w:p>
    <w:p w:rsidR="00C013E8" w:rsidRPr="00312DEA" w:rsidRDefault="00C013E8" w:rsidP="00C013E8">
      <w:pPr>
        <w:rPr>
          <w:sz w:val="24"/>
          <w:szCs w:val="24"/>
        </w:rPr>
      </w:pPr>
    </w:p>
    <w:p w:rsidR="00C013E8" w:rsidRPr="00312DEA" w:rsidRDefault="00C013E8" w:rsidP="00C013E8">
      <w:pPr>
        <w:pStyle w:val="ListParagraph"/>
        <w:numPr>
          <w:ilvl w:val="0"/>
          <w:numId w:val="15"/>
        </w:numPr>
        <w:rPr>
          <w:sz w:val="24"/>
          <w:szCs w:val="24"/>
        </w:rPr>
      </w:pPr>
      <w:r w:rsidRPr="00312DEA">
        <w:rPr>
          <w:sz w:val="24"/>
          <w:szCs w:val="24"/>
        </w:rPr>
        <w:t>To reinforce the message that these are guideline benchmarks a green-yellow-b</w:t>
      </w:r>
      <w:r w:rsidR="0073482F">
        <w:rPr>
          <w:sz w:val="24"/>
          <w:szCs w:val="24"/>
        </w:rPr>
        <w:t xml:space="preserve">lue colour scheme is proposed. </w:t>
      </w:r>
      <w:r w:rsidRPr="00312DEA">
        <w:rPr>
          <w:sz w:val="24"/>
          <w:szCs w:val="24"/>
        </w:rPr>
        <w:t>Green indicates a benchmark is bei</w:t>
      </w:r>
      <w:r w:rsidR="0073482F">
        <w:rPr>
          <w:sz w:val="24"/>
          <w:szCs w:val="24"/>
        </w:rPr>
        <w:t xml:space="preserve">ng met. </w:t>
      </w:r>
      <w:r w:rsidRPr="00312DEA">
        <w:rPr>
          <w:sz w:val="24"/>
          <w:szCs w:val="24"/>
        </w:rPr>
        <w:t>Yellow highlights the ‘Worse than’ zone and Blue highlights the ‘Better than’ zone.</w:t>
      </w:r>
    </w:p>
    <w:p w:rsidR="00C013E8" w:rsidRPr="00312DEA" w:rsidRDefault="00C013E8" w:rsidP="00C013E8">
      <w:pPr>
        <w:rPr>
          <w:sz w:val="24"/>
          <w:szCs w:val="24"/>
        </w:rPr>
      </w:pPr>
    </w:p>
    <w:p w:rsidR="00C013E8" w:rsidRPr="00312DEA" w:rsidRDefault="00C013E8">
      <w:pPr>
        <w:rPr>
          <w:sz w:val="24"/>
          <w:szCs w:val="24"/>
        </w:rPr>
      </w:pPr>
    </w:p>
    <w:p w:rsidR="00C013E8" w:rsidRPr="00312DEA" w:rsidRDefault="00C013E8">
      <w:pPr>
        <w:rPr>
          <w:sz w:val="24"/>
          <w:szCs w:val="24"/>
        </w:rPr>
        <w:sectPr w:rsidR="00C013E8" w:rsidRPr="00312DEA" w:rsidSect="00C013E8">
          <w:pgSz w:w="20160" w:h="12240" w:orient="landscape" w:code="5"/>
          <w:pgMar w:top="1440" w:right="1276" w:bottom="1134" w:left="1440" w:header="680" w:footer="624" w:gutter="0"/>
          <w:cols w:sep="1" w:space="720"/>
          <w:titlePg/>
          <w:docGrid w:linePitch="360"/>
        </w:sectPr>
      </w:pPr>
    </w:p>
    <w:p w:rsidR="00C013E8" w:rsidRDefault="00C013E8">
      <w:pPr>
        <w:rPr>
          <w:sz w:val="24"/>
          <w:szCs w:val="24"/>
        </w:rPr>
      </w:pPr>
    </w:p>
    <w:p w:rsidR="0073482F" w:rsidRDefault="0073482F">
      <w:pPr>
        <w:rPr>
          <w:sz w:val="24"/>
          <w:szCs w:val="24"/>
        </w:rPr>
      </w:pPr>
    </w:p>
    <w:p w:rsidR="0073482F" w:rsidRPr="00312DEA" w:rsidRDefault="0073482F">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9072"/>
      </w:tblGrid>
      <w:tr w:rsidR="00B26F64" w:rsidRPr="00312DEA" w:rsidTr="0073482F">
        <w:tc>
          <w:tcPr>
            <w:tcW w:w="421" w:type="dxa"/>
            <w:shd w:val="clear" w:color="auto" w:fill="D9D9D9" w:themeFill="background1" w:themeFillShade="D9"/>
          </w:tcPr>
          <w:p w:rsidR="00B26F64" w:rsidRPr="00312DEA" w:rsidRDefault="00B26F64" w:rsidP="00B86375">
            <w:pPr>
              <w:rPr>
                <w:b/>
                <w:sz w:val="24"/>
                <w:szCs w:val="24"/>
              </w:rPr>
            </w:pPr>
          </w:p>
        </w:tc>
        <w:tc>
          <w:tcPr>
            <w:tcW w:w="9072" w:type="dxa"/>
            <w:shd w:val="clear" w:color="auto" w:fill="D9D9D9" w:themeFill="background1" w:themeFillShade="D9"/>
          </w:tcPr>
          <w:p w:rsidR="00B26F64" w:rsidRPr="00312DEA" w:rsidRDefault="002265D6" w:rsidP="00926198">
            <w:pPr>
              <w:rPr>
                <w:b/>
                <w:sz w:val="24"/>
                <w:szCs w:val="24"/>
              </w:rPr>
            </w:pPr>
            <w:r w:rsidRPr="00312DEA">
              <w:rPr>
                <w:b/>
                <w:sz w:val="24"/>
                <w:szCs w:val="24"/>
              </w:rPr>
              <w:t xml:space="preserve">Governance Links </w:t>
            </w:r>
          </w:p>
        </w:tc>
      </w:tr>
      <w:tr w:rsidR="00B26F64" w:rsidRPr="00312DEA" w:rsidTr="0073482F">
        <w:tc>
          <w:tcPr>
            <w:tcW w:w="421" w:type="dxa"/>
          </w:tcPr>
          <w:p w:rsidR="00B26F64" w:rsidRPr="00312DEA" w:rsidRDefault="00B26F64" w:rsidP="00B668B4">
            <w:pPr>
              <w:rPr>
                <w:sz w:val="24"/>
                <w:szCs w:val="24"/>
              </w:rPr>
            </w:pPr>
            <w:r w:rsidRPr="00312DEA">
              <w:rPr>
                <w:sz w:val="24"/>
                <w:szCs w:val="24"/>
              </w:rPr>
              <w:t>1</w:t>
            </w:r>
          </w:p>
        </w:tc>
        <w:tc>
          <w:tcPr>
            <w:tcW w:w="9072" w:type="dxa"/>
          </w:tcPr>
          <w:p w:rsidR="008F3721" w:rsidRPr="0073482F" w:rsidRDefault="0098730C" w:rsidP="00B86375">
            <w:pPr>
              <w:rPr>
                <w:b/>
                <w:sz w:val="24"/>
                <w:szCs w:val="24"/>
              </w:rPr>
            </w:pPr>
            <w:r w:rsidRPr="0073482F">
              <w:rPr>
                <w:b/>
                <w:sz w:val="24"/>
                <w:szCs w:val="24"/>
              </w:rPr>
              <w:t>Finance and Resources</w:t>
            </w:r>
          </w:p>
          <w:p w:rsidR="00B26F64" w:rsidRPr="00312DEA" w:rsidRDefault="0073482F" w:rsidP="00926198">
            <w:pPr>
              <w:rPr>
                <w:sz w:val="24"/>
                <w:szCs w:val="24"/>
              </w:rPr>
            </w:pPr>
            <w:r>
              <w:rPr>
                <w:sz w:val="24"/>
                <w:szCs w:val="24"/>
              </w:rPr>
              <w:t>N/A</w:t>
            </w:r>
          </w:p>
        </w:tc>
      </w:tr>
      <w:tr w:rsidR="0098730C" w:rsidRPr="00312DEA" w:rsidTr="0073482F">
        <w:tc>
          <w:tcPr>
            <w:tcW w:w="421" w:type="dxa"/>
          </w:tcPr>
          <w:p w:rsidR="0098730C" w:rsidRPr="00312DEA" w:rsidRDefault="0098730C" w:rsidP="00B86375">
            <w:pPr>
              <w:rPr>
                <w:sz w:val="24"/>
                <w:szCs w:val="24"/>
              </w:rPr>
            </w:pPr>
            <w:r w:rsidRPr="00312DEA">
              <w:rPr>
                <w:sz w:val="24"/>
                <w:szCs w:val="24"/>
              </w:rPr>
              <w:t>2</w:t>
            </w:r>
          </w:p>
        </w:tc>
        <w:tc>
          <w:tcPr>
            <w:tcW w:w="9072" w:type="dxa"/>
          </w:tcPr>
          <w:p w:rsidR="0098730C" w:rsidRPr="00312DEA" w:rsidRDefault="0098730C" w:rsidP="00B86375">
            <w:pPr>
              <w:rPr>
                <w:sz w:val="24"/>
                <w:szCs w:val="24"/>
              </w:rPr>
            </w:pPr>
            <w:r w:rsidRPr="00312DEA">
              <w:rPr>
                <w:sz w:val="24"/>
                <w:szCs w:val="24"/>
              </w:rPr>
              <w:t xml:space="preserve">Risk </w:t>
            </w:r>
          </w:p>
          <w:p w:rsidR="00F75BF6" w:rsidRPr="00312DEA" w:rsidRDefault="00F75BF6" w:rsidP="00F75BF6">
            <w:pPr>
              <w:rPr>
                <w:i/>
                <w:sz w:val="24"/>
                <w:szCs w:val="24"/>
              </w:rPr>
            </w:pPr>
            <w:r w:rsidRPr="00312DEA">
              <w:rPr>
                <w:i/>
                <w:sz w:val="24"/>
                <w:szCs w:val="24"/>
              </w:rPr>
              <w:t>Applications</w:t>
            </w:r>
          </w:p>
          <w:p w:rsidR="00F75BF6" w:rsidRPr="0073482F" w:rsidRDefault="00F75BF6" w:rsidP="00F75BF6">
            <w:pPr>
              <w:rPr>
                <w:sz w:val="24"/>
                <w:szCs w:val="24"/>
              </w:rPr>
            </w:pPr>
            <w:r w:rsidRPr="00312DEA">
              <w:rPr>
                <w:sz w:val="24"/>
                <w:szCs w:val="24"/>
              </w:rPr>
              <w:t>This paper proposes an approach to increase assurance that we are managing the functional risks identified in relation to: (i) Failure to accurately assess applications and increases in accordance with SLAB's policies and procedures; and (ii) Failure to take operational decisions w</w:t>
            </w:r>
            <w:r w:rsidR="0073482F">
              <w:rPr>
                <w:sz w:val="24"/>
                <w:szCs w:val="24"/>
              </w:rPr>
              <w:t>ithin agreed service standards.</w:t>
            </w:r>
          </w:p>
          <w:p w:rsidR="00F75BF6" w:rsidRPr="00312DEA" w:rsidRDefault="00F75BF6" w:rsidP="00F75BF6">
            <w:pPr>
              <w:rPr>
                <w:i/>
                <w:sz w:val="24"/>
                <w:szCs w:val="24"/>
              </w:rPr>
            </w:pPr>
            <w:r w:rsidRPr="00312DEA">
              <w:rPr>
                <w:i/>
                <w:sz w:val="24"/>
                <w:szCs w:val="24"/>
              </w:rPr>
              <w:t>Accounts</w:t>
            </w:r>
          </w:p>
          <w:p w:rsidR="0098730C" w:rsidRPr="00312DEA" w:rsidRDefault="00F75BF6" w:rsidP="00926198">
            <w:pPr>
              <w:rPr>
                <w:sz w:val="24"/>
                <w:szCs w:val="24"/>
              </w:rPr>
            </w:pPr>
            <w:r w:rsidRPr="00312DEA">
              <w:rPr>
                <w:sz w:val="24"/>
                <w:szCs w:val="24"/>
              </w:rPr>
              <w:t>This paper proposes an approach to increase assurance that we are managing the functional risks identified in relation to: (i) Failure to pay solicitors within a timeframe that is acceptable to the profession and enables management of the Legal Aid Fund; and (ii) Inconsistent appr</w:t>
            </w:r>
            <w:r w:rsidR="0073482F">
              <w:rPr>
                <w:sz w:val="24"/>
                <w:szCs w:val="24"/>
              </w:rPr>
              <w:t>oach to assessment of accounts.</w:t>
            </w:r>
          </w:p>
        </w:tc>
      </w:tr>
      <w:tr w:rsidR="00B26F64" w:rsidRPr="00312DEA" w:rsidTr="0073482F">
        <w:tc>
          <w:tcPr>
            <w:tcW w:w="421" w:type="dxa"/>
          </w:tcPr>
          <w:p w:rsidR="00B26F64" w:rsidRPr="00312DEA" w:rsidRDefault="0098730C" w:rsidP="00B86375">
            <w:pPr>
              <w:rPr>
                <w:sz w:val="24"/>
                <w:szCs w:val="24"/>
              </w:rPr>
            </w:pPr>
            <w:r w:rsidRPr="00312DEA">
              <w:rPr>
                <w:sz w:val="24"/>
                <w:szCs w:val="24"/>
              </w:rPr>
              <w:t>3</w:t>
            </w:r>
          </w:p>
          <w:p w:rsidR="00B26F64" w:rsidRPr="00312DEA" w:rsidRDefault="00B26F64" w:rsidP="00B86375">
            <w:pPr>
              <w:rPr>
                <w:sz w:val="24"/>
                <w:szCs w:val="24"/>
              </w:rPr>
            </w:pPr>
          </w:p>
        </w:tc>
        <w:tc>
          <w:tcPr>
            <w:tcW w:w="9072" w:type="dxa"/>
          </w:tcPr>
          <w:p w:rsidR="001B6D84" w:rsidRPr="00312DEA" w:rsidRDefault="00B26F64" w:rsidP="00B86375">
            <w:pPr>
              <w:rPr>
                <w:sz w:val="24"/>
                <w:szCs w:val="24"/>
              </w:rPr>
            </w:pPr>
            <w:r w:rsidRPr="00312DEA">
              <w:rPr>
                <w:sz w:val="24"/>
                <w:szCs w:val="24"/>
              </w:rPr>
              <w:t>Legal</w:t>
            </w:r>
            <w:r w:rsidR="0098730C" w:rsidRPr="00312DEA">
              <w:rPr>
                <w:sz w:val="24"/>
                <w:szCs w:val="24"/>
              </w:rPr>
              <w:t xml:space="preserve"> and Compliance</w:t>
            </w:r>
          </w:p>
          <w:p w:rsidR="00F75BF6" w:rsidRPr="00312DEA" w:rsidRDefault="00F75BF6" w:rsidP="00F75BF6">
            <w:pPr>
              <w:rPr>
                <w:sz w:val="24"/>
                <w:szCs w:val="24"/>
              </w:rPr>
            </w:pPr>
            <w:r w:rsidRPr="00312DEA">
              <w:rPr>
                <w:sz w:val="24"/>
                <w:szCs w:val="24"/>
              </w:rPr>
              <w:t>No legal or compliance issues identified.</w:t>
            </w:r>
          </w:p>
        </w:tc>
      </w:tr>
      <w:tr w:rsidR="0098730C" w:rsidRPr="00312DEA" w:rsidTr="0073482F">
        <w:tc>
          <w:tcPr>
            <w:tcW w:w="421" w:type="dxa"/>
          </w:tcPr>
          <w:p w:rsidR="0098730C" w:rsidRPr="00312DEA" w:rsidRDefault="0098730C" w:rsidP="0098730C">
            <w:pPr>
              <w:rPr>
                <w:sz w:val="24"/>
                <w:szCs w:val="24"/>
              </w:rPr>
            </w:pPr>
            <w:r w:rsidRPr="00312DEA">
              <w:rPr>
                <w:sz w:val="24"/>
                <w:szCs w:val="24"/>
              </w:rPr>
              <w:t>4</w:t>
            </w:r>
          </w:p>
        </w:tc>
        <w:tc>
          <w:tcPr>
            <w:tcW w:w="9072" w:type="dxa"/>
          </w:tcPr>
          <w:p w:rsidR="0098730C" w:rsidRPr="0073482F" w:rsidRDefault="0073482F" w:rsidP="0098730C">
            <w:pPr>
              <w:rPr>
                <w:b/>
                <w:sz w:val="24"/>
                <w:szCs w:val="24"/>
              </w:rPr>
            </w:pPr>
            <w:r>
              <w:rPr>
                <w:b/>
                <w:sz w:val="24"/>
                <w:szCs w:val="24"/>
              </w:rPr>
              <w:t>Performance</w:t>
            </w:r>
          </w:p>
          <w:p w:rsidR="00F75BF6" w:rsidRPr="0073482F" w:rsidRDefault="00A723EB" w:rsidP="00F75BF6">
            <w:pPr>
              <w:rPr>
                <w:sz w:val="24"/>
                <w:szCs w:val="24"/>
              </w:rPr>
            </w:pPr>
            <w:r w:rsidRPr="00312DEA">
              <w:rPr>
                <w:sz w:val="24"/>
                <w:szCs w:val="24"/>
              </w:rPr>
              <w:t xml:space="preserve">The paper </w:t>
            </w:r>
            <w:r w:rsidR="00F75BF6" w:rsidRPr="00312DEA">
              <w:rPr>
                <w:sz w:val="24"/>
                <w:szCs w:val="24"/>
              </w:rPr>
              <w:t xml:space="preserve">proposes </w:t>
            </w:r>
            <w:r w:rsidRPr="00312DEA">
              <w:rPr>
                <w:sz w:val="24"/>
                <w:szCs w:val="24"/>
              </w:rPr>
              <w:t xml:space="preserve">a </w:t>
            </w:r>
            <w:r w:rsidR="00F75BF6" w:rsidRPr="00312DEA">
              <w:rPr>
                <w:sz w:val="24"/>
                <w:szCs w:val="24"/>
              </w:rPr>
              <w:t xml:space="preserve">specific approach </w:t>
            </w:r>
            <w:r w:rsidRPr="00312DEA">
              <w:rPr>
                <w:sz w:val="24"/>
                <w:szCs w:val="24"/>
              </w:rPr>
              <w:t xml:space="preserve">within which performance information </w:t>
            </w:r>
            <w:r w:rsidR="00F75BF6" w:rsidRPr="00312DEA">
              <w:rPr>
                <w:sz w:val="24"/>
                <w:szCs w:val="24"/>
              </w:rPr>
              <w:t xml:space="preserve">for </w:t>
            </w:r>
            <w:r w:rsidR="008327A7" w:rsidRPr="00312DEA">
              <w:rPr>
                <w:sz w:val="24"/>
                <w:szCs w:val="24"/>
              </w:rPr>
              <w:t>2</w:t>
            </w:r>
            <w:r w:rsidR="00420A9C" w:rsidRPr="00312DEA">
              <w:rPr>
                <w:sz w:val="24"/>
                <w:szCs w:val="24"/>
              </w:rPr>
              <w:t>1</w:t>
            </w:r>
            <w:r w:rsidR="00F75BF6" w:rsidRPr="00312DEA">
              <w:rPr>
                <w:sz w:val="24"/>
                <w:szCs w:val="24"/>
              </w:rPr>
              <w:t>/2</w:t>
            </w:r>
            <w:r w:rsidR="00420A9C" w:rsidRPr="00312DEA">
              <w:rPr>
                <w:sz w:val="24"/>
                <w:szCs w:val="24"/>
              </w:rPr>
              <w:t>2</w:t>
            </w:r>
            <w:r w:rsidR="00F75BF6" w:rsidRPr="00312DEA">
              <w:rPr>
                <w:sz w:val="24"/>
                <w:szCs w:val="24"/>
              </w:rPr>
              <w:t xml:space="preserve"> can be assessed.</w:t>
            </w:r>
          </w:p>
        </w:tc>
      </w:tr>
      <w:tr w:rsidR="0098730C" w:rsidRPr="00312DEA" w:rsidTr="0073482F">
        <w:tc>
          <w:tcPr>
            <w:tcW w:w="421" w:type="dxa"/>
          </w:tcPr>
          <w:p w:rsidR="0098730C" w:rsidRPr="00312DEA" w:rsidRDefault="0098730C" w:rsidP="0098730C">
            <w:pPr>
              <w:rPr>
                <w:sz w:val="24"/>
                <w:szCs w:val="24"/>
              </w:rPr>
            </w:pPr>
            <w:r w:rsidRPr="00312DEA">
              <w:rPr>
                <w:sz w:val="24"/>
                <w:szCs w:val="24"/>
              </w:rPr>
              <w:t>5</w:t>
            </w:r>
          </w:p>
        </w:tc>
        <w:tc>
          <w:tcPr>
            <w:tcW w:w="9072" w:type="dxa"/>
          </w:tcPr>
          <w:p w:rsidR="007453A1" w:rsidRPr="0073482F" w:rsidRDefault="0098730C" w:rsidP="0098730C">
            <w:pPr>
              <w:rPr>
                <w:b/>
                <w:sz w:val="24"/>
                <w:szCs w:val="24"/>
              </w:rPr>
            </w:pPr>
            <w:r w:rsidRPr="0073482F">
              <w:rPr>
                <w:b/>
                <w:sz w:val="24"/>
                <w:szCs w:val="24"/>
              </w:rPr>
              <w:t>Equalities</w:t>
            </w:r>
            <w:r w:rsidR="009962F8" w:rsidRPr="0073482F">
              <w:rPr>
                <w:b/>
                <w:sz w:val="24"/>
                <w:szCs w:val="24"/>
              </w:rPr>
              <w:t xml:space="preserve"> Impact</w:t>
            </w:r>
          </w:p>
          <w:p w:rsidR="003A4E44" w:rsidRPr="00312DEA" w:rsidRDefault="006C3EE6" w:rsidP="00BD7A3C">
            <w:pPr>
              <w:rPr>
                <w:sz w:val="24"/>
                <w:szCs w:val="24"/>
              </w:rPr>
            </w:pPr>
            <w:r w:rsidRPr="00312DEA">
              <w:rPr>
                <w:sz w:val="24"/>
                <w:szCs w:val="24"/>
              </w:rPr>
              <w:t>A full EQIA is to be written as decisions of the performance project board could have a discriminatory effect.</w:t>
            </w:r>
          </w:p>
        </w:tc>
      </w:tr>
      <w:tr w:rsidR="0098730C" w:rsidRPr="00312DEA" w:rsidTr="0073482F">
        <w:tc>
          <w:tcPr>
            <w:tcW w:w="421" w:type="dxa"/>
          </w:tcPr>
          <w:p w:rsidR="0098730C" w:rsidRPr="00312DEA" w:rsidRDefault="0098730C" w:rsidP="0098730C">
            <w:pPr>
              <w:rPr>
                <w:sz w:val="24"/>
                <w:szCs w:val="24"/>
              </w:rPr>
            </w:pPr>
            <w:r w:rsidRPr="00312DEA">
              <w:rPr>
                <w:sz w:val="24"/>
                <w:szCs w:val="24"/>
              </w:rPr>
              <w:t>6</w:t>
            </w:r>
          </w:p>
        </w:tc>
        <w:tc>
          <w:tcPr>
            <w:tcW w:w="9072" w:type="dxa"/>
          </w:tcPr>
          <w:p w:rsidR="007453A1" w:rsidRPr="0073482F" w:rsidRDefault="0098730C" w:rsidP="0098730C">
            <w:pPr>
              <w:rPr>
                <w:b/>
                <w:sz w:val="24"/>
                <w:szCs w:val="24"/>
              </w:rPr>
            </w:pPr>
            <w:r w:rsidRPr="0073482F">
              <w:rPr>
                <w:b/>
                <w:sz w:val="24"/>
                <w:szCs w:val="24"/>
              </w:rPr>
              <w:t>Pri</w:t>
            </w:r>
            <w:r w:rsidR="0073482F">
              <w:rPr>
                <w:b/>
                <w:sz w:val="24"/>
                <w:szCs w:val="24"/>
              </w:rPr>
              <w:t>vacy Impact and Data Protection</w:t>
            </w:r>
          </w:p>
          <w:p w:rsidR="00F75BF6" w:rsidRPr="0073482F" w:rsidRDefault="00F75BF6" w:rsidP="008F3721">
            <w:pPr>
              <w:rPr>
                <w:sz w:val="24"/>
                <w:szCs w:val="24"/>
              </w:rPr>
            </w:pPr>
            <w:r w:rsidRPr="00312DEA">
              <w:rPr>
                <w:sz w:val="24"/>
                <w:szCs w:val="24"/>
              </w:rPr>
              <w:t>No privacy or data protection issues identified.</w:t>
            </w:r>
          </w:p>
        </w:tc>
      </w:tr>
      <w:tr w:rsidR="0098730C" w:rsidRPr="00312DEA" w:rsidTr="0073482F">
        <w:tc>
          <w:tcPr>
            <w:tcW w:w="421" w:type="dxa"/>
          </w:tcPr>
          <w:p w:rsidR="0098730C" w:rsidRPr="00312DEA" w:rsidRDefault="0098730C" w:rsidP="0098730C">
            <w:pPr>
              <w:rPr>
                <w:sz w:val="24"/>
                <w:szCs w:val="24"/>
              </w:rPr>
            </w:pPr>
            <w:r w:rsidRPr="00312DEA">
              <w:rPr>
                <w:sz w:val="24"/>
                <w:szCs w:val="24"/>
              </w:rPr>
              <w:t>7</w:t>
            </w:r>
          </w:p>
        </w:tc>
        <w:tc>
          <w:tcPr>
            <w:tcW w:w="9072" w:type="dxa"/>
          </w:tcPr>
          <w:p w:rsidR="0098730C" w:rsidRPr="0073482F" w:rsidRDefault="0098730C" w:rsidP="0098730C">
            <w:pPr>
              <w:rPr>
                <w:b/>
                <w:sz w:val="24"/>
                <w:szCs w:val="24"/>
              </w:rPr>
            </w:pPr>
            <w:r w:rsidRPr="0073482F">
              <w:rPr>
                <w:b/>
                <w:sz w:val="24"/>
                <w:szCs w:val="24"/>
              </w:rPr>
              <w:t>Communications and Engagement</w:t>
            </w:r>
          </w:p>
          <w:p w:rsidR="008E725E" w:rsidRPr="0073482F" w:rsidRDefault="008327A7" w:rsidP="008F3721">
            <w:pPr>
              <w:rPr>
                <w:sz w:val="24"/>
                <w:szCs w:val="24"/>
              </w:rPr>
            </w:pPr>
            <w:r w:rsidRPr="00312DEA">
              <w:rPr>
                <w:sz w:val="24"/>
                <w:szCs w:val="24"/>
              </w:rPr>
              <w:t>Once the Board has agreed the approach to reporting in 202</w:t>
            </w:r>
            <w:r w:rsidR="00420A9C" w:rsidRPr="00312DEA">
              <w:rPr>
                <w:sz w:val="24"/>
                <w:szCs w:val="24"/>
              </w:rPr>
              <w:t>1</w:t>
            </w:r>
            <w:r w:rsidRPr="00312DEA">
              <w:rPr>
                <w:sz w:val="24"/>
                <w:szCs w:val="24"/>
              </w:rPr>
              <w:t>-2</w:t>
            </w:r>
            <w:r w:rsidR="00420A9C" w:rsidRPr="00312DEA">
              <w:rPr>
                <w:sz w:val="24"/>
                <w:szCs w:val="24"/>
              </w:rPr>
              <w:t>2</w:t>
            </w:r>
            <w:r w:rsidRPr="00312DEA">
              <w:rPr>
                <w:sz w:val="24"/>
                <w:szCs w:val="24"/>
              </w:rPr>
              <w:t>, a communication will b</w:t>
            </w:r>
            <w:r w:rsidR="0073482F">
              <w:rPr>
                <w:sz w:val="24"/>
                <w:szCs w:val="24"/>
              </w:rPr>
              <w:t>e made to staff and externally.</w:t>
            </w:r>
          </w:p>
        </w:tc>
      </w:tr>
      <w:tr w:rsidR="00B668B4" w:rsidRPr="00312DEA" w:rsidTr="008F3721">
        <w:tc>
          <w:tcPr>
            <w:tcW w:w="9493" w:type="dxa"/>
            <w:gridSpan w:val="2"/>
            <w:shd w:val="clear" w:color="auto" w:fill="D9D9D9" w:themeFill="background1" w:themeFillShade="D9"/>
          </w:tcPr>
          <w:p w:rsidR="00B668B4" w:rsidRPr="00312DEA" w:rsidRDefault="00B668B4" w:rsidP="00B86375">
            <w:pPr>
              <w:rPr>
                <w:b/>
                <w:sz w:val="24"/>
                <w:szCs w:val="24"/>
              </w:rPr>
            </w:pPr>
            <w:r w:rsidRPr="00312DEA">
              <w:rPr>
                <w:b/>
                <w:sz w:val="24"/>
                <w:szCs w:val="24"/>
              </w:rPr>
              <w:t>Conclusion and next steps</w:t>
            </w:r>
          </w:p>
        </w:tc>
      </w:tr>
      <w:tr w:rsidR="00B668B4" w:rsidRPr="00312DEA" w:rsidTr="008F3721">
        <w:tc>
          <w:tcPr>
            <w:tcW w:w="9493" w:type="dxa"/>
            <w:gridSpan w:val="2"/>
          </w:tcPr>
          <w:p w:rsidR="00F75BF6" w:rsidRPr="00312DEA" w:rsidRDefault="00F75BF6" w:rsidP="00F75BF6">
            <w:pPr>
              <w:rPr>
                <w:sz w:val="24"/>
                <w:szCs w:val="24"/>
              </w:rPr>
            </w:pPr>
            <w:r w:rsidRPr="00312DEA">
              <w:rPr>
                <w:sz w:val="24"/>
                <w:szCs w:val="24"/>
              </w:rPr>
              <w:t>Board members are asked to ag</w:t>
            </w:r>
            <w:r w:rsidR="0073482F">
              <w:rPr>
                <w:sz w:val="24"/>
                <w:szCs w:val="24"/>
              </w:rPr>
              <w:t>ree to the benchmarks proposed.</w:t>
            </w:r>
          </w:p>
        </w:tc>
      </w:tr>
    </w:tbl>
    <w:p w:rsidR="00E7101B" w:rsidRPr="00312DEA" w:rsidRDefault="00E7101B"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312DEA" w:rsidTr="008F3721">
        <w:tc>
          <w:tcPr>
            <w:tcW w:w="9493" w:type="dxa"/>
            <w:shd w:val="clear" w:color="auto" w:fill="D9D9D9" w:themeFill="background1" w:themeFillShade="D9"/>
          </w:tcPr>
          <w:p w:rsidR="00B668B4" w:rsidRPr="00312DEA" w:rsidRDefault="00B668B4" w:rsidP="00B86375">
            <w:pPr>
              <w:rPr>
                <w:b/>
                <w:sz w:val="24"/>
                <w:szCs w:val="24"/>
              </w:rPr>
            </w:pPr>
            <w:r w:rsidRPr="00312DEA">
              <w:rPr>
                <w:b/>
                <w:sz w:val="24"/>
                <w:szCs w:val="24"/>
              </w:rPr>
              <w:t>Appendices/Further Reading</w:t>
            </w:r>
          </w:p>
        </w:tc>
      </w:tr>
      <w:tr w:rsidR="00B668B4" w:rsidRPr="00312DEA" w:rsidTr="008F3721">
        <w:tc>
          <w:tcPr>
            <w:tcW w:w="9493" w:type="dxa"/>
          </w:tcPr>
          <w:p w:rsidR="00D94E2E" w:rsidRPr="00312DEA" w:rsidRDefault="00D94E2E" w:rsidP="00D94E2E">
            <w:pPr>
              <w:rPr>
                <w:sz w:val="24"/>
                <w:szCs w:val="24"/>
              </w:rPr>
            </w:pPr>
            <w:r w:rsidRPr="00312DEA">
              <w:rPr>
                <w:sz w:val="24"/>
                <w:szCs w:val="24"/>
              </w:rPr>
              <w:t>Appendix 1:</w:t>
            </w:r>
            <w:r w:rsidR="00A17098" w:rsidRPr="00312DEA">
              <w:rPr>
                <w:sz w:val="24"/>
                <w:szCs w:val="24"/>
              </w:rPr>
              <w:t xml:space="preserve"> Graphical Illustration of Benchmarks Proposed</w:t>
            </w:r>
          </w:p>
          <w:p w:rsidR="00B668B4" w:rsidRPr="00312DEA" w:rsidRDefault="00BC4C9F" w:rsidP="00D94E2E">
            <w:pPr>
              <w:rPr>
                <w:sz w:val="24"/>
                <w:szCs w:val="24"/>
              </w:rPr>
            </w:pPr>
            <w:r w:rsidRPr="00312DEA">
              <w:rPr>
                <w:sz w:val="24"/>
                <w:szCs w:val="24"/>
              </w:rPr>
              <w:t xml:space="preserve">Appendix </w:t>
            </w:r>
            <w:r w:rsidR="00D94E2E" w:rsidRPr="00312DEA">
              <w:rPr>
                <w:sz w:val="24"/>
                <w:szCs w:val="24"/>
              </w:rPr>
              <w:t>2</w:t>
            </w:r>
            <w:r w:rsidRPr="00312DEA">
              <w:rPr>
                <w:sz w:val="24"/>
                <w:szCs w:val="24"/>
              </w:rPr>
              <w:t>: Technical Description of Performance Calculations</w:t>
            </w:r>
          </w:p>
        </w:tc>
      </w:tr>
    </w:tbl>
    <w:p w:rsidR="00BC4C9F" w:rsidRPr="00312DEA" w:rsidRDefault="00BC4C9F" w:rsidP="00BC4C9F">
      <w:pPr>
        <w:rPr>
          <w:sz w:val="24"/>
          <w:szCs w:val="24"/>
        </w:rPr>
      </w:pPr>
    </w:p>
    <w:p w:rsidR="00074D67" w:rsidRPr="00312DEA" w:rsidRDefault="00074D67">
      <w:pPr>
        <w:rPr>
          <w:sz w:val="24"/>
          <w:szCs w:val="24"/>
          <w:u w:val="single"/>
        </w:rPr>
      </w:pPr>
    </w:p>
    <w:sectPr w:rsidR="00074D67" w:rsidRPr="00312DEA" w:rsidSect="008A4389">
      <w:pgSz w:w="12240" w:h="20160" w:code="5"/>
      <w:pgMar w:top="1440" w:right="1440" w:bottom="1276" w:left="1134" w:header="680" w:footer="624"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749" w:rsidRDefault="008B2749" w:rsidP="00EB61A3">
      <w:r>
        <w:separator/>
      </w:r>
    </w:p>
    <w:p w:rsidR="008B2749" w:rsidRDefault="008B2749"/>
  </w:endnote>
  <w:endnote w:type="continuationSeparator" w:id="0">
    <w:p w:rsidR="008B2749" w:rsidRDefault="008B2749" w:rsidP="00EB61A3">
      <w:r>
        <w:continuationSeparator/>
      </w:r>
    </w:p>
    <w:p w:rsidR="008B2749" w:rsidRDefault="008B2749"/>
  </w:endnote>
  <w:endnote w:type="continuationNotice" w:id="1">
    <w:p w:rsidR="008B2749" w:rsidRDefault="008B2749"/>
    <w:p w:rsidR="008B2749" w:rsidRDefault="008B2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749" w:rsidRPr="008B2749" w:rsidRDefault="008B2749" w:rsidP="00D244A6">
    <w:pPr>
      <w:pStyle w:val="Footer"/>
      <w:jc w:val="right"/>
      <w:rPr>
        <w:color w:val="003978"/>
        <w:sz w:val="24"/>
        <w:szCs w:val="24"/>
      </w:rPr>
    </w:pPr>
    <w:r w:rsidRPr="008B2749">
      <w:rPr>
        <w:i/>
        <w:color w:val="003978"/>
        <w:sz w:val="24"/>
        <w:szCs w:val="24"/>
      </w:rPr>
      <w:t>The Scottish Legal Aid Board</w:t>
    </w:r>
    <w:r w:rsidRPr="008B2749">
      <w:rPr>
        <w:color w:val="003978"/>
        <w:sz w:val="24"/>
        <w:szCs w:val="24"/>
      </w:rPr>
      <w:t xml:space="preserve">     </w:t>
    </w:r>
    <w:r w:rsidRPr="008B2749">
      <w:rPr>
        <w:b/>
        <w:color w:val="003978"/>
        <w:sz w:val="24"/>
        <w:szCs w:val="24"/>
      </w:rPr>
      <w:fldChar w:fldCharType="begin"/>
    </w:r>
    <w:r w:rsidRPr="008B2749">
      <w:rPr>
        <w:b/>
        <w:color w:val="003978"/>
        <w:sz w:val="24"/>
        <w:szCs w:val="24"/>
      </w:rPr>
      <w:instrText xml:space="preserve"> PAGE   \* MERGEFORMAT </w:instrText>
    </w:r>
    <w:r w:rsidRPr="008B2749">
      <w:rPr>
        <w:b/>
        <w:color w:val="003978"/>
        <w:sz w:val="24"/>
        <w:szCs w:val="24"/>
      </w:rPr>
      <w:fldChar w:fldCharType="separate"/>
    </w:r>
    <w:r w:rsidR="0073482F">
      <w:rPr>
        <w:b/>
        <w:noProof/>
        <w:color w:val="003978"/>
        <w:sz w:val="24"/>
        <w:szCs w:val="24"/>
      </w:rPr>
      <w:t>6</w:t>
    </w:r>
    <w:r w:rsidRPr="008B2749">
      <w:rPr>
        <w:b/>
        <w:noProof/>
        <w:color w:val="003978"/>
        <w:sz w:val="24"/>
        <w:szCs w:val="24"/>
      </w:rPr>
      <w:fldChar w:fldCharType="end"/>
    </w:r>
  </w:p>
  <w:p w:rsidR="008B2749" w:rsidRPr="008B2749" w:rsidRDefault="008B2749">
    <w:pPr>
      <w:pStyle w:val="Footer"/>
      <w:rPr>
        <w:sz w:val="24"/>
        <w:szCs w:val="24"/>
      </w:rPr>
    </w:pPr>
  </w:p>
  <w:p w:rsidR="008B2749" w:rsidRPr="008B2749" w:rsidRDefault="008B2749">
    <w:pP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749" w:rsidRPr="008B2749" w:rsidRDefault="008B2749" w:rsidP="00D244A6">
    <w:pPr>
      <w:pStyle w:val="Footer"/>
      <w:jc w:val="right"/>
      <w:rPr>
        <w:color w:val="003978"/>
        <w:sz w:val="24"/>
        <w:szCs w:val="24"/>
      </w:rPr>
    </w:pPr>
    <w:r w:rsidRPr="008B2749">
      <w:rPr>
        <w:i/>
        <w:color w:val="003978"/>
        <w:sz w:val="24"/>
        <w:szCs w:val="24"/>
      </w:rPr>
      <w:t>The Scottish Legal Aid Board</w:t>
    </w:r>
    <w:r w:rsidRPr="008B2749">
      <w:rPr>
        <w:color w:val="003978"/>
        <w:sz w:val="24"/>
        <w:szCs w:val="24"/>
      </w:rPr>
      <w:t xml:space="preserve">     </w:t>
    </w:r>
    <w:r w:rsidRPr="008B2749">
      <w:rPr>
        <w:b/>
        <w:color w:val="003978"/>
        <w:sz w:val="24"/>
        <w:szCs w:val="24"/>
      </w:rPr>
      <w:fldChar w:fldCharType="begin"/>
    </w:r>
    <w:r w:rsidRPr="008B2749">
      <w:rPr>
        <w:b/>
        <w:color w:val="003978"/>
        <w:sz w:val="24"/>
        <w:szCs w:val="24"/>
      </w:rPr>
      <w:instrText xml:space="preserve"> PAGE   \* MERGEFORMAT </w:instrText>
    </w:r>
    <w:r w:rsidRPr="008B2749">
      <w:rPr>
        <w:b/>
        <w:color w:val="003978"/>
        <w:sz w:val="24"/>
        <w:szCs w:val="24"/>
      </w:rPr>
      <w:fldChar w:fldCharType="separate"/>
    </w:r>
    <w:r w:rsidR="0073482F">
      <w:rPr>
        <w:b/>
        <w:noProof/>
        <w:color w:val="003978"/>
        <w:sz w:val="24"/>
        <w:szCs w:val="24"/>
      </w:rPr>
      <w:t>5</w:t>
    </w:r>
    <w:r w:rsidRPr="008B2749">
      <w:rPr>
        <w:b/>
        <w:noProof/>
        <w:color w:val="003978"/>
        <w:sz w:val="24"/>
        <w:szCs w:val="24"/>
      </w:rPr>
      <w:fldChar w:fldCharType="end"/>
    </w:r>
  </w:p>
  <w:p w:rsidR="008B2749" w:rsidRPr="008B2749" w:rsidRDefault="008B2749">
    <w:pPr>
      <w:pStyle w:val="Footer"/>
      <w:rPr>
        <w:sz w:val="24"/>
        <w:szCs w:val="24"/>
      </w:rPr>
    </w:pPr>
  </w:p>
  <w:p w:rsidR="008B2749" w:rsidRDefault="008B274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749" w:rsidRDefault="008B2749" w:rsidP="00EB61A3">
      <w:r>
        <w:separator/>
      </w:r>
    </w:p>
    <w:p w:rsidR="008B2749" w:rsidRDefault="008B2749"/>
  </w:footnote>
  <w:footnote w:type="continuationSeparator" w:id="0">
    <w:p w:rsidR="008B2749" w:rsidRDefault="008B2749" w:rsidP="00EB61A3">
      <w:r>
        <w:continuationSeparator/>
      </w:r>
    </w:p>
    <w:p w:rsidR="008B2749" w:rsidRDefault="008B2749"/>
  </w:footnote>
  <w:footnote w:type="continuationNotice" w:id="1">
    <w:p w:rsidR="008B2749" w:rsidRDefault="008B2749"/>
    <w:p w:rsidR="008B2749" w:rsidRDefault="008B27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749" w:rsidRDefault="008B2749" w:rsidP="00AA6E92">
    <w:pPr>
      <w:pStyle w:val="Header"/>
    </w:pPr>
    <w:r>
      <w:rPr>
        <w:noProof/>
        <w:lang w:eastAsia="en-GB"/>
      </w:rPr>
      <w:drawing>
        <wp:anchor distT="0" distB="0" distL="114300" distR="114300" simplePos="0" relativeHeight="251663360" behindDoc="1" locked="0" layoutInCell="1" allowOverlap="1" wp14:anchorId="26951FFC" wp14:editId="65A5BA88">
          <wp:simplePos x="0" y="0"/>
          <wp:positionH relativeFrom="page">
            <wp:align>right</wp:align>
          </wp:positionH>
          <wp:positionV relativeFrom="page">
            <wp:align>top</wp:align>
          </wp:positionV>
          <wp:extent cx="1466850" cy="155120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p>
  <w:p w:rsidR="008B2749" w:rsidRDefault="008B274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749" w:rsidRDefault="008B2749" w:rsidP="00312DEA">
    <w:pPr>
      <w:pStyle w:val="Header"/>
    </w:pPr>
    <w:r>
      <w:rPr>
        <w:noProof/>
        <w:lang w:eastAsia="en-GB"/>
      </w:rPr>
      <w:drawing>
        <wp:anchor distT="0" distB="0" distL="114300" distR="114300" simplePos="0" relativeHeight="251661312" behindDoc="1" locked="0" layoutInCell="1" allowOverlap="1" wp14:anchorId="1774C96E" wp14:editId="1837EE70">
          <wp:simplePos x="0" y="0"/>
          <wp:positionH relativeFrom="page">
            <wp:align>right</wp:align>
          </wp:positionH>
          <wp:positionV relativeFrom="page">
            <wp:align>top</wp:align>
          </wp:positionV>
          <wp:extent cx="1466850" cy="155120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r w:rsidRPr="00502BD8">
      <w:rPr>
        <w:noProof/>
        <w:sz w:val="40"/>
        <w:szCs w:val="40"/>
        <w:lang w:eastAsia="en-GB"/>
      </w:rPr>
      <w:drawing>
        <wp:anchor distT="0" distB="0" distL="114300" distR="114300" simplePos="0" relativeHeight="251659264" behindDoc="0" locked="0" layoutInCell="1" allowOverlap="1" wp14:anchorId="698DBE58" wp14:editId="7DCC2C34">
          <wp:simplePos x="0" y="0"/>
          <wp:positionH relativeFrom="column">
            <wp:posOffset>0</wp:posOffset>
          </wp:positionH>
          <wp:positionV relativeFrom="paragraph">
            <wp:posOffset>-635</wp:posOffset>
          </wp:positionV>
          <wp:extent cx="647700" cy="855255"/>
          <wp:effectExtent l="0" t="0" r="0" b="2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OGOcolourhi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4443" cy="864159"/>
                  </a:xfrm>
                  <a:prstGeom prst="rect">
                    <a:avLst/>
                  </a:prstGeom>
                </pic:spPr>
              </pic:pic>
            </a:graphicData>
          </a:graphic>
          <wp14:sizeRelH relativeFrom="page">
            <wp14:pctWidth>0</wp14:pctWidth>
          </wp14:sizeRelH>
          <wp14:sizeRelV relativeFrom="page">
            <wp14:pctHeight>0</wp14:pctHeight>
          </wp14:sizeRelV>
        </wp:anchor>
      </w:drawing>
    </w:r>
    <w:r>
      <w:tab/>
    </w:r>
    <w:r>
      <w:tab/>
    </w:r>
  </w:p>
  <w:p w:rsidR="008B2749" w:rsidRDefault="008B274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5pt;height:9.35pt" o:bullet="t">
        <v:imagedata r:id="rId1" o:title="BD21481_"/>
      </v:shape>
    </w:pict>
  </w:numPicBullet>
  <w:abstractNum w:abstractNumId="0" w15:restartNumberingAfterBreak="0">
    <w:nsid w:val="0CD73755"/>
    <w:multiLevelType w:val="hybridMultilevel"/>
    <w:tmpl w:val="4B383AEA"/>
    <w:lvl w:ilvl="0" w:tplc="56D47C9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CB6D88"/>
    <w:multiLevelType w:val="hybridMultilevel"/>
    <w:tmpl w:val="B3961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9046671"/>
    <w:multiLevelType w:val="hybridMultilevel"/>
    <w:tmpl w:val="AFA0F8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35C400B"/>
    <w:multiLevelType w:val="hybridMultilevel"/>
    <w:tmpl w:val="54663FA8"/>
    <w:lvl w:ilvl="0" w:tplc="B8D44ABA">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BF78A6"/>
    <w:multiLevelType w:val="hybridMultilevel"/>
    <w:tmpl w:val="77BAA9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F06012"/>
    <w:multiLevelType w:val="hybridMultilevel"/>
    <w:tmpl w:val="47561DDE"/>
    <w:lvl w:ilvl="0" w:tplc="B2E6BEF6">
      <w:start w:val="1"/>
      <w:numFmt w:val="decimal"/>
      <w:pStyle w:val="StyleNumbered"/>
      <w:lvlText w:val="%1."/>
      <w:lvlJc w:val="left"/>
      <w:pPr>
        <w:tabs>
          <w:tab w:val="num" w:pos="720"/>
        </w:tabs>
        <w:ind w:left="720" w:hanging="360"/>
      </w:pPr>
      <w:rPr>
        <w:rFonts w:ascii="Times New Roman" w:hAnsi="Times New Roman"/>
        <w:b w:val="0"/>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5516C7"/>
    <w:multiLevelType w:val="hybridMultilevel"/>
    <w:tmpl w:val="F600E3AA"/>
    <w:lvl w:ilvl="0" w:tplc="11429330">
      <w:start w:val="1"/>
      <w:numFmt w:val="decimal"/>
      <w:pStyle w:val="numberedpara"/>
      <w:lvlText w:val="%1."/>
      <w:lvlJc w:val="left"/>
      <w:pPr>
        <w:tabs>
          <w:tab w:val="num" w:pos="360"/>
        </w:tabs>
        <w:ind w:left="360" w:hanging="360"/>
      </w:pPr>
      <w:rPr>
        <w:b w:val="0"/>
      </w:rPr>
    </w:lvl>
    <w:lvl w:ilvl="1" w:tplc="0809000F">
      <w:start w:val="1"/>
      <w:numFmt w:val="decimal"/>
      <w:lvlText w:val="%2."/>
      <w:lvlJc w:val="left"/>
      <w:pPr>
        <w:tabs>
          <w:tab w:val="num" w:pos="2160"/>
        </w:tabs>
        <w:ind w:left="2160" w:hanging="360"/>
      </w:pPr>
      <w:rPr>
        <w:b w:val="0"/>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 w15:restartNumberingAfterBreak="0">
    <w:nsid w:val="44B171CB"/>
    <w:multiLevelType w:val="hybridMultilevel"/>
    <w:tmpl w:val="A5C4E80E"/>
    <w:lvl w:ilvl="0" w:tplc="73786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5C06C4"/>
    <w:multiLevelType w:val="hybridMultilevel"/>
    <w:tmpl w:val="D5B62F6A"/>
    <w:lvl w:ilvl="0" w:tplc="08090001">
      <w:start w:val="1"/>
      <w:numFmt w:val="bullet"/>
      <w:lvlText w:val=""/>
      <w:lvlPicBulletId w:val="0"/>
      <w:lvlJc w:val="left"/>
      <w:pPr>
        <w:tabs>
          <w:tab w:val="num" w:pos="3600"/>
        </w:tabs>
        <w:ind w:left="360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E10E31"/>
    <w:multiLevelType w:val="hybridMultilevel"/>
    <w:tmpl w:val="77660A1C"/>
    <w:lvl w:ilvl="0" w:tplc="9B685B3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A246B6"/>
    <w:multiLevelType w:val="hybridMultilevel"/>
    <w:tmpl w:val="126C1D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2C1161"/>
    <w:multiLevelType w:val="singleLevel"/>
    <w:tmpl w:val="4A983110"/>
    <w:lvl w:ilvl="0">
      <w:start w:val="1"/>
      <w:numFmt w:val="bullet"/>
      <w:pStyle w:val="numberalignedbullet"/>
      <w:lvlText w:val=""/>
      <w:lvlJc w:val="left"/>
      <w:pPr>
        <w:tabs>
          <w:tab w:val="num" w:pos="1134"/>
        </w:tabs>
        <w:ind w:left="1134" w:hanging="567"/>
      </w:pPr>
      <w:rPr>
        <w:rFonts w:ascii="Symbol" w:hAnsi="Symbol" w:hint="default"/>
      </w:rPr>
    </w:lvl>
  </w:abstractNum>
  <w:abstractNum w:abstractNumId="12" w15:restartNumberingAfterBreak="0">
    <w:nsid w:val="6AD657E4"/>
    <w:multiLevelType w:val="hybridMultilevel"/>
    <w:tmpl w:val="1376F8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93819FB"/>
    <w:multiLevelType w:val="hybridMultilevel"/>
    <w:tmpl w:val="171E5F4A"/>
    <w:lvl w:ilvl="0" w:tplc="4934A9AE">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9E10D2B"/>
    <w:multiLevelType w:val="singleLevel"/>
    <w:tmpl w:val="2A78A8E2"/>
    <w:lvl w:ilvl="0">
      <w:start w:val="1"/>
      <w:numFmt w:val="decimal"/>
      <w:pStyle w:val="Style12ptJustifiedAfter6pt"/>
      <w:lvlText w:val="%1."/>
      <w:lvlJc w:val="left"/>
      <w:pPr>
        <w:tabs>
          <w:tab w:val="num" w:pos="397"/>
        </w:tabs>
        <w:ind w:left="397" w:hanging="397"/>
      </w:pPr>
      <w:rPr>
        <w:rFonts w:hint="default"/>
        <w:b w:val="0"/>
        <w:i w:val="0"/>
        <w:sz w:val="24"/>
      </w:rPr>
    </w:lvl>
  </w:abstractNum>
  <w:abstractNum w:abstractNumId="15" w15:restartNumberingAfterBreak="0">
    <w:nsid w:val="7D2D0B47"/>
    <w:multiLevelType w:val="hybridMultilevel"/>
    <w:tmpl w:val="77BAA9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14"/>
  </w:num>
  <w:num w:numId="4">
    <w:abstractNumId w:val="8"/>
  </w:num>
  <w:num w:numId="5">
    <w:abstractNumId w:val="11"/>
  </w:num>
  <w:num w:numId="6">
    <w:abstractNumId w:val="1"/>
  </w:num>
  <w:num w:numId="7">
    <w:abstractNumId w:val="2"/>
  </w:num>
  <w:num w:numId="8">
    <w:abstractNumId w:val="12"/>
  </w:num>
  <w:num w:numId="9">
    <w:abstractNumId w:val="7"/>
  </w:num>
  <w:num w:numId="10">
    <w:abstractNumId w:val="10"/>
  </w:num>
  <w:num w:numId="11">
    <w:abstractNumId w:val="3"/>
  </w:num>
  <w:num w:numId="12">
    <w:abstractNumId w:val="13"/>
  </w:num>
  <w:num w:numId="13">
    <w:abstractNumId w:val="9"/>
  </w:num>
  <w:num w:numId="14">
    <w:abstractNumId w:val="15"/>
  </w:num>
  <w:num w:numId="15">
    <w:abstractNumId w:val="4"/>
  </w:num>
  <w:num w:numId="1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3ED"/>
    <w:rsid w:val="00000D87"/>
    <w:rsid w:val="000013CE"/>
    <w:rsid w:val="00001AA3"/>
    <w:rsid w:val="00004164"/>
    <w:rsid w:val="000100DD"/>
    <w:rsid w:val="00013B4B"/>
    <w:rsid w:val="00016211"/>
    <w:rsid w:val="00024D0A"/>
    <w:rsid w:val="00033D05"/>
    <w:rsid w:val="000345B0"/>
    <w:rsid w:val="00042782"/>
    <w:rsid w:val="00042E2C"/>
    <w:rsid w:val="000470D4"/>
    <w:rsid w:val="00050C19"/>
    <w:rsid w:val="000562FF"/>
    <w:rsid w:val="00061F2B"/>
    <w:rsid w:val="00066FFA"/>
    <w:rsid w:val="00074279"/>
    <w:rsid w:val="00074D67"/>
    <w:rsid w:val="00084CDD"/>
    <w:rsid w:val="00085A4D"/>
    <w:rsid w:val="00086215"/>
    <w:rsid w:val="000919A9"/>
    <w:rsid w:val="000955AD"/>
    <w:rsid w:val="000B2DF9"/>
    <w:rsid w:val="000B534B"/>
    <w:rsid w:val="000B69BF"/>
    <w:rsid w:val="000C1B2A"/>
    <w:rsid w:val="000C3F30"/>
    <w:rsid w:val="000C4431"/>
    <w:rsid w:val="000C71CE"/>
    <w:rsid w:val="000D1D5B"/>
    <w:rsid w:val="000D34F2"/>
    <w:rsid w:val="000D43A6"/>
    <w:rsid w:val="000D6EA3"/>
    <w:rsid w:val="000D705C"/>
    <w:rsid w:val="000E093E"/>
    <w:rsid w:val="000E0BD1"/>
    <w:rsid w:val="000E1F56"/>
    <w:rsid w:val="000E200B"/>
    <w:rsid w:val="000E5213"/>
    <w:rsid w:val="000E563A"/>
    <w:rsid w:val="000E664A"/>
    <w:rsid w:val="000F002D"/>
    <w:rsid w:val="000F0580"/>
    <w:rsid w:val="000F26CC"/>
    <w:rsid w:val="000F4AB8"/>
    <w:rsid w:val="000F7A82"/>
    <w:rsid w:val="00100706"/>
    <w:rsid w:val="00101224"/>
    <w:rsid w:val="00101A53"/>
    <w:rsid w:val="001022B1"/>
    <w:rsid w:val="00102FC6"/>
    <w:rsid w:val="00103C07"/>
    <w:rsid w:val="00106F16"/>
    <w:rsid w:val="00111FF3"/>
    <w:rsid w:val="001162B9"/>
    <w:rsid w:val="00117C91"/>
    <w:rsid w:val="00126ADB"/>
    <w:rsid w:val="00127B2F"/>
    <w:rsid w:val="00130654"/>
    <w:rsid w:val="001313ED"/>
    <w:rsid w:val="00132CEF"/>
    <w:rsid w:val="00136C9F"/>
    <w:rsid w:val="001401D9"/>
    <w:rsid w:val="00140F03"/>
    <w:rsid w:val="001410AF"/>
    <w:rsid w:val="00144FFE"/>
    <w:rsid w:val="00150F1E"/>
    <w:rsid w:val="00152C88"/>
    <w:rsid w:val="00154704"/>
    <w:rsid w:val="0015495A"/>
    <w:rsid w:val="00154B8A"/>
    <w:rsid w:val="001566AC"/>
    <w:rsid w:val="00161856"/>
    <w:rsid w:val="00161E76"/>
    <w:rsid w:val="0016200F"/>
    <w:rsid w:val="001626D3"/>
    <w:rsid w:val="001655F5"/>
    <w:rsid w:val="00165B89"/>
    <w:rsid w:val="00165D87"/>
    <w:rsid w:val="00173523"/>
    <w:rsid w:val="00174A5C"/>
    <w:rsid w:val="00175255"/>
    <w:rsid w:val="00182DB7"/>
    <w:rsid w:val="00183523"/>
    <w:rsid w:val="0018575F"/>
    <w:rsid w:val="00190C39"/>
    <w:rsid w:val="00191EC1"/>
    <w:rsid w:val="001928BE"/>
    <w:rsid w:val="00195F8C"/>
    <w:rsid w:val="001A1654"/>
    <w:rsid w:val="001A3125"/>
    <w:rsid w:val="001A4218"/>
    <w:rsid w:val="001A4E7F"/>
    <w:rsid w:val="001A6B79"/>
    <w:rsid w:val="001B490B"/>
    <w:rsid w:val="001B6D84"/>
    <w:rsid w:val="001B71D3"/>
    <w:rsid w:val="001B74E0"/>
    <w:rsid w:val="001C676D"/>
    <w:rsid w:val="001C76FD"/>
    <w:rsid w:val="001D44A5"/>
    <w:rsid w:val="001D5819"/>
    <w:rsid w:val="001E0D45"/>
    <w:rsid w:val="001E262C"/>
    <w:rsid w:val="001E49E5"/>
    <w:rsid w:val="001E6FB0"/>
    <w:rsid w:val="001F4FB9"/>
    <w:rsid w:val="00203CA2"/>
    <w:rsid w:val="002055CC"/>
    <w:rsid w:val="0021150B"/>
    <w:rsid w:val="00211C22"/>
    <w:rsid w:val="0022184D"/>
    <w:rsid w:val="00221C3E"/>
    <w:rsid w:val="002222A9"/>
    <w:rsid w:val="00222859"/>
    <w:rsid w:val="0022291C"/>
    <w:rsid w:val="002259CE"/>
    <w:rsid w:val="002265D6"/>
    <w:rsid w:val="00226617"/>
    <w:rsid w:val="0023453A"/>
    <w:rsid w:val="00234CAF"/>
    <w:rsid w:val="0023662B"/>
    <w:rsid w:val="00240407"/>
    <w:rsid w:val="00240EFB"/>
    <w:rsid w:val="002448BD"/>
    <w:rsid w:val="00246439"/>
    <w:rsid w:val="00247C38"/>
    <w:rsid w:val="00255050"/>
    <w:rsid w:val="002550C8"/>
    <w:rsid w:val="002564C5"/>
    <w:rsid w:val="002565BE"/>
    <w:rsid w:val="00266032"/>
    <w:rsid w:val="00266444"/>
    <w:rsid w:val="0026647D"/>
    <w:rsid w:val="00266B05"/>
    <w:rsid w:val="00276A00"/>
    <w:rsid w:val="00277B1A"/>
    <w:rsid w:val="002811A7"/>
    <w:rsid w:val="00281B98"/>
    <w:rsid w:val="00283160"/>
    <w:rsid w:val="002839A7"/>
    <w:rsid w:val="00283E81"/>
    <w:rsid w:val="002856C1"/>
    <w:rsid w:val="00293108"/>
    <w:rsid w:val="00294066"/>
    <w:rsid w:val="0029529B"/>
    <w:rsid w:val="00297CFB"/>
    <w:rsid w:val="00297DE2"/>
    <w:rsid w:val="002A39C5"/>
    <w:rsid w:val="002A4C34"/>
    <w:rsid w:val="002A63A8"/>
    <w:rsid w:val="002A7954"/>
    <w:rsid w:val="002B33C9"/>
    <w:rsid w:val="002C16D3"/>
    <w:rsid w:val="002C1BC9"/>
    <w:rsid w:val="002C20F1"/>
    <w:rsid w:val="002C598A"/>
    <w:rsid w:val="002D0165"/>
    <w:rsid w:val="002D318B"/>
    <w:rsid w:val="002D4E63"/>
    <w:rsid w:val="002D55AC"/>
    <w:rsid w:val="002D5D04"/>
    <w:rsid w:val="002D7A2A"/>
    <w:rsid w:val="002F0C6E"/>
    <w:rsid w:val="002F163A"/>
    <w:rsid w:val="002F2953"/>
    <w:rsid w:val="00300F9C"/>
    <w:rsid w:val="003038AC"/>
    <w:rsid w:val="003049B5"/>
    <w:rsid w:val="00312DEA"/>
    <w:rsid w:val="003133C3"/>
    <w:rsid w:val="00322814"/>
    <w:rsid w:val="0032375D"/>
    <w:rsid w:val="0032686E"/>
    <w:rsid w:val="00330F5E"/>
    <w:rsid w:val="003317BC"/>
    <w:rsid w:val="003319D1"/>
    <w:rsid w:val="00333C9D"/>
    <w:rsid w:val="00334D54"/>
    <w:rsid w:val="00340424"/>
    <w:rsid w:val="00341FBA"/>
    <w:rsid w:val="00341FEB"/>
    <w:rsid w:val="00345D75"/>
    <w:rsid w:val="003473D9"/>
    <w:rsid w:val="003479EF"/>
    <w:rsid w:val="00350998"/>
    <w:rsid w:val="00352C00"/>
    <w:rsid w:val="00357B77"/>
    <w:rsid w:val="00361BC3"/>
    <w:rsid w:val="00362113"/>
    <w:rsid w:val="00363035"/>
    <w:rsid w:val="00364D93"/>
    <w:rsid w:val="00365930"/>
    <w:rsid w:val="00365B58"/>
    <w:rsid w:val="00366020"/>
    <w:rsid w:val="00374684"/>
    <w:rsid w:val="00384603"/>
    <w:rsid w:val="00386430"/>
    <w:rsid w:val="00390110"/>
    <w:rsid w:val="00394456"/>
    <w:rsid w:val="003A0869"/>
    <w:rsid w:val="003A1007"/>
    <w:rsid w:val="003A4E44"/>
    <w:rsid w:val="003A614B"/>
    <w:rsid w:val="003B13DB"/>
    <w:rsid w:val="003B4B51"/>
    <w:rsid w:val="003B55B1"/>
    <w:rsid w:val="003B5E92"/>
    <w:rsid w:val="003B606E"/>
    <w:rsid w:val="003C02C2"/>
    <w:rsid w:val="003C21C3"/>
    <w:rsid w:val="003C512E"/>
    <w:rsid w:val="003C7DDC"/>
    <w:rsid w:val="003D02D0"/>
    <w:rsid w:val="003D1779"/>
    <w:rsid w:val="003D1F2D"/>
    <w:rsid w:val="003E2D72"/>
    <w:rsid w:val="003E3EA8"/>
    <w:rsid w:val="003E4855"/>
    <w:rsid w:val="003F1F59"/>
    <w:rsid w:val="003F5315"/>
    <w:rsid w:val="003F5786"/>
    <w:rsid w:val="0040009A"/>
    <w:rsid w:val="00403612"/>
    <w:rsid w:val="00405190"/>
    <w:rsid w:val="00412194"/>
    <w:rsid w:val="00416A7D"/>
    <w:rsid w:val="00420A9C"/>
    <w:rsid w:val="00422193"/>
    <w:rsid w:val="00430263"/>
    <w:rsid w:val="004304B7"/>
    <w:rsid w:val="00431065"/>
    <w:rsid w:val="004342D9"/>
    <w:rsid w:val="00434C6D"/>
    <w:rsid w:val="00435956"/>
    <w:rsid w:val="0043658D"/>
    <w:rsid w:val="00436BD9"/>
    <w:rsid w:val="0044621F"/>
    <w:rsid w:val="00447CA5"/>
    <w:rsid w:val="00450D20"/>
    <w:rsid w:val="00451011"/>
    <w:rsid w:val="004574C7"/>
    <w:rsid w:val="00461CEB"/>
    <w:rsid w:val="004620C3"/>
    <w:rsid w:val="00467298"/>
    <w:rsid w:val="00467317"/>
    <w:rsid w:val="00467E85"/>
    <w:rsid w:val="00470B61"/>
    <w:rsid w:val="00473104"/>
    <w:rsid w:val="004744C4"/>
    <w:rsid w:val="00476F49"/>
    <w:rsid w:val="0048716C"/>
    <w:rsid w:val="00493A10"/>
    <w:rsid w:val="004A1216"/>
    <w:rsid w:val="004A7606"/>
    <w:rsid w:val="004C0D36"/>
    <w:rsid w:val="004C16E8"/>
    <w:rsid w:val="004C364B"/>
    <w:rsid w:val="004C4D2A"/>
    <w:rsid w:val="004C5352"/>
    <w:rsid w:val="004D03ED"/>
    <w:rsid w:val="004D1F10"/>
    <w:rsid w:val="004D7C06"/>
    <w:rsid w:val="004E5B3A"/>
    <w:rsid w:val="004E6B6E"/>
    <w:rsid w:val="004F4F6E"/>
    <w:rsid w:val="004F7F36"/>
    <w:rsid w:val="005028C4"/>
    <w:rsid w:val="00505947"/>
    <w:rsid w:val="00506B5E"/>
    <w:rsid w:val="00507349"/>
    <w:rsid w:val="005126E6"/>
    <w:rsid w:val="00520987"/>
    <w:rsid w:val="0052151B"/>
    <w:rsid w:val="00523428"/>
    <w:rsid w:val="00526C99"/>
    <w:rsid w:val="00527184"/>
    <w:rsid w:val="0052757E"/>
    <w:rsid w:val="005304E7"/>
    <w:rsid w:val="0053321A"/>
    <w:rsid w:val="00534214"/>
    <w:rsid w:val="0053573C"/>
    <w:rsid w:val="00543F04"/>
    <w:rsid w:val="00551907"/>
    <w:rsid w:val="00552D5B"/>
    <w:rsid w:val="00557748"/>
    <w:rsid w:val="00557DCF"/>
    <w:rsid w:val="005623A9"/>
    <w:rsid w:val="00562F3B"/>
    <w:rsid w:val="00564871"/>
    <w:rsid w:val="00567BAA"/>
    <w:rsid w:val="005801C2"/>
    <w:rsid w:val="00581429"/>
    <w:rsid w:val="0058218B"/>
    <w:rsid w:val="00583998"/>
    <w:rsid w:val="00586B70"/>
    <w:rsid w:val="00595939"/>
    <w:rsid w:val="005972E4"/>
    <w:rsid w:val="005A2C69"/>
    <w:rsid w:val="005A4F81"/>
    <w:rsid w:val="005A5B12"/>
    <w:rsid w:val="005A7E92"/>
    <w:rsid w:val="005B082A"/>
    <w:rsid w:val="005B1355"/>
    <w:rsid w:val="005B2779"/>
    <w:rsid w:val="005B7399"/>
    <w:rsid w:val="005C4FF3"/>
    <w:rsid w:val="005C696F"/>
    <w:rsid w:val="005D021C"/>
    <w:rsid w:val="005D5604"/>
    <w:rsid w:val="005D6D9B"/>
    <w:rsid w:val="005E68EA"/>
    <w:rsid w:val="005F55F1"/>
    <w:rsid w:val="005F6458"/>
    <w:rsid w:val="00603D8A"/>
    <w:rsid w:val="00607E08"/>
    <w:rsid w:val="006108A0"/>
    <w:rsid w:val="0061108A"/>
    <w:rsid w:val="00613F2F"/>
    <w:rsid w:val="00615E91"/>
    <w:rsid w:val="006177D9"/>
    <w:rsid w:val="00621ED3"/>
    <w:rsid w:val="00623880"/>
    <w:rsid w:val="006308AD"/>
    <w:rsid w:val="00631D8B"/>
    <w:rsid w:val="00632ED8"/>
    <w:rsid w:val="006352FA"/>
    <w:rsid w:val="00635547"/>
    <w:rsid w:val="00647EDF"/>
    <w:rsid w:val="006507D0"/>
    <w:rsid w:val="00651FFD"/>
    <w:rsid w:val="00652BEF"/>
    <w:rsid w:val="00652C18"/>
    <w:rsid w:val="00663BD6"/>
    <w:rsid w:val="00671914"/>
    <w:rsid w:val="00672DED"/>
    <w:rsid w:val="00675A05"/>
    <w:rsid w:val="00675C31"/>
    <w:rsid w:val="0068348E"/>
    <w:rsid w:val="006846DE"/>
    <w:rsid w:val="0068578D"/>
    <w:rsid w:val="00685B9C"/>
    <w:rsid w:val="0069215B"/>
    <w:rsid w:val="006A1845"/>
    <w:rsid w:val="006B0F32"/>
    <w:rsid w:val="006C3EE6"/>
    <w:rsid w:val="006C3F98"/>
    <w:rsid w:val="006D1A68"/>
    <w:rsid w:val="006D31A6"/>
    <w:rsid w:val="006D4FBF"/>
    <w:rsid w:val="006D7998"/>
    <w:rsid w:val="006E0AEE"/>
    <w:rsid w:val="006E1FDC"/>
    <w:rsid w:val="006E432C"/>
    <w:rsid w:val="006E5262"/>
    <w:rsid w:val="006E5CCC"/>
    <w:rsid w:val="006F0E58"/>
    <w:rsid w:val="006F1AD4"/>
    <w:rsid w:val="006F263E"/>
    <w:rsid w:val="006F2761"/>
    <w:rsid w:val="006F2A2A"/>
    <w:rsid w:val="006F2C6D"/>
    <w:rsid w:val="006F53CA"/>
    <w:rsid w:val="006F7622"/>
    <w:rsid w:val="006F7ABF"/>
    <w:rsid w:val="00700467"/>
    <w:rsid w:val="00701F92"/>
    <w:rsid w:val="00702770"/>
    <w:rsid w:val="00713BD0"/>
    <w:rsid w:val="00714597"/>
    <w:rsid w:val="0071592F"/>
    <w:rsid w:val="00716413"/>
    <w:rsid w:val="00722786"/>
    <w:rsid w:val="00725470"/>
    <w:rsid w:val="00725EB9"/>
    <w:rsid w:val="0072707E"/>
    <w:rsid w:val="0073110C"/>
    <w:rsid w:val="00731944"/>
    <w:rsid w:val="0073482F"/>
    <w:rsid w:val="00735215"/>
    <w:rsid w:val="00736091"/>
    <w:rsid w:val="00737155"/>
    <w:rsid w:val="00740BF0"/>
    <w:rsid w:val="00740ED1"/>
    <w:rsid w:val="00741AC1"/>
    <w:rsid w:val="007449FF"/>
    <w:rsid w:val="007453A1"/>
    <w:rsid w:val="00751312"/>
    <w:rsid w:val="00760333"/>
    <w:rsid w:val="007611D5"/>
    <w:rsid w:val="0076292A"/>
    <w:rsid w:val="00763BCD"/>
    <w:rsid w:val="00767B93"/>
    <w:rsid w:val="007745CF"/>
    <w:rsid w:val="00783D4C"/>
    <w:rsid w:val="007917D4"/>
    <w:rsid w:val="00791FFD"/>
    <w:rsid w:val="00793DC9"/>
    <w:rsid w:val="00795903"/>
    <w:rsid w:val="007963FF"/>
    <w:rsid w:val="007A2E31"/>
    <w:rsid w:val="007A5197"/>
    <w:rsid w:val="007C0346"/>
    <w:rsid w:val="007C664E"/>
    <w:rsid w:val="007C69C5"/>
    <w:rsid w:val="007D4DF4"/>
    <w:rsid w:val="007D6575"/>
    <w:rsid w:val="007E2BBB"/>
    <w:rsid w:val="007E654D"/>
    <w:rsid w:val="007F2F1A"/>
    <w:rsid w:val="007F44C3"/>
    <w:rsid w:val="00800166"/>
    <w:rsid w:val="00800FA2"/>
    <w:rsid w:val="008100D4"/>
    <w:rsid w:val="008108FA"/>
    <w:rsid w:val="00810B28"/>
    <w:rsid w:val="00813FCF"/>
    <w:rsid w:val="00821D57"/>
    <w:rsid w:val="00823889"/>
    <w:rsid w:val="00827700"/>
    <w:rsid w:val="00831F57"/>
    <w:rsid w:val="008327A7"/>
    <w:rsid w:val="0084037E"/>
    <w:rsid w:val="008445DF"/>
    <w:rsid w:val="00844F42"/>
    <w:rsid w:val="00845B83"/>
    <w:rsid w:val="00845BA4"/>
    <w:rsid w:val="0084702A"/>
    <w:rsid w:val="0085089D"/>
    <w:rsid w:val="00856355"/>
    <w:rsid w:val="00861BE0"/>
    <w:rsid w:val="00862395"/>
    <w:rsid w:val="008648A4"/>
    <w:rsid w:val="00864A16"/>
    <w:rsid w:val="008702AD"/>
    <w:rsid w:val="0087074A"/>
    <w:rsid w:val="008717C0"/>
    <w:rsid w:val="00874B41"/>
    <w:rsid w:val="0087642C"/>
    <w:rsid w:val="008766CB"/>
    <w:rsid w:val="00884218"/>
    <w:rsid w:val="0088652B"/>
    <w:rsid w:val="00890A0F"/>
    <w:rsid w:val="008947C4"/>
    <w:rsid w:val="008A23F6"/>
    <w:rsid w:val="008A2FFC"/>
    <w:rsid w:val="008A42FA"/>
    <w:rsid w:val="008A4389"/>
    <w:rsid w:val="008B00A4"/>
    <w:rsid w:val="008B08DB"/>
    <w:rsid w:val="008B11CC"/>
    <w:rsid w:val="008B1616"/>
    <w:rsid w:val="008B2749"/>
    <w:rsid w:val="008B2823"/>
    <w:rsid w:val="008B40C5"/>
    <w:rsid w:val="008B42E7"/>
    <w:rsid w:val="008B54C1"/>
    <w:rsid w:val="008C0393"/>
    <w:rsid w:val="008C231F"/>
    <w:rsid w:val="008C576B"/>
    <w:rsid w:val="008C73AA"/>
    <w:rsid w:val="008D1A3B"/>
    <w:rsid w:val="008D21E8"/>
    <w:rsid w:val="008D2E72"/>
    <w:rsid w:val="008D3471"/>
    <w:rsid w:val="008D3846"/>
    <w:rsid w:val="008E374E"/>
    <w:rsid w:val="008E5A99"/>
    <w:rsid w:val="008E725E"/>
    <w:rsid w:val="008F066B"/>
    <w:rsid w:val="008F0FE4"/>
    <w:rsid w:val="008F3721"/>
    <w:rsid w:val="008F4E0B"/>
    <w:rsid w:val="008F6744"/>
    <w:rsid w:val="00900F27"/>
    <w:rsid w:val="009019A2"/>
    <w:rsid w:val="0090282B"/>
    <w:rsid w:val="00902EB9"/>
    <w:rsid w:val="009035C5"/>
    <w:rsid w:val="00911A3F"/>
    <w:rsid w:val="00915414"/>
    <w:rsid w:val="00920D68"/>
    <w:rsid w:val="00926101"/>
    <w:rsid w:val="00926198"/>
    <w:rsid w:val="009276FA"/>
    <w:rsid w:val="00931D55"/>
    <w:rsid w:val="0093507C"/>
    <w:rsid w:val="00945CA7"/>
    <w:rsid w:val="0095285F"/>
    <w:rsid w:val="00954526"/>
    <w:rsid w:val="00960EA3"/>
    <w:rsid w:val="00961CC8"/>
    <w:rsid w:val="00965AB2"/>
    <w:rsid w:val="009676B2"/>
    <w:rsid w:val="00967B90"/>
    <w:rsid w:val="00967BCA"/>
    <w:rsid w:val="009714EB"/>
    <w:rsid w:val="00973147"/>
    <w:rsid w:val="00975401"/>
    <w:rsid w:val="00976A45"/>
    <w:rsid w:val="00984B6B"/>
    <w:rsid w:val="0098730C"/>
    <w:rsid w:val="00990EC6"/>
    <w:rsid w:val="009962F8"/>
    <w:rsid w:val="00997BE7"/>
    <w:rsid w:val="009A19D8"/>
    <w:rsid w:val="009A1B69"/>
    <w:rsid w:val="009A43AC"/>
    <w:rsid w:val="009A5302"/>
    <w:rsid w:val="009B5D8A"/>
    <w:rsid w:val="009D068A"/>
    <w:rsid w:val="009D11F9"/>
    <w:rsid w:val="009D2260"/>
    <w:rsid w:val="009D3B50"/>
    <w:rsid w:val="009D7B4B"/>
    <w:rsid w:val="009E2DC6"/>
    <w:rsid w:val="009E4C50"/>
    <w:rsid w:val="009E5DEF"/>
    <w:rsid w:val="009F046F"/>
    <w:rsid w:val="009F1DCE"/>
    <w:rsid w:val="009F26F8"/>
    <w:rsid w:val="009F302A"/>
    <w:rsid w:val="009F66FC"/>
    <w:rsid w:val="009F7F2A"/>
    <w:rsid w:val="00A00FEF"/>
    <w:rsid w:val="00A03900"/>
    <w:rsid w:val="00A05BE9"/>
    <w:rsid w:val="00A134CA"/>
    <w:rsid w:val="00A13915"/>
    <w:rsid w:val="00A17098"/>
    <w:rsid w:val="00A22778"/>
    <w:rsid w:val="00A349E7"/>
    <w:rsid w:val="00A34D12"/>
    <w:rsid w:val="00A43D7E"/>
    <w:rsid w:val="00A44C71"/>
    <w:rsid w:val="00A46645"/>
    <w:rsid w:val="00A500A1"/>
    <w:rsid w:val="00A5650E"/>
    <w:rsid w:val="00A64497"/>
    <w:rsid w:val="00A65C4D"/>
    <w:rsid w:val="00A667BB"/>
    <w:rsid w:val="00A67940"/>
    <w:rsid w:val="00A723EB"/>
    <w:rsid w:val="00A7368B"/>
    <w:rsid w:val="00A74DE3"/>
    <w:rsid w:val="00A75EF0"/>
    <w:rsid w:val="00A81AC3"/>
    <w:rsid w:val="00A8721E"/>
    <w:rsid w:val="00A87A11"/>
    <w:rsid w:val="00A9083A"/>
    <w:rsid w:val="00A90877"/>
    <w:rsid w:val="00AA450E"/>
    <w:rsid w:val="00AA6E92"/>
    <w:rsid w:val="00AB00DE"/>
    <w:rsid w:val="00AB5B6E"/>
    <w:rsid w:val="00AB7CF1"/>
    <w:rsid w:val="00AC1BC6"/>
    <w:rsid w:val="00AC5D99"/>
    <w:rsid w:val="00AD52FA"/>
    <w:rsid w:val="00AE47FF"/>
    <w:rsid w:val="00AE5F8B"/>
    <w:rsid w:val="00AF210B"/>
    <w:rsid w:val="00AF450F"/>
    <w:rsid w:val="00AF6F35"/>
    <w:rsid w:val="00B03190"/>
    <w:rsid w:val="00B12383"/>
    <w:rsid w:val="00B1551D"/>
    <w:rsid w:val="00B2036B"/>
    <w:rsid w:val="00B24C33"/>
    <w:rsid w:val="00B269E3"/>
    <w:rsid w:val="00B26F64"/>
    <w:rsid w:val="00B315CB"/>
    <w:rsid w:val="00B35063"/>
    <w:rsid w:val="00B416D8"/>
    <w:rsid w:val="00B42A00"/>
    <w:rsid w:val="00B42FE8"/>
    <w:rsid w:val="00B4350F"/>
    <w:rsid w:val="00B50665"/>
    <w:rsid w:val="00B55CE6"/>
    <w:rsid w:val="00B62193"/>
    <w:rsid w:val="00B65BBA"/>
    <w:rsid w:val="00B668B4"/>
    <w:rsid w:val="00B66B25"/>
    <w:rsid w:val="00B7127C"/>
    <w:rsid w:val="00B8080D"/>
    <w:rsid w:val="00B823F7"/>
    <w:rsid w:val="00B8423E"/>
    <w:rsid w:val="00B86375"/>
    <w:rsid w:val="00B86604"/>
    <w:rsid w:val="00B87FA8"/>
    <w:rsid w:val="00B9171D"/>
    <w:rsid w:val="00B9328A"/>
    <w:rsid w:val="00B95AB7"/>
    <w:rsid w:val="00B95BF5"/>
    <w:rsid w:val="00B96400"/>
    <w:rsid w:val="00BA3348"/>
    <w:rsid w:val="00BB5293"/>
    <w:rsid w:val="00BB54B6"/>
    <w:rsid w:val="00BB64D3"/>
    <w:rsid w:val="00BC09DA"/>
    <w:rsid w:val="00BC0DCA"/>
    <w:rsid w:val="00BC2A30"/>
    <w:rsid w:val="00BC31F3"/>
    <w:rsid w:val="00BC44BE"/>
    <w:rsid w:val="00BC4BD3"/>
    <w:rsid w:val="00BC4C9F"/>
    <w:rsid w:val="00BC5361"/>
    <w:rsid w:val="00BD23EE"/>
    <w:rsid w:val="00BD2F7E"/>
    <w:rsid w:val="00BD6F14"/>
    <w:rsid w:val="00BD7A3C"/>
    <w:rsid w:val="00BE1C8D"/>
    <w:rsid w:val="00BE3D27"/>
    <w:rsid w:val="00BE7F56"/>
    <w:rsid w:val="00BF1F69"/>
    <w:rsid w:val="00BF396F"/>
    <w:rsid w:val="00BF3ED0"/>
    <w:rsid w:val="00BF653B"/>
    <w:rsid w:val="00C01373"/>
    <w:rsid w:val="00C013E8"/>
    <w:rsid w:val="00C028C8"/>
    <w:rsid w:val="00C032AA"/>
    <w:rsid w:val="00C04902"/>
    <w:rsid w:val="00C05213"/>
    <w:rsid w:val="00C06E37"/>
    <w:rsid w:val="00C07193"/>
    <w:rsid w:val="00C135A0"/>
    <w:rsid w:val="00C166AC"/>
    <w:rsid w:val="00C17710"/>
    <w:rsid w:val="00C2348E"/>
    <w:rsid w:val="00C26146"/>
    <w:rsid w:val="00C27610"/>
    <w:rsid w:val="00C30298"/>
    <w:rsid w:val="00C32CBA"/>
    <w:rsid w:val="00C33332"/>
    <w:rsid w:val="00C353B9"/>
    <w:rsid w:val="00C37D62"/>
    <w:rsid w:val="00C4195C"/>
    <w:rsid w:val="00C43063"/>
    <w:rsid w:val="00C466A1"/>
    <w:rsid w:val="00C525F0"/>
    <w:rsid w:val="00C52D91"/>
    <w:rsid w:val="00C546B8"/>
    <w:rsid w:val="00C56C8A"/>
    <w:rsid w:val="00C6243B"/>
    <w:rsid w:val="00C654B9"/>
    <w:rsid w:val="00C65CCD"/>
    <w:rsid w:val="00C7051F"/>
    <w:rsid w:val="00C74A69"/>
    <w:rsid w:val="00C802B6"/>
    <w:rsid w:val="00C80621"/>
    <w:rsid w:val="00C806EF"/>
    <w:rsid w:val="00C80B8F"/>
    <w:rsid w:val="00C821F2"/>
    <w:rsid w:val="00C828A8"/>
    <w:rsid w:val="00C935BE"/>
    <w:rsid w:val="00C968D1"/>
    <w:rsid w:val="00CA559A"/>
    <w:rsid w:val="00CA71B4"/>
    <w:rsid w:val="00CB07AD"/>
    <w:rsid w:val="00CB1206"/>
    <w:rsid w:val="00CB201C"/>
    <w:rsid w:val="00CB29A1"/>
    <w:rsid w:val="00CC01A2"/>
    <w:rsid w:val="00CD3DAC"/>
    <w:rsid w:val="00CD480F"/>
    <w:rsid w:val="00CD66F5"/>
    <w:rsid w:val="00CE2C24"/>
    <w:rsid w:val="00CE3474"/>
    <w:rsid w:val="00CE598F"/>
    <w:rsid w:val="00CF052C"/>
    <w:rsid w:val="00CF0BFA"/>
    <w:rsid w:val="00CF373A"/>
    <w:rsid w:val="00CF671A"/>
    <w:rsid w:val="00CF72C1"/>
    <w:rsid w:val="00D01FE6"/>
    <w:rsid w:val="00D057C8"/>
    <w:rsid w:val="00D06CCD"/>
    <w:rsid w:val="00D10921"/>
    <w:rsid w:val="00D1408B"/>
    <w:rsid w:val="00D1503B"/>
    <w:rsid w:val="00D1720A"/>
    <w:rsid w:val="00D17734"/>
    <w:rsid w:val="00D207E2"/>
    <w:rsid w:val="00D21212"/>
    <w:rsid w:val="00D21678"/>
    <w:rsid w:val="00D244A6"/>
    <w:rsid w:val="00D244E0"/>
    <w:rsid w:val="00D25A4E"/>
    <w:rsid w:val="00D26CBB"/>
    <w:rsid w:val="00D306A3"/>
    <w:rsid w:val="00D34934"/>
    <w:rsid w:val="00D356E3"/>
    <w:rsid w:val="00D45AD4"/>
    <w:rsid w:val="00D46166"/>
    <w:rsid w:val="00D4736F"/>
    <w:rsid w:val="00D50A01"/>
    <w:rsid w:val="00D54120"/>
    <w:rsid w:val="00D56033"/>
    <w:rsid w:val="00D614F8"/>
    <w:rsid w:val="00D664C5"/>
    <w:rsid w:val="00D67253"/>
    <w:rsid w:val="00D71E20"/>
    <w:rsid w:val="00D8395C"/>
    <w:rsid w:val="00D86D79"/>
    <w:rsid w:val="00D86E0B"/>
    <w:rsid w:val="00D87764"/>
    <w:rsid w:val="00D91491"/>
    <w:rsid w:val="00D94E2E"/>
    <w:rsid w:val="00D96BEB"/>
    <w:rsid w:val="00D97602"/>
    <w:rsid w:val="00DA1437"/>
    <w:rsid w:val="00DA63BF"/>
    <w:rsid w:val="00DB4686"/>
    <w:rsid w:val="00DB703C"/>
    <w:rsid w:val="00DC1D87"/>
    <w:rsid w:val="00DD007E"/>
    <w:rsid w:val="00DD116D"/>
    <w:rsid w:val="00DD365F"/>
    <w:rsid w:val="00DE34A8"/>
    <w:rsid w:val="00DE43CE"/>
    <w:rsid w:val="00DE7C50"/>
    <w:rsid w:val="00DF14D3"/>
    <w:rsid w:val="00DF26A7"/>
    <w:rsid w:val="00DF295D"/>
    <w:rsid w:val="00DF3EC1"/>
    <w:rsid w:val="00DF4C72"/>
    <w:rsid w:val="00DF6DC7"/>
    <w:rsid w:val="00DF6EB7"/>
    <w:rsid w:val="00E004C8"/>
    <w:rsid w:val="00E00DF7"/>
    <w:rsid w:val="00E014D0"/>
    <w:rsid w:val="00E07B9F"/>
    <w:rsid w:val="00E12F5C"/>
    <w:rsid w:val="00E1427B"/>
    <w:rsid w:val="00E14539"/>
    <w:rsid w:val="00E16A23"/>
    <w:rsid w:val="00E16BF4"/>
    <w:rsid w:val="00E16F7E"/>
    <w:rsid w:val="00E175E3"/>
    <w:rsid w:val="00E21DAF"/>
    <w:rsid w:val="00E23B70"/>
    <w:rsid w:val="00E26CE7"/>
    <w:rsid w:val="00E30788"/>
    <w:rsid w:val="00E42EC4"/>
    <w:rsid w:val="00E44258"/>
    <w:rsid w:val="00E46674"/>
    <w:rsid w:val="00E47890"/>
    <w:rsid w:val="00E61FDB"/>
    <w:rsid w:val="00E62CBB"/>
    <w:rsid w:val="00E65AD0"/>
    <w:rsid w:val="00E67425"/>
    <w:rsid w:val="00E7101B"/>
    <w:rsid w:val="00E74117"/>
    <w:rsid w:val="00E755E4"/>
    <w:rsid w:val="00E8173C"/>
    <w:rsid w:val="00E81A21"/>
    <w:rsid w:val="00E8212F"/>
    <w:rsid w:val="00E84346"/>
    <w:rsid w:val="00E851B4"/>
    <w:rsid w:val="00E85EAE"/>
    <w:rsid w:val="00E87161"/>
    <w:rsid w:val="00E9245C"/>
    <w:rsid w:val="00E92CD1"/>
    <w:rsid w:val="00E93841"/>
    <w:rsid w:val="00E93C63"/>
    <w:rsid w:val="00E97221"/>
    <w:rsid w:val="00EA39B6"/>
    <w:rsid w:val="00EA4355"/>
    <w:rsid w:val="00EA4F06"/>
    <w:rsid w:val="00EA6F97"/>
    <w:rsid w:val="00EB2551"/>
    <w:rsid w:val="00EB61A3"/>
    <w:rsid w:val="00EC18CF"/>
    <w:rsid w:val="00EC63B9"/>
    <w:rsid w:val="00EC69FF"/>
    <w:rsid w:val="00ED0612"/>
    <w:rsid w:val="00ED0943"/>
    <w:rsid w:val="00ED2363"/>
    <w:rsid w:val="00ED2FF4"/>
    <w:rsid w:val="00EE3F68"/>
    <w:rsid w:val="00EF4754"/>
    <w:rsid w:val="00F05332"/>
    <w:rsid w:val="00F14B91"/>
    <w:rsid w:val="00F218E8"/>
    <w:rsid w:val="00F2583B"/>
    <w:rsid w:val="00F25957"/>
    <w:rsid w:val="00F33B2B"/>
    <w:rsid w:val="00F341AA"/>
    <w:rsid w:val="00F34F4B"/>
    <w:rsid w:val="00F361F8"/>
    <w:rsid w:val="00F4065D"/>
    <w:rsid w:val="00F51757"/>
    <w:rsid w:val="00F5189D"/>
    <w:rsid w:val="00F52A78"/>
    <w:rsid w:val="00F6590C"/>
    <w:rsid w:val="00F65C54"/>
    <w:rsid w:val="00F666E1"/>
    <w:rsid w:val="00F67B32"/>
    <w:rsid w:val="00F700FA"/>
    <w:rsid w:val="00F72146"/>
    <w:rsid w:val="00F73EF3"/>
    <w:rsid w:val="00F7492D"/>
    <w:rsid w:val="00F75883"/>
    <w:rsid w:val="00F75BF6"/>
    <w:rsid w:val="00F75D29"/>
    <w:rsid w:val="00F85863"/>
    <w:rsid w:val="00F87335"/>
    <w:rsid w:val="00F876F4"/>
    <w:rsid w:val="00F965C2"/>
    <w:rsid w:val="00FA35D6"/>
    <w:rsid w:val="00FA431F"/>
    <w:rsid w:val="00FA534D"/>
    <w:rsid w:val="00FB2496"/>
    <w:rsid w:val="00FB2C2B"/>
    <w:rsid w:val="00FB6D76"/>
    <w:rsid w:val="00FC0097"/>
    <w:rsid w:val="00FC1320"/>
    <w:rsid w:val="00FC1FCC"/>
    <w:rsid w:val="00FC70A1"/>
    <w:rsid w:val="00FD0905"/>
    <w:rsid w:val="00FD27F8"/>
    <w:rsid w:val="00FD3AFE"/>
    <w:rsid w:val="00FD57FE"/>
    <w:rsid w:val="00FE090F"/>
    <w:rsid w:val="00FE32C8"/>
    <w:rsid w:val="00FE502C"/>
    <w:rsid w:val="00FF0B99"/>
    <w:rsid w:val="00FF656B"/>
    <w:rsid w:val="00FF6F42"/>
    <w:rsid w:val="00FF7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6DD9B"/>
  <w15:docId w15:val="{27170E7F-9F5F-40FB-8ECC-B9F9AC5E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heme="minorHAnsi" w:hAnsi="Trebuchet MS" w:cstheme="minorBidi"/>
        <w:sz w:val="18"/>
        <w:szCs w:val="18"/>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063"/>
  </w:style>
  <w:style w:type="paragraph" w:styleId="Heading1">
    <w:name w:val="heading 1"/>
    <w:basedOn w:val="Normal"/>
    <w:next w:val="Normal"/>
    <w:link w:val="Heading1Char"/>
    <w:qFormat/>
    <w:rsid w:val="00926198"/>
    <w:pPr>
      <w:outlineLvl w:val="0"/>
    </w:pPr>
    <w:rPr>
      <w:rFonts w:ascii="Calibri Light" w:hAnsi="Calibri Light" w:cs="Times New Roman"/>
      <w:b/>
      <w:sz w:val="32"/>
      <w:szCs w:val="32"/>
    </w:rPr>
  </w:style>
  <w:style w:type="paragraph" w:styleId="Heading2">
    <w:name w:val="heading 2"/>
    <w:basedOn w:val="Normal"/>
    <w:next w:val="Normal"/>
    <w:link w:val="Heading2Char"/>
    <w:unhideWhenUsed/>
    <w:qFormat/>
    <w:rsid w:val="00741AC1"/>
    <w:pPr>
      <w:outlineLvl w:val="1"/>
    </w:pPr>
    <w:rPr>
      <w:b/>
      <w:szCs w:val="24"/>
    </w:rPr>
  </w:style>
  <w:style w:type="paragraph" w:styleId="Heading3">
    <w:name w:val="heading 3"/>
    <w:basedOn w:val="Normal"/>
    <w:next w:val="Normal"/>
    <w:link w:val="Heading3Char"/>
    <w:unhideWhenUsed/>
    <w:qFormat/>
    <w:rsid w:val="00741AC1"/>
    <w:pPr>
      <w:outlineLvl w:val="2"/>
    </w:pPr>
    <w:rPr>
      <w:i/>
    </w:rPr>
  </w:style>
  <w:style w:type="paragraph" w:styleId="Heading4">
    <w:name w:val="heading 4"/>
    <w:basedOn w:val="Normal"/>
    <w:next w:val="Normal"/>
    <w:link w:val="Heading4Char"/>
    <w:uiPriority w:val="9"/>
    <w:semiHidden/>
    <w:unhideWhenUsed/>
    <w:qFormat/>
    <w:rsid w:val="006C3F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6198"/>
    <w:rPr>
      <w:rFonts w:ascii="Calibri Light" w:hAnsi="Calibri Light" w:cs="Times New Roman"/>
      <w:b/>
      <w:sz w:val="32"/>
      <w:szCs w:val="32"/>
    </w:rPr>
  </w:style>
  <w:style w:type="character" w:customStyle="1" w:styleId="Heading2Char">
    <w:name w:val="Heading 2 Char"/>
    <w:basedOn w:val="DefaultParagraphFont"/>
    <w:link w:val="Heading2"/>
    <w:uiPriority w:val="9"/>
    <w:rsid w:val="00741AC1"/>
    <w:rPr>
      <w:rFonts w:ascii="Arial" w:hAnsi="Arial"/>
      <w:b/>
      <w:szCs w:val="24"/>
    </w:rPr>
  </w:style>
  <w:style w:type="character" w:customStyle="1" w:styleId="Heading3Char">
    <w:name w:val="Heading 3 Char"/>
    <w:basedOn w:val="DefaultParagraphFont"/>
    <w:link w:val="Heading3"/>
    <w:uiPriority w:val="9"/>
    <w:rsid w:val="00741AC1"/>
    <w:rPr>
      <w:rFonts w:ascii="Arial" w:hAnsi="Arial"/>
      <w:i/>
    </w:rPr>
  </w:style>
  <w:style w:type="character" w:customStyle="1" w:styleId="Heading4Char">
    <w:name w:val="Heading 4 Char"/>
    <w:basedOn w:val="DefaultParagraphFont"/>
    <w:link w:val="Heading4"/>
    <w:uiPriority w:val="9"/>
    <w:semiHidden/>
    <w:rsid w:val="006C3F98"/>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B416D8"/>
    <w:pPr>
      <w:ind w:left="720"/>
      <w:contextualSpacing/>
    </w:pPr>
  </w:style>
  <w:style w:type="paragraph" w:customStyle="1" w:styleId="numberedpara">
    <w:name w:val="numbered para"/>
    <w:basedOn w:val="Normal"/>
    <w:rsid w:val="00154704"/>
    <w:pPr>
      <w:numPr>
        <w:numId w:val="1"/>
      </w:numPr>
      <w:spacing w:after="240"/>
    </w:pPr>
    <w:rPr>
      <w:rFonts w:ascii="Times New Roman" w:eastAsia="Times New Roman" w:hAnsi="Times New Roman" w:cs="Times New Roman"/>
      <w:sz w:val="24"/>
      <w:szCs w:val="20"/>
      <w:lang w:eastAsia="en-GB"/>
    </w:rPr>
  </w:style>
  <w:style w:type="paragraph" w:styleId="BalloonText">
    <w:name w:val="Balloon Text"/>
    <w:basedOn w:val="Normal"/>
    <w:link w:val="BalloonTextChar"/>
    <w:semiHidden/>
    <w:unhideWhenUsed/>
    <w:rsid w:val="00862395"/>
    <w:rPr>
      <w:rFonts w:ascii="Tahoma" w:hAnsi="Tahoma" w:cs="Tahoma"/>
      <w:sz w:val="16"/>
      <w:szCs w:val="16"/>
    </w:rPr>
  </w:style>
  <w:style w:type="character" w:customStyle="1" w:styleId="BalloonTextChar">
    <w:name w:val="Balloon Text Char"/>
    <w:basedOn w:val="DefaultParagraphFont"/>
    <w:link w:val="BalloonText"/>
    <w:uiPriority w:val="99"/>
    <w:semiHidden/>
    <w:rsid w:val="00862395"/>
    <w:rPr>
      <w:rFonts w:ascii="Tahoma" w:hAnsi="Tahoma" w:cs="Tahoma"/>
      <w:sz w:val="16"/>
      <w:szCs w:val="16"/>
    </w:rPr>
  </w:style>
  <w:style w:type="paragraph" w:styleId="Header">
    <w:name w:val="header"/>
    <w:basedOn w:val="Normal"/>
    <w:link w:val="HeaderChar"/>
    <w:unhideWhenUsed/>
    <w:rsid w:val="00AA6E92"/>
    <w:pPr>
      <w:tabs>
        <w:tab w:val="center" w:pos="4513"/>
        <w:tab w:val="right" w:pos="9026"/>
      </w:tabs>
    </w:pPr>
  </w:style>
  <w:style w:type="character" w:customStyle="1" w:styleId="HeaderChar">
    <w:name w:val="Header Char"/>
    <w:basedOn w:val="DefaultParagraphFont"/>
    <w:link w:val="Header"/>
    <w:uiPriority w:val="99"/>
    <w:rsid w:val="00AA6E92"/>
  </w:style>
  <w:style w:type="paragraph" w:styleId="Footer">
    <w:name w:val="footer"/>
    <w:basedOn w:val="Normal"/>
    <w:link w:val="FooterChar"/>
    <w:unhideWhenUsed/>
    <w:rsid w:val="00EB61A3"/>
    <w:pPr>
      <w:tabs>
        <w:tab w:val="center" w:pos="4513"/>
        <w:tab w:val="right" w:pos="9026"/>
      </w:tabs>
    </w:pPr>
  </w:style>
  <w:style w:type="character" w:customStyle="1" w:styleId="FooterChar">
    <w:name w:val="Footer Char"/>
    <w:basedOn w:val="DefaultParagraphFont"/>
    <w:link w:val="Footer"/>
    <w:uiPriority w:val="99"/>
    <w:rsid w:val="00EB61A3"/>
    <w:rPr>
      <w:rFonts w:ascii="Arial" w:hAnsi="Arial"/>
    </w:rPr>
  </w:style>
  <w:style w:type="paragraph" w:customStyle="1" w:styleId="legrhs1">
    <w:name w:val="legrhs1"/>
    <w:basedOn w:val="Normal"/>
    <w:rsid w:val="002F0C6E"/>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character" w:customStyle="1" w:styleId="legamendquote1">
    <w:name w:val="legamendquote1"/>
    <w:basedOn w:val="DefaultParagraphFont"/>
    <w:rsid w:val="002F0C6E"/>
    <w:rPr>
      <w:b w:val="0"/>
      <w:bCs w:val="0"/>
      <w:i w:val="0"/>
      <w:iCs w:val="0"/>
    </w:rPr>
  </w:style>
  <w:style w:type="character" w:customStyle="1" w:styleId="legds2">
    <w:name w:val="legds2"/>
    <w:basedOn w:val="DefaultParagraphFont"/>
    <w:rsid w:val="002F0C6E"/>
    <w:rPr>
      <w:vanish w:val="0"/>
      <w:webHidden w:val="0"/>
      <w:specVanish w:val="0"/>
    </w:rPr>
  </w:style>
  <w:style w:type="paragraph" w:customStyle="1" w:styleId="legclearfix2">
    <w:name w:val="legclearfix2"/>
    <w:basedOn w:val="Normal"/>
    <w:rsid w:val="002F0C6E"/>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amendingtext">
    <w:name w:val="legamendingtext"/>
    <w:basedOn w:val="DefaultParagraphFont"/>
    <w:rsid w:val="002F0C6E"/>
  </w:style>
  <w:style w:type="paragraph" w:styleId="FootnoteText">
    <w:name w:val="footnote text"/>
    <w:basedOn w:val="Normal"/>
    <w:link w:val="FootnoteTextChar"/>
    <w:uiPriority w:val="99"/>
    <w:unhideWhenUsed/>
    <w:rsid w:val="00F34F4B"/>
    <w:rPr>
      <w:sz w:val="20"/>
      <w:szCs w:val="20"/>
    </w:rPr>
  </w:style>
  <w:style w:type="character" w:customStyle="1" w:styleId="FootnoteTextChar">
    <w:name w:val="Footnote Text Char"/>
    <w:basedOn w:val="DefaultParagraphFont"/>
    <w:link w:val="FootnoteText"/>
    <w:uiPriority w:val="99"/>
    <w:rsid w:val="00F34F4B"/>
    <w:rPr>
      <w:rFonts w:ascii="Arial" w:hAnsi="Arial"/>
      <w:sz w:val="20"/>
      <w:szCs w:val="20"/>
    </w:rPr>
  </w:style>
  <w:style w:type="character" w:styleId="FootnoteReference">
    <w:name w:val="footnote reference"/>
    <w:basedOn w:val="DefaultParagraphFont"/>
    <w:uiPriority w:val="99"/>
    <w:unhideWhenUsed/>
    <w:rsid w:val="00F34F4B"/>
    <w:rPr>
      <w:vertAlign w:val="superscript"/>
    </w:rPr>
  </w:style>
  <w:style w:type="character" w:styleId="CommentReference">
    <w:name w:val="annotation reference"/>
    <w:basedOn w:val="DefaultParagraphFont"/>
    <w:semiHidden/>
    <w:unhideWhenUsed/>
    <w:rsid w:val="001A4218"/>
    <w:rPr>
      <w:sz w:val="16"/>
      <w:szCs w:val="16"/>
    </w:rPr>
  </w:style>
  <w:style w:type="paragraph" w:styleId="CommentText">
    <w:name w:val="annotation text"/>
    <w:basedOn w:val="Normal"/>
    <w:link w:val="CommentTextChar"/>
    <w:semiHidden/>
    <w:unhideWhenUsed/>
    <w:rsid w:val="001A4218"/>
    <w:rPr>
      <w:sz w:val="20"/>
      <w:szCs w:val="20"/>
    </w:rPr>
  </w:style>
  <w:style w:type="character" w:customStyle="1" w:styleId="CommentTextChar">
    <w:name w:val="Comment Text Char"/>
    <w:basedOn w:val="DefaultParagraphFont"/>
    <w:link w:val="CommentText"/>
    <w:uiPriority w:val="99"/>
    <w:semiHidden/>
    <w:rsid w:val="001A4218"/>
    <w:rPr>
      <w:rFonts w:ascii="Arial" w:hAnsi="Arial"/>
      <w:sz w:val="20"/>
      <w:szCs w:val="20"/>
    </w:rPr>
  </w:style>
  <w:style w:type="paragraph" w:styleId="CommentSubject">
    <w:name w:val="annotation subject"/>
    <w:basedOn w:val="CommentText"/>
    <w:next w:val="CommentText"/>
    <w:link w:val="CommentSubjectChar"/>
    <w:semiHidden/>
    <w:unhideWhenUsed/>
    <w:rsid w:val="001A4218"/>
    <w:rPr>
      <w:b/>
      <w:bCs/>
    </w:rPr>
  </w:style>
  <w:style w:type="character" w:customStyle="1" w:styleId="CommentSubjectChar">
    <w:name w:val="Comment Subject Char"/>
    <w:basedOn w:val="CommentTextChar"/>
    <w:link w:val="CommentSubject"/>
    <w:uiPriority w:val="99"/>
    <w:semiHidden/>
    <w:rsid w:val="001A4218"/>
    <w:rPr>
      <w:rFonts w:ascii="Arial" w:hAnsi="Arial"/>
      <w:b/>
      <w:bCs/>
      <w:sz w:val="20"/>
      <w:szCs w:val="20"/>
    </w:rPr>
  </w:style>
  <w:style w:type="character" w:styleId="Hyperlink">
    <w:name w:val="Hyperlink"/>
    <w:basedOn w:val="DefaultParagraphFont"/>
    <w:unhideWhenUsed/>
    <w:rsid w:val="00294066"/>
    <w:rPr>
      <w:color w:val="0000FF" w:themeColor="hyperlink"/>
      <w:u w:val="single"/>
    </w:rPr>
  </w:style>
  <w:style w:type="paragraph" w:customStyle="1" w:styleId="StyleNumbered">
    <w:name w:val="Style Numbered"/>
    <w:basedOn w:val="Normal"/>
    <w:rsid w:val="001022B1"/>
    <w:pPr>
      <w:numPr>
        <w:numId w:val="2"/>
      </w:numPr>
    </w:pPr>
    <w:rPr>
      <w:rFonts w:ascii="Times New Roman" w:eastAsia="Times New Roman" w:hAnsi="Times New Roman" w:cs="Times New Roman"/>
      <w:sz w:val="24"/>
      <w:szCs w:val="24"/>
    </w:rPr>
  </w:style>
  <w:style w:type="paragraph" w:styleId="Caption">
    <w:name w:val="caption"/>
    <w:basedOn w:val="Normal"/>
    <w:next w:val="Normal"/>
    <w:unhideWhenUsed/>
    <w:qFormat/>
    <w:rsid w:val="001B74E0"/>
    <w:pPr>
      <w:spacing w:after="200"/>
    </w:pPr>
    <w:rPr>
      <w:b/>
      <w:bCs/>
      <w:color w:val="4F81BD" w:themeColor="accent1"/>
    </w:rPr>
  </w:style>
  <w:style w:type="paragraph" w:styleId="TOCHeading">
    <w:name w:val="TOC Heading"/>
    <w:basedOn w:val="Heading1"/>
    <w:next w:val="Normal"/>
    <w:uiPriority w:val="39"/>
    <w:unhideWhenUsed/>
    <w:qFormat/>
    <w:rsid w:val="00741AC1"/>
    <w:pPr>
      <w:spacing w:line="276" w:lineRule="auto"/>
      <w:outlineLvl w:val="9"/>
    </w:pPr>
    <w:rPr>
      <w:lang w:val="en-US" w:eastAsia="ja-JP"/>
    </w:rPr>
  </w:style>
  <w:style w:type="paragraph" w:styleId="TOC2">
    <w:name w:val="toc 2"/>
    <w:basedOn w:val="Normal"/>
    <w:next w:val="Normal"/>
    <w:autoRedefine/>
    <w:unhideWhenUsed/>
    <w:qFormat/>
    <w:rsid w:val="00741AC1"/>
    <w:pPr>
      <w:spacing w:after="100" w:line="276" w:lineRule="auto"/>
      <w:ind w:left="220"/>
    </w:pPr>
    <w:rPr>
      <w:rFonts w:asciiTheme="minorHAnsi" w:eastAsiaTheme="minorEastAsia" w:hAnsiTheme="minorHAnsi"/>
      <w:lang w:val="en-US" w:eastAsia="ja-JP"/>
    </w:rPr>
  </w:style>
  <w:style w:type="paragraph" w:styleId="TOC1">
    <w:name w:val="toc 1"/>
    <w:basedOn w:val="Normal"/>
    <w:next w:val="Normal"/>
    <w:autoRedefine/>
    <w:unhideWhenUsed/>
    <w:qFormat/>
    <w:rsid w:val="00741AC1"/>
    <w:pPr>
      <w:spacing w:after="100" w:line="276" w:lineRule="auto"/>
    </w:pPr>
    <w:rPr>
      <w:rFonts w:asciiTheme="minorHAnsi" w:eastAsiaTheme="minorEastAsia" w:hAnsiTheme="minorHAnsi"/>
      <w:lang w:val="en-US" w:eastAsia="ja-JP"/>
    </w:rPr>
  </w:style>
  <w:style w:type="paragraph" w:styleId="TOC3">
    <w:name w:val="toc 3"/>
    <w:basedOn w:val="Normal"/>
    <w:next w:val="Normal"/>
    <w:autoRedefine/>
    <w:unhideWhenUsed/>
    <w:qFormat/>
    <w:rsid w:val="00741AC1"/>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semiHidden/>
    <w:unhideWhenUsed/>
    <w:rsid w:val="004342D9"/>
    <w:rPr>
      <w:color w:val="800080" w:themeColor="followedHyperlink"/>
      <w:u w:val="single"/>
    </w:rPr>
  </w:style>
  <w:style w:type="table" w:styleId="TableGrid">
    <w:name w:val="Table Grid"/>
    <w:basedOn w:val="TableNormal"/>
    <w:uiPriority w:val="39"/>
    <w:rsid w:val="002C2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350F"/>
    <w:rPr>
      <w:rFonts w:ascii="Arial" w:hAnsi="Arial"/>
    </w:rPr>
  </w:style>
  <w:style w:type="paragraph" w:customStyle="1" w:styleId="Default">
    <w:name w:val="Default"/>
    <w:rsid w:val="00731944"/>
    <w:pPr>
      <w:autoSpaceDE w:val="0"/>
      <w:autoSpaceDN w:val="0"/>
      <w:adjustRightInd w:val="0"/>
    </w:pPr>
    <w:rPr>
      <w:rFonts w:ascii="Bookman Old Style" w:eastAsia="Times New Roman" w:hAnsi="Bookman Old Style" w:cs="Bookman Old Style"/>
      <w:color w:val="000000"/>
      <w:sz w:val="24"/>
      <w:szCs w:val="24"/>
      <w:lang w:val="en-US"/>
    </w:rPr>
  </w:style>
  <w:style w:type="paragraph" w:customStyle="1" w:styleId="chapter">
    <w:name w:val="chapter"/>
    <w:basedOn w:val="Normal"/>
    <w:link w:val="chapterChar"/>
    <w:rsid w:val="00CE2C24"/>
    <w:pPr>
      <w:spacing w:line="288" w:lineRule="auto"/>
    </w:pPr>
    <w:rPr>
      <w:rFonts w:eastAsia="Times New Roman" w:cs="Times New Roman"/>
      <w:b/>
      <w:sz w:val="72"/>
      <w:szCs w:val="20"/>
      <w:lang w:val="x-none" w:eastAsia="x-none"/>
    </w:rPr>
  </w:style>
  <w:style w:type="character" w:customStyle="1" w:styleId="chapterChar">
    <w:name w:val="chapter Char"/>
    <w:link w:val="chapter"/>
    <w:locked/>
    <w:rsid w:val="00CE2C24"/>
    <w:rPr>
      <w:rFonts w:eastAsia="Times New Roman" w:cs="Times New Roman"/>
      <w:b/>
      <w:sz w:val="72"/>
      <w:szCs w:val="20"/>
      <w:lang w:val="x-none" w:eastAsia="x-none"/>
    </w:rPr>
  </w:style>
  <w:style w:type="paragraph" w:customStyle="1" w:styleId="subhead">
    <w:name w:val="subhead"/>
    <w:basedOn w:val="Normal"/>
    <w:rsid w:val="00CE2C24"/>
    <w:pPr>
      <w:shd w:val="clear" w:color="000080" w:fill="auto"/>
      <w:spacing w:after="6" w:line="276" w:lineRule="auto"/>
    </w:pPr>
    <w:rPr>
      <w:rFonts w:eastAsia="Times New Roman" w:cs="Times New Roman"/>
      <w:b/>
      <w:color w:val="000000"/>
      <w:sz w:val="32"/>
      <w:szCs w:val="40"/>
    </w:rPr>
  </w:style>
  <w:style w:type="paragraph" w:customStyle="1" w:styleId="cover">
    <w:name w:val="cover"/>
    <w:basedOn w:val="Normal"/>
    <w:rsid w:val="00CE2C24"/>
    <w:pPr>
      <w:spacing w:line="288" w:lineRule="auto"/>
    </w:pPr>
    <w:rPr>
      <w:rFonts w:eastAsia="Times New Roman" w:cs="Arial"/>
      <w:b/>
      <w:sz w:val="72"/>
      <w:szCs w:val="72"/>
    </w:rPr>
  </w:style>
  <w:style w:type="character" w:styleId="PlaceholderText">
    <w:name w:val="Placeholder Text"/>
    <w:basedOn w:val="DefaultParagraphFont"/>
    <w:uiPriority w:val="99"/>
    <w:semiHidden/>
    <w:rsid w:val="009D2260"/>
    <w:rPr>
      <w:color w:val="808080"/>
    </w:rPr>
  </w:style>
  <w:style w:type="character" w:customStyle="1" w:styleId="DocumentMapChar">
    <w:name w:val="Document Map Char"/>
    <w:basedOn w:val="DefaultParagraphFont"/>
    <w:link w:val="DocumentMap"/>
    <w:semiHidden/>
    <w:rsid w:val="00293108"/>
    <w:rPr>
      <w:rFonts w:ascii="Tahoma" w:eastAsia="Times New Roman" w:hAnsi="Tahoma" w:cs="Tahoma"/>
      <w:sz w:val="20"/>
      <w:szCs w:val="20"/>
      <w:shd w:val="clear" w:color="auto" w:fill="000080"/>
      <w:lang w:eastAsia="en-GB"/>
    </w:rPr>
  </w:style>
  <w:style w:type="paragraph" w:styleId="DocumentMap">
    <w:name w:val="Document Map"/>
    <w:basedOn w:val="Normal"/>
    <w:link w:val="DocumentMapChar"/>
    <w:semiHidden/>
    <w:rsid w:val="00293108"/>
    <w:pPr>
      <w:shd w:val="clear" w:color="auto" w:fill="000080"/>
    </w:pPr>
    <w:rPr>
      <w:rFonts w:ascii="Tahoma" w:eastAsia="Times New Roman" w:hAnsi="Tahoma" w:cs="Tahoma"/>
      <w:sz w:val="20"/>
      <w:szCs w:val="20"/>
      <w:lang w:eastAsia="en-GB"/>
    </w:rPr>
  </w:style>
  <w:style w:type="paragraph" w:styleId="Title">
    <w:name w:val="Title"/>
    <w:basedOn w:val="Normal"/>
    <w:link w:val="TitleChar"/>
    <w:qFormat/>
    <w:rsid w:val="00293108"/>
    <w:pPr>
      <w:spacing w:after="240"/>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293108"/>
    <w:rPr>
      <w:rFonts w:ascii="Times New Roman" w:eastAsia="Times New Roman" w:hAnsi="Times New Roman" w:cs="Times New Roman"/>
      <w:b/>
      <w:sz w:val="24"/>
      <w:szCs w:val="20"/>
    </w:rPr>
  </w:style>
  <w:style w:type="paragraph" w:customStyle="1" w:styleId="Style12ptJustifiedAfter6pt">
    <w:name w:val="Style 12 pt Justified After:  6 pt"/>
    <w:basedOn w:val="Normal"/>
    <w:rsid w:val="00293108"/>
    <w:pPr>
      <w:numPr>
        <w:numId w:val="3"/>
      </w:numPr>
      <w:spacing w:after="120"/>
      <w:jc w:val="both"/>
    </w:pPr>
    <w:rPr>
      <w:rFonts w:ascii="Times New Roman" w:eastAsia="Times New Roman" w:hAnsi="Times New Roman" w:cs="Times New Roman"/>
      <w:sz w:val="24"/>
      <w:szCs w:val="20"/>
    </w:rPr>
  </w:style>
  <w:style w:type="paragraph" w:customStyle="1" w:styleId="numberalignedbullet">
    <w:name w:val="number aligned bullet"/>
    <w:basedOn w:val="Normal"/>
    <w:rsid w:val="00293108"/>
    <w:pPr>
      <w:numPr>
        <w:numId w:val="5"/>
      </w:numPr>
      <w:spacing w:line="240" w:lineRule="atLeast"/>
      <w:jc w:val="both"/>
    </w:pPr>
    <w:rPr>
      <w:rFonts w:ascii="Times New Roman" w:eastAsia="Times New Roman" w:hAnsi="Times New Roman" w:cs="Times New Roman"/>
      <w:snapToGrid w:val="0"/>
      <w:sz w:val="20"/>
      <w:szCs w:val="20"/>
    </w:rPr>
  </w:style>
  <w:style w:type="paragraph" w:styleId="NormalWeb">
    <w:name w:val="Normal (Web)"/>
    <w:basedOn w:val="Normal"/>
    <w:uiPriority w:val="99"/>
    <w:unhideWhenUsed/>
    <w:rsid w:val="00293108"/>
    <w:pPr>
      <w:spacing w:after="264" w:line="300" w:lineRule="atLeast"/>
    </w:pPr>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9464">
      <w:bodyDiv w:val="1"/>
      <w:marLeft w:val="0"/>
      <w:marRight w:val="0"/>
      <w:marTop w:val="0"/>
      <w:marBottom w:val="0"/>
      <w:divBdr>
        <w:top w:val="none" w:sz="0" w:space="0" w:color="auto"/>
        <w:left w:val="none" w:sz="0" w:space="0" w:color="auto"/>
        <w:bottom w:val="none" w:sz="0" w:space="0" w:color="auto"/>
        <w:right w:val="none" w:sz="0" w:space="0" w:color="auto"/>
      </w:divBdr>
    </w:div>
    <w:div w:id="1249342464">
      <w:bodyDiv w:val="1"/>
      <w:marLeft w:val="0"/>
      <w:marRight w:val="0"/>
      <w:marTop w:val="0"/>
      <w:marBottom w:val="0"/>
      <w:divBdr>
        <w:top w:val="none" w:sz="0" w:space="0" w:color="auto"/>
        <w:left w:val="none" w:sz="0" w:space="0" w:color="auto"/>
        <w:bottom w:val="none" w:sz="0" w:space="0" w:color="auto"/>
        <w:right w:val="none" w:sz="0" w:space="0" w:color="auto"/>
      </w:divBdr>
      <w:divsChild>
        <w:div w:id="83183986">
          <w:marLeft w:val="0"/>
          <w:marRight w:val="0"/>
          <w:marTop w:val="0"/>
          <w:marBottom w:val="0"/>
          <w:divBdr>
            <w:top w:val="none" w:sz="0" w:space="0" w:color="auto"/>
            <w:left w:val="none" w:sz="0" w:space="0" w:color="auto"/>
            <w:bottom w:val="none" w:sz="0" w:space="0" w:color="auto"/>
            <w:right w:val="none" w:sz="0" w:space="0" w:color="auto"/>
          </w:divBdr>
          <w:divsChild>
            <w:div w:id="92290656">
              <w:marLeft w:val="0"/>
              <w:marRight w:val="0"/>
              <w:marTop w:val="0"/>
              <w:marBottom w:val="0"/>
              <w:divBdr>
                <w:top w:val="single" w:sz="2" w:space="0" w:color="FFFFFF"/>
                <w:left w:val="single" w:sz="6" w:space="0" w:color="FFFFFF"/>
                <w:bottom w:val="single" w:sz="6" w:space="0" w:color="FFFFFF"/>
                <w:right w:val="single" w:sz="6" w:space="0" w:color="FFFFFF"/>
              </w:divBdr>
              <w:divsChild>
                <w:div w:id="186065319">
                  <w:marLeft w:val="0"/>
                  <w:marRight w:val="0"/>
                  <w:marTop w:val="0"/>
                  <w:marBottom w:val="0"/>
                  <w:divBdr>
                    <w:top w:val="single" w:sz="6" w:space="1" w:color="D3D3D3"/>
                    <w:left w:val="none" w:sz="0" w:space="0" w:color="auto"/>
                    <w:bottom w:val="none" w:sz="0" w:space="0" w:color="auto"/>
                    <w:right w:val="none" w:sz="0" w:space="0" w:color="auto"/>
                  </w:divBdr>
                  <w:divsChild>
                    <w:div w:id="409809977">
                      <w:marLeft w:val="0"/>
                      <w:marRight w:val="0"/>
                      <w:marTop w:val="0"/>
                      <w:marBottom w:val="0"/>
                      <w:divBdr>
                        <w:top w:val="none" w:sz="0" w:space="0" w:color="auto"/>
                        <w:left w:val="none" w:sz="0" w:space="0" w:color="auto"/>
                        <w:bottom w:val="none" w:sz="0" w:space="0" w:color="auto"/>
                        <w:right w:val="none" w:sz="0" w:space="0" w:color="auto"/>
                      </w:divBdr>
                      <w:divsChild>
                        <w:div w:id="6911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CBA6D5ACB243C5883AC53EF4918A29"/>
        <w:category>
          <w:name w:val="General"/>
          <w:gallery w:val="placeholder"/>
        </w:category>
        <w:types>
          <w:type w:val="bbPlcHdr"/>
        </w:types>
        <w:behaviors>
          <w:behavior w:val="content"/>
        </w:behaviors>
        <w:guid w:val="{1C7D05FC-F782-498A-AFB6-F56E3CE8F536}"/>
      </w:docPartPr>
      <w:docPartBody>
        <w:p w:rsidR="009B7D00" w:rsidRDefault="00B16694" w:rsidP="00B16694">
          <w:pPr>
            <w:pStyle w:val="68CBA6D5ACB243C5883AC53EF4918A297"/>
          </w:pPr>
          <w:r w:rsidRPr="005B62F8">
            <w:rPr>
              <w:rStyle w:val="PlaceholderText"/>
            </w:rPr>
            <w:t>Choose an item.</w:t>
          </w:r>
        </w:p>
      </w:docPartBody>
    </w:docPart>
    <w:docPart>
      <w:docPartPr>
        <w:name w:val="645A5992FB0F48BE90E53186A12B6498"/>
        <w:category>
          <w:name w:val="General"/>
          <w:gallery w:val="placeholder"/>
        </w:category>
        <w:types>
          <w:type w:val="bbPlcHdr"/>
        </w:types>
        <w:behaviors>
          <w:behavior w:val="content"/>
        </w:behaviors>
        <w:guid w:val="{25708419-C7EE-4074-98AB-B47D5AE2498F}"/>
      </w:docPartPr>
      <w:docPartBody>
        <w:p w:rsidR="009B7D00" w:rsidRDefault="00B16694" w:rsidP="00B16694">
          <w:pPr>
            <w:pStyle w:val="645A5992FB0F48BE90E53186A12B64984"/>
          </w:pPr>
          <w:r w:rsidRPr="005B62F8">
            <w:rPr>
              <w:rStyle w:val="PlaceholderText"/>
            </w:rPr>
            <w:t>Choose an item.</w:t>
          </w:r>
        </w:p>
      </w:docPartBody>
    </w:docPart>
    <w:docPart>
      <w:docPartPr>
        <w:name w:val="ABD345D267BA412DB9FD676C473BD746"/>
        <w:category>
          <w:name w:val="General"/>
          <w:gallery w:val="placeholder"/>
        </w:category>
        <w:types>
          <w:type w:val="bbPlcHdr"/>
        </w:types>
        <w:behaviors>
          <w:behavior w:val="content"/>
        </w:behaviors>
        <w:guid w:val="{D163DDCA-591B-4102-942B-1C6C508CEC7C}"/>
      </w:docPartPr>
      <w:docPartBody>
        <w:p w:rsidR="009B7D00" w:rsidRDefault="00B16694" w:rsidP="00B16694">
          <w:pPr>
            <w:pStyle w:val="ABD345D267BA412DB9FD676C473BD7463"/>
          </w:pPr>
          <w:r w:rsidRPr="005B62F8">
            <w:rPr>
              <w:rStyle w:val="PlaceholderText"/>
            </w:rPr>
            <w:t>Choose an item.</w:t>
          </w:r>
        </w:p>
      </w:docPartBody>
    </w:docPart>
    <w:docPart>
      <w:docPartPr>
        <w:name w:val="01D890378CF540CCACEE356704EF769A"/>
        <w:category>
          <w:name w:val="General"/>
          <w:gallery w:val="placeholder"/>
        </w:category>
        <w:types>
          <w:type w:val="bbPlcHdr"/>
        </w:types>
        <w:behaviors>
          <w:behavior w:val="content"/>
        </w:behaviors>
        <w:guid w:val="{8E0FF26A-2C49-4BFE-B367-DA292DC8EF03}"/>
      </w:docPartPr>
      <w:docPartBody>
        <w:p w:rsidR="009B7D00" w:rsidRDefault="00B16694" w:rsidP="00B16694">
          <w:pPr>
            <w:pStyle w:val="01D890378CF540CCACEE356704EF769A2"/>
          </w:pPr>
          <w:r w:rsidRPr="005B62F8">
            <w:rPr>
              <w:rStyle w:val="PlaceholderText"/>
            </w:rPr>
            <w:t>Choose an item.</w:t>
          </w:r>
        </w:p>
      </w:docPartBody>
    </w:docPart>
    <w:docPart>
      <w:docPartPr>
        <w:name w:val="305052E94B834518A8E476761AA7B37C"/>
        <w:category>
          <w:name w:val="General"/>
          <w:gallery w:val="placeholder"/>
        </w:category>
        <w:types>
          <w:type w:val="bbPlcHdr"/>
        </w:types>
        <w:behaviors>
          <w:behavior w:val="content"/>
        </w:behaviors>
        <w:guid w:val="{4C26FED3-257C-4C9D-920A-54F9D41B1E94}"/>
      </w:docPartPr>
      <w:docPartBody>
        <w:p w:rsidR="00584FEE" w:rsidRDefault="00B16694" w:rsidP="00B16694">
          <w:pPr>
            <w:pStyle w:val="305052E94B834518A8E476761AA7B37C"/>
          </w:pPr>
          <w:r w:rsidRPr="00771B7D">
            <w:rPr>
              <w:rStyle w:val="PlaceholderText"/>
            </w:rPr>
            <w:t>Choose an item.</w:t>
          </w:r>
        </w:p>
      </w:docPartBody>
    </w:docPart>
    <w:docPart>
      <w:docPartPr>
        <w:name w:val="B8FD38EEE8C54524ABCD80A808F87446"/>
        <w:category>
          <w:name w:val="General"/>
          <w:gallery w:val="placeholder"/>
        </w:category>
        <w:types>
          <w:type w:val="bbPlcHdr"/>
        </w:types>
        <w:behaviors>
          <w:behavior w:val="content"/>
        </w:behaviors>
        <w:guid w:val="{D1021C9D-0EEB-4972-8DE8-7ADDA9354D04}"/>
      </w:docPartPr>
      <w:docPartBody>
        <w:p w:rsidR="00584FEE" w:rsidRDefault="00B16694" w:rsidP="00B16694">
          <w:pPr>
            <w:pStyle w:val="B8FD38EEE8C54524ABCD80A808F87446"/>
          </w:pPr>
          <w:r w:rsidRPr="00771B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D00"/>
    <w:rsid w:val="001820E3"/>
    <w:rsid w:val="00184ABB"/>
    <w:rsid w:val="001D527B"/>
    <w:rsid w:val="00215B52"/>
    <w:rsid w:val="003902C6"/>
    <w:rsid w:val="00467657"/>
    <w:rsid w:val="00554723"/>
    <w:rsid w:val="00584FEE"/>
    <w:rsid w:val="005F28DA"/>
    <w:rsid w:val="00683983"/>
    <w:rsid w:val="007400F3"/>
    <w:rsid w:val="007D02A0"/>
    <w:rsid w:val="00835435"/>
    <w:rsid w:val="00851FC0"/>
    <w:rsid w:val="008D03D8"/>
    <w:rsid w:val="009B7D00"/>
    <w:rsid w:val="00B16694"/>
    <w:rsid w:val="00BD26D8"/>
    <w:rsid w:val="00DF6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20E3"/>
    <w:rPr>
      <w:color w:val="808080"/>
    </w:rPr>
  </w:style>
  <w:style w:type="paragraph" w:customStyle="1" w:styleId="68CBA6D5ACB243C5883AC53EF4918A29">
    <w:name w:val="68CBA6D5ACB243C5883AC53EF4918A29"/>
    <w:rsid w:val="009B7D00"/>
    <w:pPr>
      <w:spacing w:after="0" w:line="240" w:lineRule="auto"/>
    </w:pPr>
    <w:rPr>
      <w:rFonts w:ascii="Trebuchet MS" w:eastAsiaTheme="minorHAnsi" w:hAnsi="Trebuchet MS"/>
      <w:sz w:val="18"/>
      <w:szCs w:val="18"/>
      <w:lang w:eastAsia="en-US"/>
    </w:rPr>
  </w:style>
  <w:style w:type="paragraph" w:customStyle="1" w:styleId="68CBA6D5ACB243C5883AC53EF4918A291">
    <w:name w:val="68CBA6D5ACB243C5883AC53EF4918A291"/>
    <w:rsid w:val="009B7D00"/>
    <w:pPr>
      <w:spacing w:after="0" w:line="240" w:lineRule="auto"/>
    </w:pPr>
    <w:rPr>
      <w:rFonts w:ascii="Trebuchet MS" w:eastAsiaTheme="minorHAnsi" w:hAnsi="Trebuchet MS"/>
      <w:sz w:val="18"/>
      <w:szCs w:val="18"/>
      <w:lang w:eastAsia="en-US"/>
    </w:rPr>
  </w:style>
  <w:style w:type="paragraph" w:customStyle="1" w:styleId="68CBA6D5ACB243C5883AC53EF4918A292">
    <w:name w:val="68CBA6D5ACB243C5883AC53EF4918A292"/>
    <w:rsid w:val="009B7D00"/>
    <w:pPr>
      <w:spacing w:after="0" w:line="240" w:lineRule="auto"/>
    </w:pPr>
    <w:rPr>
      <w:rFonts w:ascii="Trebuchet MS" w:eastAsiaTheme="minorHAnsi" w:hAnsi="Trebuchet MS"/>
      <w:sz w:val="18"/>
      <w:szCs w:val="18"/>
      <w:lang w:eastAsia="en-US"/>
    </w:rPr>
  </w:style>
  <w:style w:type="paragraph" w:customStyle="1" w:styleId="DEDE2DBB9FA2481DAB89783FB3D88124">
    <w:name w:val="DEDE2DBB9FA2481DAB89783FB3D88124"/>
    <w:rsid w:val="009B7D00"/>
  </w:style>
  <w:style w:type="paragraph" w:customStyle="1" w:styleId="68CBA6D5ACB243C5883AC53EF4918A293">
    <w:name w:val="68CBA6D5ACB243C5883AC53EF4918A293"/>
    <w:rsid w:val="009B7D00"/>
    <w:pPr>
      <w:spacing w:after="0" w:line="240" w:lineRule="auto"/>
    </w:pPr>
    <w:rPr>
      <w:rFonts w:ascii="Trebuchet MS" w:eastAsiaTheme="minorHAnsi" w:hAnsi="Trebuchet MS"/>
      <w:sz w:val="18"/>
      <w:szCs w:val="18"/>
      <w:lang w:eastAsia="en-US"/>
    </w:rPr>
  </w:style>
  <w:style w:type="paragraph" w:customStyle="1" w:styleId="645A5992FB0F48BE90E53186A12B6498">
    <w:name w:val="645A5992FB0F48BE90E53186A12B6498"/>
    <w:rsid w:val="009B7D00"/>
    <w:pPr>
      <w:spacing w:after="0" w:line="240" w:lineRule="auto"/>
    </w:pPr>
    <w:rPr>
      <w:rFonts w:ascii="Trebuchet MS" w:eastAsiaTheme="minorHAnsi" w:hAnsi="Trebuchet MS"/>
      <w:sz w:val="18"/>
      <w:szCs w:val="18"/>
      <w:lang w:eastAsia="en-US"/>
    </w:rPr>
  </w:style>
  <w:style w:type="paragraph" w:customStyle="1" w:styleId="68CBA6D5ACB243C5883AC53EF4918A294">
    <w:name w:val="68CBA6D5ACB243C5883AC53EF4918A294"/>
    <w:rsid w:val="009B7D00"/>
    <w:pPr>
      <w:spacing w:after="0" w:line="240" w:lineRule="auto"/>
    </w:pPr>
    <w:rPr>
      <w:rFonts w:ascii="Trebuchet MS" w:eastAsiaTheme="minorHAnsi" w:hAnsi="Trebuchet MS"/>
      <w:sz w:val="18"/>
      <w:szCs w:val="18"/>
      <w:lang w:eastAsia="en-US"/>
    </w:rPr>
  </w:style>
  <w:style w:type="paragraph" w:customStyle="1" w:styleId="645A5992FB0F48BE90E53186A12B64981">
    <w:name w:val="645A5992FB0F48BE90E53186A12B64981"/>
    <w:rsid w:val="009B7D00"/>
    <w:pPr>
      <w:spacing w:after="0" w:line="240" w:lineRule="auto"/>
    </w:pPr>
    <w:rPr>
      <w:rFonts w:ascii="Trebuchet MS" w:eastAsiaTheme="minorHAnsi" w:hAnsi="Trebuchet MS"/>
      <w:sz w:val="18"/>
      <w:szCs w:val="18"/>
      <w:lang w:eastAsia="en-US"/>
    </w:rPr>
  </w:style>
  <w:style w:type="paragraph" w:customStyle="1" w:styleId="ABD345D267BA412DB9FD676C473BD746">
    <w:name w:val="ABD345D267BA412DB9FD676C473BD746"/>
    <w:rsid w:val="009B7D00"/>
    <w:pPr>
      <w:spacing w:after="0" w:line="240" w:lineRule="auto"/>
    </w:pPr>
    <w:rPr>
      <w:rFonts w:ascii="Trebuchet MS" w:eastAsiaTheme="minorHAnsi" w:hAnsi="Trebuchet MS"/>
      <w:sz w:val="18"/>
      <w:szCs w:val="18"/>
      <w:lang w:eastAsia="en-US"/>
    </w:rPr>
  </w:style>
  <w:style w:type="paragraph" w:customStyle="1" w:styleId="68CBA6D5ACB243C5883AC53EF4918A295">
    <w:name w:val="68CBA6D5ACB243C5883AC53EF4918A295"/>
    <w:rsid w:val="009B7D00"/>
    <w:pPr>
      <w:spacing w:after="0" w:line="240" w:lineRule="auto"/>
    </w:pPr>
    <w:rPr>
      <w:rFonts w:ascii="Trebuchet MS" w:eastAsiaTheme="minorHAnsi" w:hAnsi="Trebuchet MS"/>
      <w:sz w:val="18"/>
      <w:szCs w:val="18"/>
      <w:lang w:eastAsia="en-US"/>
    </w:rPr>
  </w:style>
  <w:style w:type="paragraph" w:customStyle="1" w:styleId="645A5992FB0F48BE90E53186A12B64982">
    <w:name w:val="645A5992FB0F48BE90E53186A12B64982"/>
    <w:rsid w:val="009B7D00"/>
    <w:pPr>
      <w:spacing w:after="0" w:line="240" w:lineRule="auto"/>
    </w:pPr>
    <w:rPr>
      <w:rFonts w:ascii="Trebuchet MS" w:eastAsiaTheme="minorHAnsi" w:hAnsi="Trebuchet MS"/>
      <w:sz w:val="18"/>
      <w:szCs w:val="18"/>
      <w:lang w:eastAsia="en-US"/>
    </w:rPr>
  </w:style>
  <w:style w:type="paragraph" w:customStyle="1" w:styleId="ABD345D267BA412DB9FD676C473BD7461">
    <w:name w:val="ABD345D267BA412DB9FD676C473BD7461"/>
    <w:rsid w:val="009B7D00"/>
    <w:pPr>
      <w:spacing w:after="0" w:line="240" w:lineRule="auto"/>
    </w:pPr>
    <w:rPr>
      <w:rFonts w:ascii="Trebuchet MS" w:eastAsiaTheme="minorHAnsi" w:hAnsi="Trebuchet MS"/>
      <w:sz w:val="18"/>
      <w:szCs w:val="18"/>
      <w:lang w:eastAsia="en-US"/>
    </w:rPr>
  </w:style>
  <w:style w:type="paragraph" w:customStyle="1" w:styleId="01D890378CF540CCACEE356704EF769A">
    <w:name w:val="01D890378CF540CCACEE356704EF769A"/>
    <w:rsid w:val="009B7D00"/>
    <w:pPr>
      <w:spacing w:after="0" w:line="240" w:lineRule="auto"/>
    </w:pPr>
    <w:rPr>
      <w:rFonts w:ascii="Trebuchet MS" w:eastAsiaTheme="minorHAnsi" w:hAnsi="Trebuchet MS"/>
      <w:sz w:val="18"/>
      <w:szCs w:val="18"/>
      <w:lang w:eastAsia="en-US"/>
    </w:rPr>
  </w:style>
  <w:style w:type="paragraph" w:customStyle="1" w:styleId="68CBA6D5ACB243C5883AC53EF4918A296">
    <w:name w:val="68CBA6D5ACB243C5883AC53EF4918A296"/>
    <w:rsid w:val="00B16694"/>
    <w:pPr>
      <w:spacing w:after="0" w:line="240" w:lineRule="auto"/>
    </w:pPr>
    <w:rPr>
      <w:rFonts w:ascii="Trebuchet MS" w:eastAsiaTheme="minorHAnsi" w:hAnsi="Trebuchet MS"/>
      <w:sz w:val="18"/>
      <w:szCs w:val="18"/>
      <w:lang w:eastAsia="en-US"/>
    </w:rPr>
  </w:style>
  <w:style w:type="paragraph" w:customStyle="1" w:styleId="645A5992FB0F48BE90E53186A12B64983">
    <w:name w:val="645A5992FB0F48BE90E53186A12B64983"/>
    <w:rsid w:val="00B16694"/>
    <w:pPr>
      <w:spacing w:after="0" w:line="240" w:lineRule="auto"/>
    </w:pPr>
    <w:rPr>
      <w:rFonts w:ascii="Trebuchet MS" w:eastAsiaTheme="minorHAnsi" w:hAnsi="Trebuchet MS"/>
      <w:sz w:val="18"/>
      <w:szCs w:val="18"/>
      <w:lang w:eastAsia="en-US"/>
    </w:rPr>
  </w:style>
  <w:style w:type="paragraph" w:customStyle="1" w:styleId="ABD345D267BA412DB9FD676C473BD7462">
    <w:name w:val="ABD345D267BA412DB9FD676C473BD7462"/>
    <w:rsid w:val="00B16694"/>
    <w:pPr>
      <w:spacing w:after="0" w:line="240" w:lineRule="auto"/>
    </w:pPr>
    <w:rPr>
      <w:rFonts w:ascii="Trebuchet MS" w:eastAsiaTheme="minorHAnsi" w:hAnsi="Trebuchet MS"/>
      <w:sz w:val="18"/>
      <w:szCs w:val="18"/>
      <w:lang w:eastAsia="en-US"/>
    </w:rPr>
  </w:style>
  <w:style w:type="paragraph" w:customStyle="1" w:styleId="01D890378CF540CCACEE356704EF769A1">
    <w:name w:val="01D890378CF540CCACEE356704EF769A1"/>
    <w:rsid w:val="00B16694"/>
    <w:pPr>
      <w:spacing w:after="0" w:line="240" w:lineRule="auto"/>
    </w:pPr>
    <w:rPr>
      <w:rFonts w:ascii="Trebuchet MS" w:eastAsiaTheme="minorHAnsi" w:hAnsi="Trebuchet MS"/>
      <w:sz w:val="18"/>
      <w:szCs w:val="18"/>
      <w:lang w:eastAsia="en-US"/>
    </w:rPr>
  </w:style>
  <w:style w:type="paragraph" w:customStyle="1" w:styleId="51A64E3A2473411196552A46B08792F3">
    <w:name w:val="51A64E3A2473411196552A46B08792F3"/>
    <w:rsid w:val="00B16694"/>
    <w:pPr>
      <w:spacing w:after="0" w:line="240" w:lineRule="auto"/>
    </w:pPr>
    <w:rPr>
      <w:rFonts w:ascii="Trebuchet MS" w:eastAsiaTheme="minorHAnsi" w:hAnsi="Trebuchet MS"/>
      <w:sz w:val="18"/>
      <w:szCs w:val="18"/>
      <w:lang w:eastAsia="en-US"/>
    </w:rPr>
  </w:style>
  <w:style w:type="paragraph" w:customStyle="1" w:styleId="2AE73023667440B98F01B3F90B5D839F">
    <w:name w:val="2AE73023667440B98F01B3F90B5D839F"/>
    <w:rsid w:val="00B16694"/>
  </w:style>
  <w:style w:type="paragraph" w:customStyle="1" w:styleId="8CA38CB1EA7C4859AB41FAC8D1C59FAA">
    <w:name w:val="8CA38CB1EA7C4859AB41FAC8D1C59FAA"/>
    <w:rsid w:val="00B16694"/>
  </w:style>
  <w:style w:type="paragraph" w:customStyle="1" w:styleId="00605C33E7E3401C9393F094596794C6">
    <w:name w:val="00605C33E7E3401C9393F094596794C6"/>
    <w:rsid w:val="00B16694"/>
  </w:style>
  <w:style w:type="paragraph" w:customStyle="1" w:styleId="68CBA6D5ACB243C5883AC53EF4918A297">
    <w:name w:val="68CBA6D5ACB243C5883AC53EF4918A297"/>
    <w:rsid w:val="00B16694"/>
    <w:pPr>
      <w:spacing w:after="0" w:line="240" w:lineRule="auto"/>
    </w:pPr>
    <w:rPr>
      <w:rFonts w:ascii="Trebuchet MS" w:eastAsiaTheme="minorHAnsi" w:hAnsi="Trebuchet MS"/>
      <w:sz w:val="18"/>
      <w:szCs w:val="18"/>
      <w:lang w:eastAsia="en-US"/>
    </w:rPr>
  </w:style>
  <w:style w:type="paragraph" w:customStyle="1" w:styleId="645A5992FB0F48BE90E53186A12B64984">
    <w:name w:val="645A5992FB0F48BE90E53186A12B64984"/>
    <w:rsid w:val="00B16694"/>
    <w:pPr>
      <w:spacing w:after="0" w:line="240" w:lineRule="auto"/>
    </w:pPr>
    <w:rPr>
      <w:rFonts w:ascii="Trebuchet MS" w:eastAsiaTheme="minorHAnsi" w:hAnsi="Trebuchet MS"/>
      <w:sz w:val="18"/>
      <w:szCs w:val="18"/>
      <w:lang w:eastAsia="en-US"/>
    </w:rPr>
  </w:style>
  <w:style w:type="paragraph" w:customStyle="1" w:styleId="ABD345D267BA412DB9FD676C473BD7463">
    <w:name w:val="ABD345D267BA412DB9FD676C473BD7463"/>
    <w:rsid w:val="00B16694"/>
    <w:pPr>
      <w:spacing w:after="0" w:line="240" w:lineRule="auto"/>
    </w:pPr>
    <w:rPr>
      <w:rFonts w:ascii="Trebuchet MS" w:eastAsiaTheme="minorHAnsi" w:hAnsi="Trebuchet MS"/>
      <w:sz w:val="18"/>
      <w:szCs w:val="18"/>
      <w:lang w:eastAsia="en-US"/>
    </w:rPr>
  </w:style>
  <w:style w:type="paragraph" w:customStyle="1" w:styleId="01D890378CF540CCACEE356704EF769A2">
    <w:name w:val="01D890378CF540CCACEE356704EF769A2"/>
    <w:rsid w:val="00B16694"/>
    <w:pPr>
      <w:spacing w:after="0" w:line="240" w:lineRule="auto"/>
    </w:pPr>
    <w:rPr>
      <w:rFonts w:ascii="Trebuchet MS" w:eastAsiaTheme="minorHAnsi" w:hAnsi="Trebuchet MS"/>
      <w:sz w:val="18"/>
      <w:szCs w:val="18"/>
      <w:lang w:eastAsia="en-US"/>
    </w:rPr>
  </w:style>
  <w:style w:type="paragraph" w:customStyle="1" w:styleId="51A64E3A2473411196552A46B08792F31">
    <w:name w:val="51A64E3A2473411196552A46B08792F31"/>
    <w:rsid w:val="00B16694"/>
    <w:pPr>
      <w:spacing w:after="0" w:line="240" w:lineRule="auto"/>
    </w:pPr>
    <w:rPr>
      <w:rFonts w:ascii="Trebuchet MS" w:eastAsiaTheme="minorHAnsi" w:hAnsi="Trebuchet MS"/>
      <w:sz w:val="18"/>
      <w:szCs w:val="18"/>
      <w:lang w:eastAsia="en-US"/>
    </w:rPr>
  </w:style>
  <w:style w:type="paragraph" w:customStyle="1" w:styleId="2AE73023667440B98F01B3F90B5D839F1">
    <w:name w:val="2AE73023667440B98F01B3F90B5D839F1"/>
    <w:rsid w:val="00B16694"/>
    <w:pPr>
      <w:spacing w:after="0" w:line="240" w:lineRule="auto"/>
    </w:pPr>
    <w:rPr>
      <w:rFonts w:ascii="Trebuchet MS" w:eastAsiaTheme="minorHAnsi" w:hAnsi="Trebuchet MS"/>
      <w:sz w:val="18"/>
      <w:szCs w:val="18"/>
      <w:lang w:eastAsia="en-US"/>
    </w:rPr>
  </w:style>
  <w:style w:type="paragraph" w:customStyle="1" w:styleId="8CA38CB1EA7C4859AB41FAC8D1C59FAA1">
    <w:name w:val="8CA38CB1EA7C4859AB41FAC8D1C59FAA1"/>
    <w:rsid w:val="00B16694"/>
    <w:pPr>
      <w:spacing w:after="0" w:line="240" w:lineRule="auto"/>
    </w:pPr>
    <w:rPr>
      <w:rFonts w:ascii="Trebuchet MS" w:eastAsiaTheme="minorHAnsi" w:hAnsi="Trebuchet MS"/>
      <w:sz w:val="18"/>
      <w:szCs w:val="18"/>
      <w:lang w:eastAsia="en-US"/>
    </w:rPr>
  </w:style>
  <w:style w:type="paragraph" w:customStyle="1" w:styleId="00605C33E7E3401C9393F094596794C61">
    <w:name w:val="00605C33E7E3401C9393F094596794C61"/>
    <w:rsid w:val="00B16694"/>
    <w:pPr>
      <w:spacing w:after="0" w:line="240" w:lineRule="auto"/>
    </w:pPr>
    <w:rPr>
      <w:rFonts w:ascii="Trebuchet MS" w:eastAsiaTheme="minorHAnsi" w:hAnsi="Trebuchet MS"/>
      <w:sz w:val="18"/>
      <w:szCs w:val="18"/>
      <w:lang w:eastAsia="en-US"/>
    </w:rPr>
  </w:style>
  <w:style w:type="paragraph" w:customStyle="1" w:styleId="40E4F813F19945FBB7EDCC33A8B6ED20">
    <w:name w:val="40E4F813F19945FBB7EDCC33A8B6ED20"/>
    <w:rsid w:val="00B16694"/>
  </w:style>
  <w:style w:type="paragraph" w:customStyle="1" w:styleId="5E2AC3CD8C324C8C956A42619CCDAB81">
    <w:name w:val="5E2AC3CD8C324C8C956A42619CCDAB81"/>
    <w:rsid w:val="00B16694"/>
  </w:style>
  <w:style w:type="paragraph" w:customStyle="1" w:styleId="F28FC5458F4F44BFA7B53AD288D7ADB9">
    <w:name w:val="F28FC5458F4F44BFA7B53AD288D7ADB9"/>
    <w:rsid w:val="00B16694"/>
  </w:style>
  <w:style w:type="paragraph" w:customStyle="1" w:styleId="53D42B19C9604E108D8CCEC5B1035E4C">
    <w:name w:val="53D42B19C9604E108D8CCEC5B1035E4C"/>
    <w:rsid w:val="00B16694"/>
  </w:style>
  <w:style w:type="paragraph" w:customStyle="1" w:styleId="695EAB3820F24420A742CD9C4C9BAC98">
    <w:name w:val="695EAB3820F24420A742CD9C4C9BAC98"/>
    <w:rsid w:val="00B16694"/>
  </w:style>
  <w:style w:type="paragraph" w:customStyle="1" w:styleId="A03FD3385F7449C7A28B738A92557F35">
    <w:name w:val="A03FD3385F7449C7A28B738A92557F35"/>
    <w:rsid w:val="00B16694"/>
  </w:style>
  <w:style w:type="paragraph" w:customStyle="1" w:styleId="668D4B4AD4524FA494FD2B3392B20A16">
    <w:name w:val="668D4B4AD4524FA494FD2B3392B20A16"/>
    <w:rsid w:val="00B16694"/>
  </w:style>
  <w:style w:type="paragraph" w:customStyle="1" w:styleId="89F8F5A579A043B2A1C4C91083A71C6D">
    <w:name w:val="89F8F5A579A043B2A1C4C91083A71C6D"/>
    <w:rsid w:val="00B16694"/>
  </w:style>
  <w:style w:type="paragraph" w:customStyle="1" w:styleId="305052E94B834518A8E476761AA7B37C">
    <w:name w:val="305052E94B834518A8E476761AA7B37C"/>
    <w:rsid w:val="00B16694"/>
  </w:style>
  <w:style w:type="paragraph" w:customStyle="1" w:styleId="B8FD38EEE8C54524ABCD80A808F87446">
    <w:name w:val="B8FD38EEE8C54524ABCD80A808F87446"/>
    <w:rsid w:val="00B16694"/>
  </w:style>
  <w:style w:type="paragraph" w:customStyle="1" w:styleId="E1C7133245624B209F6CD70D6E123512">
    <w:name w:val="E1C7133245624B209F6CD70D6E123512"/>
    <w:rsid w:val="00B16694"/>
  </w:style>
  <w:style w:type="paragraph" w:customStyle="1" w:styleId="8652F211C645471291693AFFBE317F2F">
    <w:name w:val="8652F211C645471291693AFFBE317F2F"/>
    <w:rsid w:val="00B16694"/>
  </w:style>
  <w:style w:type="paragraph" w:customStyle="1" w:styleId="2BD6C1151CD7475D999EA3D97E790674">
    <w:name w:val="2BD6C1151CD7475D999EA3D97E790674"/>
    <w:rsid w:val="001820E3"/>
  </w:style>
  <w:style w:type="paragraph" w:customStyle="1" w:styleId="6D43DB84F9034B4D95078F69FA5F2105">
    <w:name w:val="6D43DB84F9034B4D95078F69FA5F2105"/>
    <w:rsid w:val="001820E3"/>
  </w:style>
  <w:style w:type="paragraph" w:customStyle="1" w:styleId="6CC5AF172EE1451CBB44AE4C5CD4CE6B">
    <w:name w:val="6CC5AF172EE1451CBB44AE4C5CD4CE6B"/>
    <w:rsid w:val="001820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8416D-D521-4613-9689-EE97E0335C21}">
  <ds:schemaRefs>
    <ds:schemaRef ds:uri="http://schemas.openxmlformats.org/officeDocument/2006/bibliography"/>
  </ds:schemaRefs>
</ds:datastoreItem>
</file>

<file path=customXml/itemProps2.xml><?xml version="1.0" encoding="utf-8"?>
<ds:datastoreItem xmlns:ds="http://schemas.openxmlformats.org/officeDocument/2006/customXml" ds:itemID="{E69C4E68-2D10-470A-9801-CD972DC0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2642</Words>
  <Characters>15066</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The Scottish Legal Aid Board</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osbornejo</dc:creator>
  <cp:lastModifiedBy>Lindsay Corr</cp:lastModifiedBy>
  <cp:revision>2</cp:revision>
  <cp:lastPrinted>2020-03-11T09:57:00Z</cp:lastPrinted>
  <dcterms:created xsi:type="dcterms:W3CDTF">2022-04-08T14:37:00Z</dcterms:created>
  <dcterms:modified xsi:type="dcterms:W3CDTF">2022-04-08T14:37:00Z</dcterms:modified>
</cp:coreProperties>
</file>