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7C" w:rsidRPr="0021767C" w:rsidRDefault="0021767C" w:rsidP="0021767C">
      <w:pPr>
        <w:ind w:left="-709" w:firstLine="720"/>
        <w:rPr>
          <w:b/>
          <w:color w:val="000000" w:themeColor="text1"/>
          <w:sz w:val="24"/>
          <w:szCs w:val="24"/>
        </w:rPr>
      </w:pPr>
      <w:bookmarkStart w:id="0" w:name="_GoBack"/>
      <w:bookmarkEnd w:id="0"/>
      <w:r>
        <w:rPr>
          <w:noProof/>
          <w:lang w:eastAsia="en-GB"/>
        </w:rPr>
        <w:drawing>
          <wp:inline distT="0" distB="0" distL="0" distR="0" wp14:anchorId="5E1A74C6" wp14:editId="37FEB4DC">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r w:rsidR="0023662B">
        <w:rPr>
          <w:sz w:val="24"/>
          <w:szCs w:val="24"/>
        </w:rPr>
        <w:tab/>
      </w:r>
      <w:r w:rsidR="0023662B">
        <w:rPr>
          <w:sz w:val="24"/>
          <w:szCs w:val="24"/>
        </w:rPr>
        <w:tab/>
      </w:r>
      <w:r w:rsidR="0023662B">
        <w:rPr>
          <w:sz w:val="24"/>
          <w:szCs w:val="24"/>
        </w:rPr>
        <w:tab/>
      </w:r>
      <w:r w:rsidR="0023662B">
        <w:rPr>
          <w:sz w:val="24"/>
          <w:szCs w:val="24"/>
        </w:rPr>
        <w:tab/>
      </w:r>
      <w:r w:rsidR="0023662B">
        <w:rPr>
          <w:sz w:val="24"/>
          <w:szCs w:val="24"/>
        </w:rPr>
        <w:tab/>
      </w:r>
      <w:r w:rsidR="00E67425">
        <w:rPr>
          <w:sz w:val="24"/>
          <w:szCs w:val="24"/>
        </w:rPr>
        <w:tab/>
      </w:r>
      <w:r w:rsidR="004A35CF">
        <w:rPr>
          <w:sz w:val="24"/>
          <w:szCs w:val="24"/>
        </w:rPr>
        <w:t xml:space="preserve">         </w:t>
      </w:r>
      <w:r w:rsidR="00961157">
        <w:rPr>
          <w:sz w:val="24"/>
          <w:szCs w:val="24"/>
        </w:rPr>
        <w:t xml:space="preserve"> </w:t>
      </w:r>
      <w:r w:rsidR="00AC3869">
        <w:rPr>
          <w:sz w:val="24"/>
          <w:szCs w:val="24"/>
        </w:rPr>
        <w:t xml:space="preserve"> </w:t>
      </w:r>
      <w:r w:rsidR="004A35CF">
        <w:rPr>
          <w:sz w:val="24"/>
          <w:szCs w:val="24"/>
        </w:rPr>
        <w:t>Report number:</w:t>
      </w:r>
      <w:r w:rsidR="00AC3869">
        <w:rPr>
          <w:sz w:val="24"/>
          <w:szCs w:val="24"/>
        </w:rPr>
        <w:t xml:space="preserve"> </w:t>
      </w:r>
      <w:r w:rsidR="00B654C6">
        <w:rPr>
          <w:b/>
          <w:color w:val="000000" w:themeColor="text1"/>
          <w:sz w:val="24"/>
          <w:szCs w:val="24"/>
        </w:rPr>
        <w:t>SLAB/2022/16</w:t>
      </w:r>
    </w:p>
    <w:p w:rsidR="00B26F64" w:rsidRPr="00A259A7" w:rsidRDefault="0021767C" w:rsidP="0021767C">
      <w:pPr>
        <w:tabs>
          <w:tab w:val="left" w:pos="486"/>
          <w:tab w:val="right" w:pos="9213"/>
        </w:tabs>
        <w:rPr>
          <w:b/>
          <w:sz w:val="24"/>
          <w:szCs w:val="24"/>
        </w:rPr>
      </w:pPr>
      <w:r>
        <w:rPr>
          <w:sz w:val="24"/>
          <w:szCs w:val="24"/>
        </w:rPr>
        <w:tab/>
        <w:t xml:space="preserve">                                                          </w:t>
      </w:r>
      <w:r w:rsidR="004A35CF">
        <w:rPr>
          <w:sz w:val="24"/>
          <w:szCs w:val="24"/>
        </w:rPr>
        <w:t xml:space="preserve">                </w:t>
      </w:r>
      <w:r w:rsidR="00961157">
        <w:rPr>
          <w:sz w:val="24"/>
          <w:szCs w:val="24"/>
        </w:rPr>
        <w:t xml:space="preserve">                     </w:t>
      </w:r>
      <w:r w:rsidR="00B26F64">
        <w:rPr>
          <w:sz w:val="24"/>
          <w:szCs w:val="24"/>
        </w:rPr>
        <w:t>Agenda Item:</w:t>
      </w:r>
      <w:r w:rsidR="00F91B1C">
        <w:rPr>
          <w:sz w:val="24"/>
          <w:szCs w:val="24"/>
        </w:rPr>
        <w:t xml:space="preserve"> </w:t>
      </w:r>
      <w:r w:rsidR="005537AA">
        <w:rPr>
          <w:b/>
          <w:sz w:val="24"/>
          <w:szCs w:val="24"/>
        </w:rPr>
        <w:t>07</w:t>
      </w:r>
    </w:p>
    <w:p w:rsidR="00B26F64" w:rsidRDefault="00B26F64" w:rsidP="00B26F64">
      <w:pPr>
        <w:rPr>
          <w:sz w:val="24"/>
          <w:szCs w:val="24"/>
        </w:rPr>
      </w:pPr>
    </w:p>
    <w:p w:rsidR="0021767C" w:rsidRDefault="0021767C" w:rsidP="00B26F64">
      <w:pPr>
        <w:rPr>
          <w:sz w:val="24"/>
          <w:szCs w:val="24"/>
        </w:rPr>
      </w:pPr>
    </w:p>
    <w:tbl>
      <w:tblPr>
        <w:tblStyle w:val="TableGrid"/>
        <w:tblpPr w:leftFromText="180" w:rightFromText="180" w:vertAnchor="page" w:horzAnchor="margin" w:tblpY="3416"/>
        <w:tblW w:w="9493" w:type="dxa"/>
        <w:tblLayout w:type="fixed"/>
        <w:tblLook w:val="04A0" w:firstRow="1" w:lastRow="0" w:firstColumn="1" w:lastColumn="0" w:noHBand="0" w:noVBand="1"/>
      </w:tblPr>
      <w:tblGrid>
        <w:gridCol w:w="2689"/>
        <w:gridCol w:w="6804"/>
      </w:tblGrid>
      <w:tr w:rsidR="00B26F64" w:rsidRPr="006077E6" w:rsidTr="00EE30C2">
        <w:tc>
          <w:tcPr>
            <w:tcW w:w="2689" w:type="dxa"/>
            <w:shd w:val="clear" w:color="auto" w:fill="D9D9D9" w:themeFill="background1" w:themeFillShade="D9"/>
          </w:tcPr>
          <w:p w:rsidR="000F7A82" w:rsidRPr="00B86375" w:rsidRDefault="00B26F64" w:rsidP="0021767C">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6804" w:type="dxa"/>
              </w:tcPr>
              <w:p w:rsidR="00B26F64" w:rsidRPr="006077E6" w:rsidRDefault="005D790E" w:rsidP="0021767C">
                <w:pPr>
                  <w:rPr>
                    <w:sz w:val="24"/>
                    <w:szCs w:val="24"/>
                  </w:rPr>
                </w:pPr>
                <w:r>
                  <w:rPr>
                    <w:sz w:val="24"/>
                    <w:szCs w:val="24"/>
                  </w:rPr>
                  <w:t>The Board</w:t>
                </w:r>
              </w:p>
            </w:tc>
          </w:sdtContent>
        </w:sdt>
      </w:tr>
      <w:tr w:rsidR="00B26F64" w:rsidRPr="006077E6" w:rsidTr="00EE30C2">
        <w:tc>
          <w:tcPr>
            <w:tcW w:w="2689" w:type="dxa"/>
            <w:shd w:val="clear" w:color="auto" w:fill="D9D9D9" w:themeFill="background1" w:themeFillShade="D9"/>
          </w:tcPr>
          <w:p w:rsidR="000F7A82" w:rsidRPr="00B86375" w:rsidRDefault="00B26F64" w:rsidP="0021767C">
            <w:pPr>
              <w:rPr>
                <w:b/>
                <w:sz w:val="24"/>
                <w:szCs w:val="24"/>
              </w:rPr>
            </w:pPr>
            <w:r w:rsidRPr="00B86375">
              <w:rPr>
                <w:b/>
                <w:sz w:val="24"/>
                <w:szCs w:val="24"/>
              </w:rPr>
              <w:t>Meeting Date:</w:t>
            </w:r>
          </w:p>
        </w:tc>
        <w:tc>
          <w:tcPr>
            <w:tcW w:w="6804" w:type="dxa"/>
          </w:tcPr>
          <w:p w:rsidR="00B26F64" w:rsidRPr="006077E6" w:rsidRDefault="00B654C6" w:rsidP="007B59E5">
            <w:pPr>
              <w:rPr>
                <w:sz w:val="24"/>
                <w:szCs w:val="24"/>
              </w:rPr>
            </w:pPr>
            <w:r>
              <w:rPr>
                <w:sz w:val="24"/>
                <w:szCs w:val="24"/>
              </w:rPr>
              <w:t>16 May 2022</w:t>
            </w:r>
          </w:p>
        </w:tc>
      </w:tr>
      <w:tr w:rsidR="00B26F64" w:rsidRPr="006077E6" w:rsidTr="00EE30C2">
        <w:tc>
          <w:tcPr>
            <w:tcW w:w="2689" w:type="dxa"/>
            <w:shd w:val="clear" w:color="auto" w:fill="D9D9D9" w:themeFill="background1" w:themeFillShade="D9"/>
          </w:tcPr>
          <w:p w:rsidR="000F7A82" w:rsidRPr="00B86375" w:rsidRDefault="00B26F64" w:rsidP="0021767C">
            <w:pPr>
              <w:rPr>
                <w:b/>
                <w:sz w:val="24"/>
                <w:szCs w:val="24"/>
              </w:rPr>
            </w:pPr>
            <w:r w:rsidRPr="00B86375">
              <w:rPr>
                <w:b/>
                <w:sz w:val="24"/>
                <w:szCs w:val="24"/>
              </w:rPr>
              <w:t>Report Title</w:t>
            </w:r>
          </w:p>
        </w:tc>
        <w:tc>
          <w:tcPr>
            <w:tcW w:w="6804" w:type="dxa"/>
          </w:tcPr>
          <w:p w:rsidR="00B26F64" w:rsidRPr="006077E6" w:rsidRDefault="00B654C6" w:rsidP="007B59E5">
            <w:pPr>
              <w:rPr>
                <w:sz w:val="24"/>
                <w:szCs w:val="24"/>
              </w:rPr>
            </w:pPr>
            <w:r>
              <w:rPr>
                <w:sz w:val="24"/>
                <w:szCs w:val="24"/>
              </w:rPr>
              <w:t>Model Code of Conduct for Board Members</w:t>
            </w:r>
          </w:p>
        </w:tc>
      </w:tr>
      <w:tr w:rsidR="00B26F64" w:rsidRPr="006077E6" w:rsidTr="00EE30C2">
        <w:tc>
          <w:tcPr>
            <w:tcW w:w="2689" w:type="dxa"/>
            <w:shd w:val="clear" w:color="auto" w:fill="D9D9D9" w:themeFill="background1" w:themeFillShade="D9"/>
          </w:tcPr>
          <w:p w:rsidR="00F666E1" w:rsidRPr="00B86375" w:rsidRDefault="00B86375" w:rsidP="0021767C">
            <w:pPr>
              <w:rPr>
                <w:b/>
                <w:sz w:val="24"/>
                <w:szCs w:val="24"/>
              </w:rPr>
            </w:pPr>
            <w:r w:rsidRPr="00B86375">
              <w:rPr>
                <w:b/>
                <w:sz w:val="24"/>
                <w:szCs w:val="24"/>
              </w:rPr>
              <w:t xml:space="preserve">Report </w:t>
            </w:r>
            <w:r w:rsidR="009D2260">
              <w:rPr>
                <w:b/>
                <w:sz w:val="24"/>
                <w:szCs w:val="24"/>
              </w:rPr>
              <w:t>Category</w:t>
            </w:r>
          </w:p>
        </w:tc>
        <w:tc>
          <w:tcPr>
            <w:tcW w:w="6804"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B86375" w:rsidRPr="006077E6" w:rsidRDefault="00961157" w:rsidP="0021767C">
                <w:pPr>
                  <w:rPr>
                    <w:sz w:val="24"/>
                    <w:szCs w:val="24"/>
                  </w:rPr>
                </w:pPr>
                <w:r>
                  <w:rPr>
                    <w:sz w:val="24"/>
                    <w:szCs w:val="24"/>
                  </w:rPr>
                  <w:t>For Decision</w:t>
                </w:r>
              </w:p>
            </w:sdtContent>
          </w:sdt>
        </w:tc>
      </w:tr>
      <w:tr w:rsidR="00246439" w:rsidRPr="006077E6" w:rsidTr="00EE30C2">
        <w:tc>
          <w:tcPr>
            <w:tcW w:w="2689" w:type="dxa"/>
            <w:shd w:val="clear" w:color="auto" w:fill="D9D9D9" w:themeFill="background1" w:themeFillShade="D9"/>
          </w:tcPr>
          <w:p w:rsidR="00246439" w:rsidRPr="00B86375" w:rsidRDefault="00246439" w:rsidP="0021767C">
            <w:pPr>
              <w:rPr>
                <w:b/>
                <w:sz w:val="24"/>
                <w:szCs w:val="24"/>
              </w:rPr>
            </w:pPr>
            <w:r>
              <w:rPr>
                <w:b/>
                <w:sz w:val="24"/>
                <w:szCs w:val="24"/>
              </w:rPr>
              <w:t>Issue status:</w:t>
            </w: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6804" w:type="dxa"/>
              </w:tcPr>
              <w:p w:rsidR="00EC63B9" w:rsidRPr="009D2260" w:rsidRDefault="00961157" w:rsidP="0021767C">
                <w:pPr>
                  <w:rPr>
                    <w:sz w:val="24"/>
                    <w:szCs w:val="24"/>
                  </w:rPr>
                </w:pPr>
                <w:r>
                  <w:rPr>
                    <w:sz w:val="24"/>
                    <w:szCs w:val="24"/>
                  </w:rPr>
                  <w:t>Business as usual</w:t>
                </w:r>
              </w:p>
            </w:tc>
          </w:sdtContent>
        </w:sdt>
      </w:tr>
    </w:tbl>
    <w:tbl>
      <w:tblPr>
        <w:tblStyle w:val="TableGrid"/>
        <w:tblW w:w="9493" w:type="dxa"/>
        <w:tblLook w:val="04A0" w:firstRow="1" w:lastRow="0" w:firstColumn="1" w:lastColumn="0" w:noHBand="0" w:noVBand="1"/>
      </w:tblPr>
      <w:tblGrid>
        <w:gridCol w:w="2689"/>
        <w:gridCol w:w="6804"/>
      </w:tblGrid>
      <w:tr w:rsidR="00B26F64" w:rsidTr="00EE30C2">
        <w:tc>
          <w:tcPr>
            <w:tcW w:w="2689" w:type="dxa"/>
            <w:shd w:val="clear" w:color="auto" w:fill="D9D9D9" w:themeFill="background1" w:themeFillShade="D9"/>
          </w:tcPr>
          <w:p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6804" w:type="dxa"/>
          </w:tcPr>
          <w:p w:rsidR="00B26F64" w:rsidRDefault="00961157" w:rsidP="00FC42D5">
            <w:pPr>
              <w:rPr>
                <w:sz w:val="24"/>
                <w:szCs w:val="24"/>
              </w:rPr>
            </w:pPr>
            <w:r>
              <w:rPr>
                <w:sz w:val="24"/>
                <w:szCs w:val="24"/>
              </w:rPr>
              <w:t>Sarah Lynchehaun</w:t>
            </w:r>
            <w:r w:rsidR="00FC42D5">
              <w:rPr>
                <w:sz w:val="24"/>
                <w:szCs w:val="24"/>
              </w:rPr>
              <w:t xml:space="preserve"> </w:t>
            </w:r>
            <w:r>
              <w:rPr>
                <w:sz w:val="24"/>
                <w:szCs w:val="24"/>
              </w:rPr>
              <w:t xml:space="preserve">– Corporate Governance and Policy Officer </w:t>
            </w:r>
          </w:p>
        </w:tc>
      </w:tr>
      <w:tr w:rsidR="00B26F64" w:rsidTr="00EE30C2">
        <w:tc>
          <w:tcPr>
            <w:tcW w:w="2689" w:type="dxa"/>
            <w:shd w:val="clear" w:color="auto" w:fill="D9D9D9" w:themeFill="background1" w:themeFillShade="D9"/>
          </w:tcPr>
          <w:p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6804" w:type="dxa"/>
              </w:tcPr>
              <w:p w:rsidR="00B26F64" w:rsidRDefault="00961157" w:rsidP="00B86375">
                <w:pPr>
                  <w:rPr>
                    <w:sz w:val="24"/>
                    <w:szCs w:val="24"/>
                  </w:rPr>
                </w:pPr>
                <w:r>
                  <w:rPr>
                    <w:sz w:val="24"/>
                    <w:szCs w:val="24"/>
                  </w:rPr>
                  <w:t>Colin Lancaster</w:t>
                </w:r>
              </w:p>
            </w:tc>
          </w:sdtContent>
        </w:sdt>
      </w:tr>
      <w:tr w:rsidR="00B26F64" w:rsidTr="00EE30C2">
        <w:tc>
          <w:tcPr>
            <w:tcW w:w="2689" w:type="dxa"/>
            <w:shd w:val="clear" w:color="auto" w:fill="D9D9D9" w:themeFill="background1" w:themeFillShade="D9"/>
          </w:tcPr>
          <w:p w:rsidR="000F7A82" w:rsidRPr="00B86375" w:rsidRDefault="00B26F64" w:rsidP="00B86375">
            <w:pPr>
              <w:rPr>
                <w:b/>
                <w:sz w:val="24"/>
                <w:szCs w:val="24"/>
              </w:rPr>
            </w:pPr>
            <w:r w:rsidRPr="00B86375">
              <w:rPr>
                <w:b/>
                <w:sz w:val="24"/>
                <w:szCs w:val="24"/>
              </w:rPr>
              <w:t>Presented by:</w:t>
            </w:r>
          </w:p>
        </w:tc>
        <w:tc>
          <w:tcPr>
            <w:tcW w:w="6804" w:type="dxa"/>
          </w:tcPr>
          <w:p w:rsidR="00B26F64" w:rsidRDefault="006E5BB5" w:rsidP="00B86375">
            <w:pPr>
              <w:rPr>
                <w:sz w:val="24"/>
                <w:szCs w:val="24"/>
              </w:rPr>
            </w:pPr>
            <w:r>
              <w:rPr>
                <w:sz w:val="24"/>
                <w:szCs w:val="24"/>
              </w:rPr>
              <w:t>Andrew McIntosh</w:t>
            </w:r>
            <w:r w:rsidR="00FC42D5">
              <w:rPr>
                <w:sz w:val="24"/>
                <w:szCs w:val="24"/>
              </w:rPr>
              <w:t xml:space="preserve"> </w:t>
            </w:r>
          </w:p>
        </w:tc>
      </w:tr>
      <w:tr w:rsidR="00BB64D3" w:rsidTr="00EE30C2">
        <w:tc>
          <w:tcPr>
            <w:tcW w:w="2689" w:type="dxa"/>
            <w:shd w:val="clear" w:color="auto" w:fill="D9D9D9" w:themeFill="background1" w:themeFillShade="D9"/>
          </w:tcPr>
          <w:p w:rsidR="00BB64D3" w:rsidRPr="00B86375" w:rsidRDefault="009D2260" w:rsidP="00B86375">
            <w:pPr>
              <w:rPr>
                <w:b/>
                <w:sz w:val="24"/>
                <w:szCs w:val="24"/>
              </w:rPr>
            </w:pPr>
            <w:r>
              <w:rPr>
                <w:b/>
                <w:sz w:val="24"/>
                <w:szCs w:val="24"/>
              </w:rPr>
              <w:t>Contact details</w:t>
            </w:r>
            <w:r w:rsidR="00BB64D3">
              <w:rPr>
                <w:b/>
                <w:sz w:val="24"/>
                <w:szCs w:val="24"/>
              </w:rPr>
              <w:t>:</w:t>
            </w:r>
          </w:p>
        </w:tc>
        <w:tc>
          <w:tcPr>
            <w:tcW w:w="6804" w:type="dxa"/>
          </w:tcPr>
          <w:p w:rsidR="00BB64D3" w:rsidRDefault="00EE30C2" w:rsidP="005D790E">
            <w:pPr>
              <w:rPr>
                <w:sz w:val="24"/>
                <w:szCs w:val="24"/>
              </w:rPr>
            </w:pPr>
            <w:hyperlink r:id="rId13" w:history="1">
              <w:r w:rsidR="006E5BB5" w:rsidRPr="000757A3">
                <w:rPr>
                  <w:rStyle w:val="Hyperlink"/>
                  <w:sz w:val="24"/>
                  <w:szCs w:val="24"/>
                </w:rPr>
                <w:t>mcintoshan@slab.org.uk</w:t>
              </w:r>
            </w:hyperlink>
          </w:p>
        </w:tc>
      </w:tr>
    </w:tbl>
    <w:p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689"/>
        <w:gridCol w:w="6804"/>
      </w:tblGrid>
      <w:tr w:rsidR="00B26F64" w:rsidTr="74596F86">
        <w:tc>
          <w:tcPr>
            <w:tcW w:w="9493" w:type="dxa"/>
            <w:gridSpan w:val="2"/>
            <w:shd w:val="clear" w:color="auto" w:fill="D9D9D9" w:themeFill="background1" w:themeFillShade="D9"/>
          </w:tcPr>
          <w:p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rsidTr="00EE30C2">
        <w:tc>
          <w:tcPr>
            <w:tcW w:w="2689" w:type="dxa"/>
          </w:tcPr>
          <w:p w:rsidR="00874B41" w:rsidRDefault="00874B41" w:rsidP="00390110">
            <w:pPr>
              <w:rPr>
                <w:sz w:val="24"/>
                <w:szCs w:val="24"/>
              </w:rPr>
            </w:pPr>
            <w:r>
              <w:rPr>
                <w:sz w:val="24"/>
                <w:szCs w:val="24"/>
              </w:rPr>
              <w:t xml:space="preserve">Select the Strategic Objective(s) relevant to the issues </w:t>
            </w:r>
          </w:p>
        </w:tc>
        <w:tc>
          <w:tcPr>
            <w:tcW w:w="6804" w:type="dxa"/>
          </w:tcPr>
          <w:p w:rsidR="00874B41" w:rsidRDefault="7708C92D" w:rsidP="00961157">
            <w:pPr>
              <w:rPr>
                <w:sz w:val="24"/>
                <w:szCs w:val="24"/>
              </w:rPr>
            </w:pPr>
            <w:r w:rsidRPr="74596F86">
              <w:rPr>
                <w:sz w:val="24"/>
                <w:szCs w:val="24"/>
              </w:rPr>
              <w:t>2. We embed ways of working across the organisation that enhance the quality, consistency and transparency of our decisions and delivery</w:t>
            </w:r>
          </w:p>
        </w:tc>
      </w:tr>
    </w:tbl>
    <w:p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rsidTr="00B8423E">
        <w:tc>
          <w:tcPr>
            <w:tcW w:w="9493" w:type="dxa"/>
            <w:shd w:val="clear" w:color="auto" w:fill="D9D9D9" w:themeFill="background1" w:themeFillShade="D9"/>
          </w:tcPr>
          <w:p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rsidTr="00B8423E">
        <w:tc>
          <w:tcPr>
            <w:tcW w:w="9493" w:type="dxa"/>
          </w:tcPr>
          <w:p w:rsidR="001B6408" w:rsidRDefault="00FF6401" w:rsidP="00777096">
            <w:pPr>
              <w:rPr>
                <w:sz w:val="24"/>
                <w:szCs w:val="24"/>
              </w:rPr>
            </w:pPr>
            <w:r>
              <w:rPr>
                <w:sz w:val="24"/>
                <w:szCs w:val="24"/>
              </w:rPr>
              <w:t xml:space="preserve">The Board </w:t>
            </w:r>
            <w:r w:rsidR="00CD3CA0">
              <w:rPr>
                <w:sz w:val="24"/>
                <w:szCs w:val="24"/>
              </w:rPr>
              <w:t>has reserved authority</w:t>
            </w:r>
            <w:r w:rsidR="00961157">
              <w:rPr>
                <w:sz w:val="24"/>
                <w:szCs w:val="24"/>
              </w:rPr>
              <w:t xml:space="preserve"> for approving changes to the Board Members’ Code of Conduct</w:t>
            </w:r>
            <w:r>
              <w:rPr>
                <w:sz w:val="24"/>
                <w:szCs w:val="24"/>
              </w:rPr>
              <w:t>.</w:t>
            </w:r>
            <w:r w:rsidR="00E96839">
              <w:rPr>
                <w:sz w:val="24"/>
                <w:szCs w:val="24"/>
              </w:rPr>
              <w:t xml:space="preserve"> A new Code for approval can be found in Appendix 1.</w:t>
            </w:r>
          </w:p>
        </w:tc>
      </w:tr>
    </w:tbl>
    <w:p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rsidTr="00246439">
        <w:tc>
          <w:tcPr>
            <w:tcW w:w="9493" w:type="dxa"/>
            <w:shd w:val="clear" w:color="auto" w:fill="D9D9D9" w:themeFill="background1" w:themeFillShade="D9"/>
          </w:tcPr>
          <w:p w:rsidR="00365B58" w:rsidRPr="00B86375" w:rsidRDefault="00365B58" w:rsidP="00246439">
            <w:pPr>
              <w:rPr>
                <w:b/>
                <w:sz w:val="24"/>
                <w:szCs w:val="24"/>
              </w:rPr>
            </w:pPr>
            <w:r>
              <w:rPr>
                <w:b/>
                <w:sz w:val="24"/>
                <w:szCs w:val="24"/>
              </w:rPr>
              <w:t>Publication of the Paper</w:t>
            </w:r>
          </w:p>
        </w:tc>
      </w:tr>
      <w:tr w:rsidR="00365B58" w:rsidTr="00246439">
        <w:tc>
          <w:tcPr>
            <w:tcW w:w="9493" w:type="dxa"/>
          </w:tcPr>
          <w:p w:rsidR="001B6408" w:rsidRDefault="003115F3" w:rsidP="00CB2625">
            <w:pPr>
              <w:rPr>
                <w:sz w:val="24"/>
                <w:szCs w:val="24"/>
              </w:rPr>
            </w:pPr>
            <w:r>
              <w:rPr>
                <w:sz w:val="24"/>
                <w:szCs w:val="24"/>
              </w:rPr>
              <w:t>We consider this pa</w:t>
            </w:r>
            <w:r w:rsidR="006E5BB5">
              <w:rPr>
                <w:sz w:val="24"/>
                <w:szCs w:val="24"/>
              </w:rPr>
              <w:t xml:space="preserve">per is suitable for publication. </w:t>
            </w:r>
          </w:p>
        </w:tc>
      </w:tr>
    </w:tbl>
    <w:p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9493"/>
      </w:tblGrid>
      <w:tr w:rsidR="00B668B4" w:rsidTr="74596F86">
        <w:tc>
          <w:tcPr>
            <w:tcW w:w="9493" w:type="dxa"/>
            <w:tcBorders>
              <w:left w:val="single" w:sz="4" w:space="0" w:color="000000" w:themeColor="text1"/>
            </w:tcBorders>
            <w:shd w:val="clear" w:color="auto" w:fill="D9D9D9" w:themeFill="background1" w:themeFillShade="D9"/>
          </w:tcPr>
          <w:p w:rsidR="00B668B4" w:rsidRPr="00D664C5" w:rsidRDefault="00B668B4" w:rsidP="00B86375">
            <w:pPr>
              <w:rPr>
                <w:b/>
                <w:sz w:val="24"/>
                <w:szCs w:val="24"/>
              </w:rPr>
            </w:pPr>
            <w:r w:rsidRPr="00D664C5">
              <w:rPr>
                <w:b/>
                <w:sz w:val="24"/>
                <w:szCs w:val="24"/>
              </w:rPr>
              <w:t>Executive Summary</w:t>
            </w:r>
          </w:p>
        </w:tc>
      </w:tr>
      <w:tr w:rsidR="00B668B4" w:rsidTr="74596F86">
        <w:tc>
          <w:tcPr>
            <w:tcW w:w="9493" w:type="dxa"/>
            <w:tcBorders>
              <w:left w:val="single" w:sz="4" w:space="0" w:color="000000" w:themeColor="text1"/>
            </w:tcBorders>
          </w:tcPr>
          <w:p w:rsidR="00D363FA" w:rsidRPr="00434C6D" w:rsidRDefault="00B654C6" w:rsidP="00F91B1C">
            <w:pPr>
              <w:rPr>
                <w:sz w:val="24"/>
                <w:szCs w:val="24"/>
              </w:rPr>
            </w:pPr>
            <w:r>
              <w:rPr>
                <w:sz w:val="24"/>
                <w:szCs w:val="24"/>
              </w:rPr>
              <w:t xml:space="preserve">The changes to the model Code approved by the Scottish Parliament are fairly minor. Overall it is a much clearer and easier read. We have maintained some specific sections on confidentiality of information that Members approved in the previous Code. </w:t>
            </w:r>
          </w:p>
        </w:tc>
      </w:tr>
    </w:tbl>
    <w:p w:rsidR="00724015" w:rsidRDefault="00724015" w:rsidP="00B26F64">
      <w:pPr>
        <w:tabs>
          <w:tab w:val="left" w:pos="2340"/>
        </w:tabs>
        <w:rPr>
          <w:sz w:val="24"/>
          <w:szCs w:val="24"/>
        </w:rPr>
      </w:pPr>
    </w:p>
    <w:tbl>
      <w:tblPr>
        <w:tblStyle w:val="TableGrid"/>
        <w:tblW w:w="9493" w:type="dxa"/>
        <w:tblLook w:val="04A0" w:firstRow="1" w:lastRow="0" w:firstColumn="1" w:lastColumn="0" w:noHBand="0" w:noVBand="1"/>
      </w:tblPr>
      <w:tblGrid>
        <w:gridCol w:w="2689"/>
        <w:gridCol w:w="6804"/>
      </w:tblGrid>
      <w:tr w:rsidR="00B668B4" w:rsidTr="74596F86">
        <w:tc>
          <w:tcPr>
            <w:tcW w:w="9493" w:type="dxa"/>
            <w:gridSpan w:val="2"/>
            <w:tcBorders>
              <w:left w:val="single" w:sz="4" w:space="0" w:color="000000" w:themeColor="text1"/>
            </w:tcBorders>
            <w:shd w:val="clear" w:color="auto" w:fill="D9D9D9" w:themeFill="background1" w:themeFillShade="D9"/>
          </w:tcPr>
          <w:p w:rsidR="007B5804" w:rsidRDefault="00B668B4" w:rsidP="00D664C5">
            <w:pPr>
              <w:rPr>
                <w:b/>
                <w:sz w:val="24"/>
                <w:szCs w:val="24"/>
              </w:rPr>
            </w:pPr>
            <w:r>
              <w:rPr>
                <w:b/>
                <w:sz w:val="24"/>
                <w:szCs w:val="24"/>
              </w:rPr>
              <w:t>Previous Consideration</w:t>
            </w:r>
          </w:p>
        </w:tc>
      </w:tr>
      <w:tr w:rsidR="00B668B4" w:rsidTr="00EE30C2">
        <w:tc>
          <w:tcPr>
            <w:tcW w:w="2689" w:type="dxa"/>
            <w:tcBorders>
              <w:left w:val="single" w:sz="4" w:space="0" w:color="000000" w:themeColor="text1"/>
            </w:tcBorders>
            <w:shd w:val="clear" w:color="auto" w:fill="D9D9D9" w:themeFill="background1" w:themeFillShade="D9"/>
          </w:tcPr>
          <w:p w:rsidR="00B668B4" w:rsidRDefault="00B668B4" w:rsidP="00D664C5">
            <w:pPr>
              <w:rPr>
                <w:b/>
                <w:sz w:val="24"/>
                <w:szCs w:val="24"/>
              </w:rPr>
            </w:pPr>
            <w:r>
              <w:rPr>
                <w:b/>
                <w:sz w:val="24"/>
                <w:szCs w:val="24"/>
              </w:rPr>
              <w:t>Meeting</w:t>
            </w:r>
          </w:p>
        </w:tc>
        <w:tc>
          <w:tcPr>
            <w:tcW w:w="6804" w:type="dxa"/>
            <w:tcBorders>
              <w:left w:val="single" w:sz="4" w:space="0" w:color="000000" w:themeColor="text1"/>
            </w:tcBorders>
            <w:shd w:val="clear" w:color="auto" w:fill="D9D9D9" w:themeFill="background1" w:themeFillShade="D9"/>
          </w:tcPr>
          <w:p w:rsidR="00B668B4" w:rsidRDefault="00B668B4" w:rsidP="00D664C5">
            <w:pPr>
              <w:rPr>
                <w:b/>
                <w:sz w:val="24"/>
                <w:szCs w:val="24"/>
              </w:rPr>
            </w:pPr>
            <w:r>
              <w:rPr>
                <w:b/>
                <w:sz w:val="24"/>
                <w:szCs w:val="24"/>
              </w:rPr>
              <w:t>Detail</w:t>
            </w:r>
          </w:p>
        </w:tc>
      </w:tr>
      <w:tr w:rsidR="00245107" w:rsidTr="00EE30C2">
        <w:tc>
          <w:tcPr>
            <w:tcW w:w="2689" w:type="dxa"/>
            <w:tcBorders>
              <w:left w:val="single" w:sz="4" w:space="0" w:color="000000" w:themeColor="text1"/>
            </w:tcBorders>
          </w:tcPr>
          <w:p w:rsidR="00245107" w:rsidRPr="00777096" w:rsidRDefault="00832120" w:rsidP="00245107">
            <w:pPr>
              <w:rPr>
                <w:sz w:val="24"/>
                <w:szCs w:val="24"/>
              </w:rPr>
            </w:pPr>
            <w:r>
              <w:rPr>
                <w:sz w:val="24"/>
                <w:szCs w:val="24"/>
              </w:rPr>
              <w:t>n/a</w:t>
            </w:r>
          </w:p>
        </w:tc>
        <w:tc>
          <w:tcPr>
            <w:tcW w:w="6804" w:type="dxa"/>
            <w:tcBorders>
              <w:left w:val="single" w:sz="4" w:space="0" w:color="000000" w:themeColor="text1"/>
            </w:tcBorders>
          </w:tcPr>
          <w:p w:rsidR="00A8229B" w:rsidRDefault="00832120" w:rsidP="00245107">
            <w:pPr>
              <w:rPr>
                <w:sz w:val="24"/>
                <w:szCs w:val="24"/>
              </w:rPr>
            </w:pPr>
            <w:r>
              <w:rPr>
                <w:sz w:val="24"/>
                <w:szCs w:val="24"/>
              </w:rPr>
              <w:t>n/a</w:t>
            </w:r>
          </w:p>
        </w:tc>
      </w:tr>
    </w:tbl>
    <w:p w:rsidR="00961157" w:rsidRDefault="00961157" w:rsidP="007819E6">
      <w:pPr>
        <w:rPr>
          <w:b/>
          <w:sz w:val="24"/>
          <w:szCs w:val="24"/>
        </w:rPr>
      </w:pPr>
    </w:p>
    <w:p w:rsidR="00EE30C2" w:rsidRDefault="00EE30C2" w:rsidP="00EE30C2">
      <w:pPr>
        <w:rPr>
          <w:b/>
          <w:sz w:val="24"/>
          <w:szCs w:val="24"/>
        </w:rPr>
      </w:pPr>
      <w:r>
        <w:rPr>
          <w:b/>
          <w:sz w:val="24"/>
          <w:szCs w:val="24"/>
        </w:rPr>
        <w:t>Report – Background information</w:t>
      </w:r>
    </w:p>
    <w:p w:rsidR="00EE30C2" w:rsidRDefault="00EE30C2" w:rsidP="007819E6">
      <w:pPr>
        <w:rPr>
          <w:b/>
          <w:sz w:val="24"/>
          <w:szCs w:val="24"/>
        </w:rPr>
      </w:pPr>
    </w:p>
    <w:p w:rsidR="00C21DAA" w:rsidRPr="00EE30C2" w:rsidRDefault="00961157" w:rsidP="00EE30C2">
      <w:pPr>
        <w:pStyle w:val="ListParagraph"/>
        <w:numPr>
          <w:ilvl w:val="0"/>
          <w:numId w:val="26"/>
        </w:numPr>
        <w:ind w:left="426"/>
        <w:rPr>
          <w:sz w:val="24"/>
          <w:szCs w:val="24"/>
        </w:rPr>
      </w:pPr>
      <w:r w:rsidRPr="007F7605">
        <w:rPr>
          <w:sz w:val="24"/>
          <w:szCs w:val="24"/>
        </w:rPr>
        <w:t>The Ethical Standards in Public Life etc. (Scotland) Act 2000 provides for Codes of Conduct for local authority councillors and members of relevant public bodies. The Act requires Scottish Ministers to lay before the Scottish Parliament a Model Code of Conduct for Members of Devolved Bodies. The Act applies to the Scottish Legal Aid Board.</w:t>
      </w:r>
    </w:p>
    <w:p w:rsidR="00961157" w:rsidRPr="00EE30C2" w:rsidRDefault="00961157" w:rsidP="00EE30C2">
      <w:pPr>
        <w:pStyle w:val="ListParagraph"/>
        <w:numPr>
          <w:ilvl w:val="0"/>
          <w:numId w:val="26"/>
        </w:numPr>
        <w:ind w:left="426"/>
        <w:rPr>
          <w:sz w:val="24"/>
          <w:szCs w:val="24"/>
        </w:rPr>
      </w:pPr>
      <w:r w:rsidRPr="007F7605">
        <w:rPr>
          <w:sz w:val="24"/>
          <w:szCs w:val="24"/>
        </w:rPr>
        <w:lastRenderedPageBreak/>
        <w:t xml:space="preserve">A revised Code was approved by the Scottish Parliament on 7 December 2021. The Code is effective from 7 December 2021 and replaces the previous </w:t>
      </w:r>
      <w:r w:rsidR="00C21DAA" w:rsidRPr="00C21DAA">
        <w:rPr>
          <w:sz w:val="24"/>
          <w:szCs w:val="24"/>
        </w:rPr>
        <w:t>version, which</w:t>
      </w:r>
      <w:r w:rsidRPr="007F7605">
        <w:rPr>
          <w:sz w:val="24"/>
          <w:szCs w:val="24"/>
        </w:rPr>
        <w:t xml:space="preserve"> was adopted in 2014.</w:t>
      </w:r>
    </w:p>
    <w:p w:rsidR="00961157" w:rsidRPr="007F7605" w:rsidRDefault="00961157" w:rsidP="00E1125E">
      <w:pPr>
        <w:pStyle w:val="ListParagraph"/>
        <w:numPr>
          <w:ilvl w:val="0"/>
          <w:numId w:val="26"/>
        </w:numPr>
        <w:ind w:left="426"/>
        <w:rPr>
          <w:sz w:val="24"/>
          <w:szCs w:val="24"/>
        </w:rPr>
      </w:pPr>
      <w:r w:rsidRPr="007F7605">
        <w:rPr>
          <w:sz w:val="24"/>
          <w:szCs w:val="24"/>
        </w:rPr>
        <w:t>The Standards Commission for Scotland are seeking confirmation from public bodies by 10 June 2022 that the revised code has been adopted.</w:t>
      </w:r>
    </w:p>
    <w:p w:rsidR="00961157" w:rsidRPr="00961157" w:rsidRDefault="00961157" w:rsidP="00961157">
      <w:pPr>
        <w:rPr>
          <w:b/>
          <w:sz w:val="24"/>
          <w:szCs w:val="24"/>
        </w:rPr>
      </w:pPr>
    </w:p>
    <w:p w:rsidR="00961157" w:rsidRDefault="00961157" w:rsidP="00961157">
      <w:pPr>
        <w:rPr>
          <w:b/>
          <w:sz w:val="24"/>
          <w:szCs w:val="24"/>
        </w:rPr>
      </w:pPr>
      <w:r w:rsidRPr="00961157">
        <w:rPr>
          <w:b/>
          <w:sz w:val="24"/>
          <w:szCs w:val="24"/>
        </w:rPr>
        <w:t>Revisions made to the Code</w:t>
      </w:r>
    </w:p>
    <w:p w:rsidR="00C21DAA" w:rsidRDefault="00C21DAA" w:rsidP="00961157">
      <w:pPr>
        <w:rPr>
          <w:b/>
          <w:sz w:val="24"/>
          <w:szCs w:val="24"/>
        </w:rPr>
      </w:pPr>
    </w:p>
    <w:p w:rsidR="00E1125E" w:rsidRPr="00EE30C2" w:rsidRDefault="00C21DAA" w:rsidP="00EE30C2">
      <w:pPr>
        <w:pStyle w:val="ListParagraph"/>
        <w:numPr>
          <w:ilvl w:val="0"/>
          <w:numId w:val="26"/>
        </w:numPr>
        <w:ind w:left="426"/>
        <w:rPr>
          <w:sz w:val="24"/>
          <w:szCs w:val="24"/>
        </w:rPr>
      </w:pPr>
      <w:r w:rsidRPr="007F7605">
        <w:rPr>
          <w:sz w:val="24"/>
          <w:szCs w:val="24"/>
        </w:rPr>
        <w:t xml:space="preserve">Members were </w:t>
      </w:r>
      <w:r>
        <w:rPr>
          <w:sz w:val="24"/>
          <w:szCs w:val="24"/>
        </w:rPr>
        <w:t>consulted on the changes being proposed to the Code back in January 2021. We then submitted a short response to the Scottish Government’s consultation in February.</w:t>
      </w:r>
    </w:p>
    <w:p w:rsidR="00522C90" w:rsidRPr="00EE30C2" w:rsidRDefault="00961157" w:rsidP="00EE30C2">
      <w:pPr>
        <w:pStyle w:val="ListParagraph"/>
        <w:numPr>
          <w:ilvl w:val="0"/>
          <w:numId w:val="26"/>
        </w:numPr>
        <w:ind w:left="426"/>
        <w:rPr>
          <w:sz w:val="24"/>
          <w:szCs w:val="24"/>
        </w:rPr>
      </w:pPr>
      <w:r w:rsidRPr="00E1125E">
        <w:rPr>
          <w:sz w:val="24"/>
          <w:szCs w:val="24"/>
        </w:rPr>
        <w:t xml:space="preserve">The changes made to the Model Code of Conduct are fairly minor. </w:t>
      </w:r>
      <w:r w:rsidR="00B654C6">
        <w:rPr>
          <w:sz w:val="24"/>
          <w:szCs w:val="24"/>
        </w:rPr>
        <w:t>The key changes are:</w:t>
      </w:r>
    </w:p>
    <w:p w:rsidR="00B654C6" w:rsidRPr="00EE30C2" w:rsidRDefault="00283FBC" w:rsidP="00EE30C2">
      <w:pPr>
        <w:numPr>
          <w:ilvl w:val="0"/>
          <w:numId w:val="27"/>
        </w:numPr>
        <w:ind w:left="993"/>
        <w:rPr>
          <w:sz w:val="24"/>
          <w:szCs w:val="24"/>
        </w:rPr>
      </w:pPr>
      <w:r w:rsidRPr="00283FBC">
        <w:rPr>
          <w:sz w:val="24"/>
          <w:szCs w:val="24"/>
        </w:rPr>
        <w:t>A general rewrite in first person to encourage Board Members to take ownership of their behaviour.</w:t>
      </w:r>
    </w:p>
    <w:p w:rsidR="00B654C6" w:rsidRPr="00EE30C2" w:rsidRDefault="00283FBC" w:rsidP="00EE30C2">
      <w:pPr>
        <w:numPr>
          <w:ilvl w:val="0"/>
          <w:numId w:val="27"/>
        </w:numPr>
        <w:ind w:left="993"/>
        <w:rPr>
          <w:sz w:val="24"/>
          <w:szCs w:val="24"/>
        </w:rPr>
      </w:pPr>
      <w:r w:rsidRPr="00B654C6">
        <w:rPr>
          <w:sz w:val="24"/>
          <w:szCs w:val="24"/>
        </w:rPr>
        <w:t xml:space="preserve">Raising awareness of the need for careful consideration when a Board Member uses social media. </w:t>
      </w:r>
    </w:p>
    <w:p w:rsidR="00B654C6" w:rsidRPr="00EE30C2" w:rsidRDefault="00283FBC" w:rsidP="00EE30C2">
      <w:pPr>
        <w:numPr>
          <w:ilvl w:val="0"/>
          <w:numId w:val="27"/>
        </w:numPr>
        <w:ind w:left="993"/>
        <w:rPr>
          <w:sz w:val="24"/>
          <w:szCs w:val="24"/>
        </w:rPr>
      </w:pPr>
      <w:r w:rsidRPr="00B654C6">
        <w:rPr>
          <w:sz w:val="24"/>
          <w:szCs w:val="24"/>
        </w:rPr>
        <w:t>Removing unnecessary information</w:t>
      </w:r>
      <w:r w:rsidR="00B654C6">
        <w:rPr>
          <w:sz w:val="24"/>
          <w:szCs w:val="24"/>
        </w:rPr>
        <w:t xml:space="preserve">. A lot of </w:t>
      </w:r>
      <w:r w:rsidRPr="00B654C6">
        <w:rPr>
          <w:sz w:val="24"/>
          <w:szCs w:val="24"/>
        </w:rPr>
        <w:t xml:space="preserve">‘padding’ has been removed </w:t>
      </w:r>
      <w:r w:rsidR="00EE30C2">
        <w:rPr>
          <w:sz w:val="24"/>
          <w:szCs w:val="24"/>
        </w:rPr>
        <w:t>(</w:t>
      </w:r>
      <w:r w:rsidRPr="00B654C6">
        <w:rPr>
          <w:sz w:val="24"/>
          <w:szCs w:val="24"/>
        </w:rPr>
        <w:t>backgrounds, introduction sections and reference to statutory provisions</w:t>
      </w:r>
      <w:r w:rsidR="00EE30C2">
        <w:rPr>
          <w:sz w:val="24"/>
          <w:szCs w:val="24"/>
        </w:rPr>
        <w:t>)</w:t>
      </w:r>
    </w:p>
    <w:p w:rsidR="00B654C6" w:rsidRPr="00EE30C2" w:rsidRDefault="00283FBC" w:rsidP="00EE30C2">
      <w:pPr>
        <w:numPr>
          <w:ilvl w:val="0"/>
          <w:numId w:val="27"/>
        </w:numPr>
        <w:ind w:left="993"/>
        <w:rPr>
          <w:sz w:val="24"/>
          <w:szCs w:val="24"/>
        </w:rPr>
      </w:pPr>
      <w:r w:rsidRPr="00B654C6">
        <w:rPr>
          <w:sz w:val="24"/>
          <w:szCs w:val="24"/>
        </w:rPr>
        <w:t>Rewriting in plain English to make the Model Code easier to understand.</w:t>
      </w:r>
    </w:p>
    <w:p w:rsidR="00B654C6" w:rsidRPr="00EE30C2" w:rsidRDefault="00283FBC" w:rsidP="00EE30C2">
      <w:pPr>
        <w:numPr>
          <w:ilvl w:val="0"/>
          <w:numId w:val="27"/>
        </w:numPr>
        <w:ind w:left="993"/>
        <w:rPr>
          <w:sz w:val="24"/>
          <w:szCs w:val="24"/>
        </w:rPr>
      </w:pPr>
      <w:r w:rsidRPr="00B654C6">
        <w:rPr>
          <w:sz w:val="24"/>
          <w:szCs w:val="24"/>
        </w:rPr>
        <w:t>Increased emphasis on addressing discrimination and unacceptable b</w:t>
      </w:r>
      <w:r w:rsidR="00EE30C2">
        <w:rPr>
          <w:sz w:val="24"/>
          <w:szCs w:val="24"/>
        </w:rPr>
        <w:t>ehaviour</w:t>
      </w:r>
    </w:p>
    <w:p w:rsidR="00B654C6" w:rsidRPr="00EE30C2" w:rsidRDefault="00283FBC" w:rsidP="00EE30C2">
      <w:pPr>
        <w:numPr>
          <w:ilvl w:val="0"/>
          <w:numId w:val="27"/>
        </w:numPr>
        <w:ind w:left="993"/>
        <w:rPr>
          <w:sz w:val="24"/>
          <w:szCs w:val="24"/>
        </w:rPr>
      </w:pPr>
      <w:r w:rsidRPr="00B654C6">
        <w:rPr>
          <w:sz w:val="24"/>
          <w:szCs w:val="24"/>
        </w:rPr>
        <w:t>Strengthening obligations re</w:t>
      </w:r>
      <w:r w:rsidR="00EE30C2">
        <w:rPr>
          <w:sz w:val="24"/>
          <w:szCs w:val="24"/>
        </w:rPr>
        <w:t>garding bullying and harassment</w:t>
      </w:r>
    </w:p>
    <w:p w:rsidR="00EE30C2" w:rsidRDefault="00283FBC" w:rsidP="00EE30C2">
      <w:pPr>
        <w:numPr>
          <w:ilvl w:val="0"/>
          <w:numId w:val="27"/>
        </w:numPr>
        <w:ind w:left="993"/>
        <w:rPr>
          <w:sz w:val="24"/>
          <w:szCs w:val="24"/>
        </w:rPr>
      </w:pPr>
      <w:r w:rsidRPr="00B654C6">
        <w:rPr>
          <w:sz w:val="24"/>
          <w:szCs w:val="24"/>
        </w:rPr>
        <w:t>Strengthening rules around accepting gifts, both to protect Board Members and to build confidence in their impartiality.</w:t>
      </w:r>
      <w:r w:rsidR="00B654C6">
        <w:rPr>
          <w:sz w:val="24"/>
          <w:szCs w:val="24"/>
        </w:rPr>
        <w:t xml:space="preserve"> </w:t>
      </w:r>
      <w:r w:rsidRPr="00B654C6">
        <w:rPr>
          <w:sz w:val="24"/>
          <w:szCs w:val="24"/>
        </w:rPr>
        <w:t>Th</w:t>
      </w:r>
      <w:r w:rsidR="00B654C6">
        <w:rPr>
          <w:sz w:val="24"/>
          <w:szCs w:val="24"/>
        </w:rPr>
        <w:t xml:space="preserve">e language is strengthened </w:t>
      </w:r>
      <w:r w:rsidRPr="00B654C6">
        <w:rPr>
          <w:sz w:val="24"/>
          <w:szCs w:val="24"/>
        </w:rPr>
        <w:t>from ‘you must not’ to ‘I will never’. It also adds an obligation on Members to inform their organisation if they have been offered gifts or hosp</w:t>
      </w:r>
      <w:r w:rsidR="00EE30C2">
        <w:rPr>
          <w:sz w:val="24"/>
          <w:szCs w:val="24"/>
        </w:rPr>
        <w:t>itality of a significant value</w:t>
      </w:r>
    </w:p>
    <w:p w:rsidR="00EE30C2" w:rsidRDefault="00283FBC" w:rsidP="00EE30C2">
      <w:pPr>
        <w:numPr>
          <w:ilvl w:val="0"/>
          <w:numId w:val="27"/>
        </w:numPr>
        <w:ind w:left="993"/>
        <w:rPr>
          <w:sz w:val="24"/>
          <w:szCs w:val="24"/>
        </w:rPr>
      </w:pPr>
      <w:r w:rsidRPr="00EE30C2">
        <w:rPr>
          <w:sz w:val="24"/>
          <w:szCs w:val="24"/>
        </w:rPr>
        <w:t>Section 5 (declaration of interest) has been redrafted to make it easier to follow and to apply the “objective” test</w:t>
      </w:r>
      <w:r w:rsidR="00B654C6" w:rsidRPr="00EE30C2">
        <w:rPr>
          <w:sz w:val="24"/>
          <w:szCs w:val="24"/>
        </w:rPr>
        <w:t xml:space="preserve">. </w:t>
      </w:r>
      <w:r w:rsidRPr="00EE30C2">
        <w:rPr>
          <w:sz w:val="24"/>
          <w:szCs w:val="24"/>
        </w:rPr>
        <w:t xml:space="preserve">This section is </w:t>
      </w:r>
      <w:r w:rsidR="00B654C6" w:rsidRPr="00EE30C2">
        <w:rPr>
          <w:sz w:val="24"/>
          <w:szCs w:val="24"/>
        </w:rPr>
        <w:t xml:space="preserve">now </w:t>
      </w:r>
      <w:r w:rsidRPr="00EE30C2">
        <w:rPr>
          <w:sz w:val="24"/>
          <w:szCs w:val="24"/>
        </w:rPr>
        <w:t>much shorter now and cuts out the repetition between registratio</w:t>
      </w:r>
      <w:r w:rsidR="00EE30C2">
        <w:rPr>
          <w:sz w:val="24"/>
          <w:szCs w:val="24"/>
        </w:rPr>
        <w:t>n and declaration of interests</w:t>
      </w:r>
    </w:p>
    <w:p w:rsidR="00283FBC" w:rsidRPr="00EE30C2" w:rsidRDefault="00283FBC" w:rsidP="00EE30C2">
      <w:pPr>
        <w:numPr>
          <w:ilvl w:val="0"/>
          <w:numId w:val="27"/>
        </w:numPr>
        <w:ind w:left="993"/>
        <w:rPr>
          <w:sz w:val="24"/>
          <w:szCs w:val="24"/>
        </w:rPr>
      </w:pPr>
      <w:r w:rsidRPr="00EE30C2">
        <w:rPr>
          <w:sz w:val="24"/>
          <w:szCs w:val="24"/>
        </w:rPr>
        <w:t>Section 6 has been amended to make the rules around access and lobbying clearer.</w:t>
      </w:r>
      <w:r w:rsidR="00B654C6" w:rsidRPr="00EE30C2">
        <w:rPr>
          <w:sz w:val="24"/>
          <w:szCs w:val="24"/>
        </w:rPr>
        <w:t xml:space="preserve"> I</w:t>
      </w:r>
      <w:r w:rsidRPr="00EE30C2">
        <w:rPr>
          <w:sz w:val="24"/>
          <w:szCs w:val="24"/>
        </w:rPr>
        <w:t>t is helpful that the new text includes a definition of lobbying and also that it refers to the application of the objective test when considering lobbying which the current Code does not do.</w:t>
      </w:r>
    </w:p>
    <w:p w:rsidR="00522C90" w:rsidRDefault="00522C90" w:rsidP="00961157">
      <w:pPr>
        <w:rPr>
          <w:b/>
          <w:sz w:val="24"/>
          <w:szCs w:val="24"/>
        </w:rPr>
      </w:pPr>
    </w:p>
    <w:p w:rsidR="00961157" w:rsidRPr="00961157" w:rsidRDefault="00961157" w:rsidP="00961157">
      <w:pPr>
        <w:rPr>
          <w:b/>
          <w:sz w:val="24"/>
          <w:szCs w:val="24"/>
        </w:rPr>
      </w:pPr>
      <w:r w:rsidRPr="00961157">
        <w:rPr>
          <w:b/>
          <w:sz w:val="24"/>
          <w:szCs w:val="24"/>
        </w:rPr>
        <w:t>C</w:t>
      </w:r>
      <w:r w:rsidR="00C21DAA">
        <w:rPr>
          <w:b/>
          <w:sz w:val="24"/>
          <w:szCs w:val="24"/>
        </w:rPr>
        <w:t>onfidentiality</w:t>
      </w:r>
    </w:p>
    <w:p w:rsidR="00961157" w:rsidRPr="00961157" w:rsidRDefault="00961157" w:rsidP="00961157">
      <w:pPr>
        <w:rPr>
          <w:b/>
          <w:sz w:val="24"/>
          <w:szCs w:val="24"/>
        </w:rPr>
      </w:pPr>
    </w:p>
    <w:p w:rsidR="00E96839" w:rsidRPr="00EE30C2" w:rsidRDefault="00C21DAA" w:rsidP="00EE30C2">
      <w:pPr>
        <w:pStyle w:val="ListParagraph"/>
        <w:numPr>
          <w:ilvl w:val="0"/>
          <w:numId w:val="26"/>
        </w:numPr>
        <w:rPr>
          <w:sz w:val="24"/>
          <w:szCs w:val="24"/>
        </w:rPr>
      </w:pPr>
      <w:r w:rsidRPr="007F7605">
        <w:rPr>
          <w:sz w:val="24"/>
          <w:szCs w:val="24"/>
        </w:rPr>
        <w:t xml:space="preserve">As in previous revisions, we are proposing to </w:t>
      </w:r>
      <w:r>
        <w:rPr>
          <w:sz w:val="24"/>
          <w:szCs w:val="24"/>
        </w:rPr>
        <w:t xml:space="preserve">keep a necessary </w:t>
      </w:r>
      <w:r w:rsidR="00961157" w:rsidRPr="007F7605">
        <w:rPr>
          <w:sz w:val="24"/>
          <w:szCs w:val="24"/>
        </w:rPr>
        <w:t xml:space="preserve">addition to the </w:t>
      </w:r>
      <w:r w:rsidR="00E96839">
        <w:rPr>
          <w:sz w:val="24"/>
          <w:szCs w:val="24"/>
        </w:rPr>
        <w:t xml:space="preserve">model </w:t>
      </w:r>
      <w:r w:rsidR="00961157" w:rsidRPr="007F7605">
        <w:rPr>
          <w:sz w:val="24"/>
          <w:szCs w:val="24"/>
        </w:rPr>
        <w:t>Code owing to the legal obligation around confidentiality as set out in the Legal Aid (Scotland) Act 1986 s34</w:t>
      </w:r>
      <w:r w:rsidR="00783EE3">
        <w:rPr>
          <w:sz w:val="24"/>
          <w:szCs w:val="24"/>
        </w:rPr>
        <w:t xml:space="preserve"> and our obligations under GDPR</w:t>
      </w:r>
      <w:r w:rsidR="00961157" w:rsidRPr="007F7605">
        <w:rPr>
          <w:sz w:val="24"/>
          <w:szCs w:val="24"/>
        </w:rPr>
        <w:t xml:space="preserve">. </w:t>
      </w:r>
    </w:p>
    <w:p w:rsidR="00783EE3" w:rsidRPr="00EE30C2" w:rsidRDefault="00961157" w:rsidP="00961157">
      <w:pPr>
        <w:pStyle w:val="ListParagraph"/>
        <w:numPr>
          <w:ilvl w:val="0"/>
          <w:numId w:val="26"/>
        </w:numPr>
        <w:rPr>
          <w:sz w:val="24"/>
          <w:szCs w:val="24"/>
        </w:rPr>
      </w:pPr>
      <w:r w:rsidRPr="007F7605">
        <w:rPr>
          <w:sz w:val="24"/>
          <w:szCs w:val="24"/>
        </w:rPr>
        <w:t xml:space="preserve">The suggested addition, which was inserted into the 2014 version, sets out the additional responsibilities of the Board in relation to the above mentioned provisions and highlights the appropriate handling of sensitive information.  </w:t>
      </w:r>
      <w:r w:rsidR="00783EE3" w:rsidRPr="007F7605">
        <w:rPr>
          <w:sz w:val="24"/>
          <w:szCs w:val="24"/>
        </w:rPr>
        <w:t>This is coloured red in the appendix.</w:t>
      </w:r>
    </w:p>
    <w:p w:rsidR="00A8229B" w:rsidRPr="003A464D" w:rsidRDefault="00A8229B" w:rsidP="007F7605"/>
    <w:tbl>
      <w:tblPr>
        <w:tblStyle w:val="TableGrid"/>
        <w:tblW w:w="9493" w:type="dxa"/>
        <w:tblLook w:val="04A0" w:firstRow="1" w:lastRow="0" w:firstColumn="1" w:lastColumn="0" w:noHBand="0" w:noVBand="1"/>
      </w:tblPr>
      <w:tblGrid>
        <w:gridCol w:w="421"/>
        <w:gridCol w:w="9072"/>
      </w:tblGrid>
      <w:tr w:rsidR="00B26F64" w:rsidTr="00EE30C2">
        <w:tc>
          <w:tcPr>
            <w:tcW w:w="421" w:type="dxa"/>
            <w:shd w:val="clear" w:color="auto" w:fill="D9D9D9" w:themeFill="background1" w:themeFillShade="D9"/>
          </w:tcPr>
          <w:p w:rsidR="00B26F64" w:rsidRPr="002265D6" w:rsidRDefault="00B26F64" w:rsidP="00B86375">
            <w:pPr>
              <w:rPr>
                <w:b/>
                <w:sz w:val="24"/>
                <w:szCs w:val="24"/>
              </w:rPr>
            </w:pPr>
          </w:p>
        </w:tc>
        <w:tc>
          <w:tcPr>
            <w:tcW w:w="9072" w:type="dxa"/>
            <w:shd w:val="clear" w:color="auto" w:fill="D9D9D9" w:themeFill="background1" w:themeFillShade="D9"/>
          </w:tcPr>
          <w:p w:rsidR="00B26F64" w:rsidRPr="002265D6" w:rsidRDefault="002265D6" w:rsidP="005B7399">
            <w:pPr>
              <w:rPr>
                <w:b/>
                <w:sz w:val="24"/>
                <w:szCs w:val="24"/>
              </w:rPr>
            </w:pPr>
            <w:r>
              <w:rPr>
                <w:b/>
                <w:sz w:val="24"/>
                <w:szCs w:val="24"/>
              </w:rPr>
              <w:t>Governance Links</w:t>
            </w:r>
            <w:r w:rsidRPr="002265D6">
              <w:rPr>
                <w:b/>
                <w:sz w:val="24"/>
                <w:szCs w:val="24"/>
              </w:rPr>
              <w:t xml:space="preserve"> </w:t>
            </w:r>
          </w:p>
        </w:tc>
      </w:tr>
      <w:tr w:rsidR="00B26F64" w:rsidTr="00EE30C2">
        <w:tc>
          <w:tcPr>
            <w:tcW w:w="421" w:type="dxa"/>
          </w:tcPr>
          <w:p w:rsidR="00B26F64" w:rsidRDefault="00B26F64" w:rsidP="00B668B4">
            <w:pPr>
              <w:rPr>
                <w:sz w:val="24"/>
                <w:szCs w:val="24"/>
              </w:rPr>
            </w:pPr>
            <w:r>
              <w:rPr>
                <w:sz w:val="24"/>
                <w:szCs w:val="24"/>
              </w:rPr>
              <w:t>1</w:t>
            </w:r>
          </w:p>
        </w:tc>
        <w:tc>
          <w:tcPr>
            <w:tcW w:w="9072" w:type="dxa"/>
          </w:tcPr>
          <w:p w:rsidR="001B6D84" w:rsidRDefault="0098730C" w:rsidP="00B86375">
            <w:pPr>
              <w:rPr>
                <w:sz w:val="24"/>
                <w:szCs w:val="24"/>
              </w:rPr>
            </w:pPr>
            <w:r>
              <w:rPr>
                <w:sz w:val="24"/>
                <w:szCs w:val="24"/>
              </w:rPr>
              <w:t>Finance and Resources</w:t>
            </w:r>
          </w:p>
          <w:p w:rsidR="002D42AE" w:rsidRDefault="00783EE3" w:rsidP="001E5D5F">
            <w:pPr>
              <w:rPr>
                <w:sz w:val="24"/>
                <w:szCs w:val="24"/>
              </w:rPr>
            </w:pPr>
            <w:r>
              <w:rPr>
                <w:sz w:val="24"/>
                <w:szCs w:val="24"/>
              </w:rPr>
              <w:t>n/a</w:t>
            </w:r>
            <w:r w:rsidR="008B6C85">
              <w:rPr>
                <w:sz w:val="24"/>
                <w:szCs w:val="24"/>
              </w:rPr>
              <w:t>.</w:t>
            </w:r>
            <w:r w:rsidR="00EA71BD">
              <w:rPr>
                <w:sz w:val="24"/>
                <w:szCs w:val="24"/>
              </w:rPr>
              <w:t xml:space="preserve"> </w:t>
            </w:r>
          </w:p>
        </w:tc>
      </w:tr>
      <w:tr w:rsidR="0098730C" w:rsidTr="00EE30C2">
        <w:tc>
          <w:tcPr>
            <w:tcW w:w="421" w:type="dxa"/>
          </w:tcPr>
          <w:p w:rsidR="0098730C" w:rsidRDefault="0098730C" w:rsidP="00B86375">
            <w:pPr>
              <w:rPr>
                <w:sz w:val="24"/>
                <w:szCs w:val="24"/>
              </w:rPr>
            </w:pPr>
            <w:r>
              <w:rPr>
                <w:sz w:val="24"/>
                <w:szCs w:val="24"/>
              </w:rPr>
              <w:lastRenderedPageBreak/>
              <w:t>2</w:t>
            </w:r>
          </w:p>
        </w:tc>
        <w:tc>
          <w:tcPr>
            <w:tcW w:w="9072" w:type="dxa"/>
          </w:tcPr>
          <w:p w:rsidR="00C565AB" w:rsidRDefault="0098730C" w:rsidP="00B86375">
            <w:pPr>
              <w:rPr>
                <w:sz w:val="24"/>
                <w:szCs w:val="24"/>
              </w:rPr>
            </w:pPr>
            <w:r>
              <w:rPr>
                <w:sz w:val="24"/>
                <w:szCs w:val="24"/>
              </w:rPr>
              <w:t xml:space="preserve">Risk </w:t>
            </w:r>
          </w:p>
          <w:p w:rsidR="0098730C" w:rsidRDefault="00783EE3" w:rsidP="00EA71BD">
            <w:pPr>
              <w:rPr>
                <w:sz w:val="24"/>
                <w:szCs w:val="24"/>
              </w:rPr>
            </w:pPr>
            <w:r>
              <w:rPr>
                <w:sz w:val="24"/>
                <w:szCs w:val="24"/>
              </w:rPr>
              <w:t>A robust Code of Conduct helps us mitigate our risk that there is a failure of governance in respect of business conducted by the Board and its membership</w:t>
            </w:r>
            <w:r w:rsidR="008B6C85">
              <w:rPr>
                <w:sz w:val="24"/>
                <w:szCs w:val="24"/>
              </w:rPr>
              <w:t>.</w:t>
            </w:r>
          </w:p>
        </w:tc>
      </w:tr>
      <w:tr w:rsidR="00B26F64" w:rsidTr="00EE30C2">
        <w:tc>
          <w:tcPr>
            <w:tcW w:w="421" w:type="dxa"/>
          </w:tcPr>
          <w:p w:rsidR="00B26F64" w:rsidRDefault="0098730C" w:rsidP="00B86375">
            <w:pPr>
              <w:rPr>
                <w:sz w:val="24"/>
                <w:szCs w:val="24"/>
              </w:rPr>
            </w:pPr>
            <w:r>
              <w:rPr>
                <w:sz w:val="24"/>
                <w:szCs w:val="24"/>
              </w:rPr>
              <w:t>3</w:t>
            </w:r>
          </w:p>
          <w:p w:rsidR="00B26F64" w:rsidRDefault="00B26F64" w:rsidP="00B86375">
            <w:pPr>
              <w:rPr>
                <w:sz w:val="24"/>
                <w:szCs w:val="24"/>
              </w:rPr>
            </w:pPr>
          </w:p>
        </w:tc>
        <w:tc>
          <w:tcPr>
            <w:tcW w:w="9072" w:type="dxa"/>
          </w:tcPr>
          <w:p w:rsidR="001B6D84" w:rsidRDefault="00B26F64" w:rsidP="00B86375">
            <w:pPr>
              <w:rPr>
                <w:sz w:val="24"/>
                <w:szCs w:val="24"/>
              </w:rPr>
            </w:pPr>
            <w:r>
              <w:rPr>
                <w:sz w:val="24"/>
                <w:szCs w:val="24"/>
              </w:rPr>
              <w:t>Legal</w:t>
            </w:r>
            <w:r w:rsidR="0098730C">
              <w:rPr>
                <w:sz w:val="24"/>
                <w:szCs w:val="24"/>
              </w:rPr>
              <w:t xml:space="preserve"> and Compliance</w:t>
            </w:r>
          </w:p>
          <w:p w:rsidR="001E5D5F" w:rsidRDefault="00783EE3" w:rsidP="00777096">
            <w:pPr>
              <w:rPr>
                <w:sz w:val="24"/>
                <w:szCs w:val="24"/>
              </w:rPr>
            </w:pPr>
            <w:r>
              <w:rPr>
                <w:sz w:val="24"/>
                <w:szCs w:val="24"/>
              </w:rPr>
              <w:t xml:space="preserve">Adoption of a Code pf Conduct is a statutory obligation under the </w:t>
            </w:r>
            <w:r w:rsidRPr="00983489">
              <w:rPr>
                <w:sz w:val="24"/>
                <w:szCs w:val="24"/>
              </w:rPr>
              <w:t>Ethical Standards in Public Life etc. (Scotland) Act 2000</w:t>
            </w:r>
            <w:r>
              <w:rPr>
                <w:sz w:val="24"/>
                <w:szCs w:val="24"/>
              </w:rPr>
              <w:t>.</w:t>
            </w:r>
          </w:p>
        </w:tc>
      </w:tr>
      <w:tr w:rsidR="0098730C" w:rsidTr="00EE30C2">
        <w:tc>
          <w:tcPr>
            <w:tcW w:w="421" w:type="dxa"/>
          </w:tcPr>
          <w:p w:rsidR="0098730C" w:rsidRDefault="0098730C" w:rsidP="0098730C">
            <w:pPr>
              <w:rPr>
                <w:sz w:val="24"/>
                <w:szCs w:val="24"/>
              </w:rPr>
            </w:pPr>
            <w:r>
              <w:rPr>
                <w:sz w:val="24"/>
                <w:szCs w:val="24"/>
              </w:rPr>
              <w:t>4</w:t>
            </w:r>
          </w:p>
        </w:tc>
        <w:tc>
          <w:tcPr>
            <w:tcW w:w="9072" w:type="dxa"/>
          </w:tcPr>
          <w:p w:rsidR="0098730C" w:rsidRDefault="0098730C" w:rsidP="0098730C">
            <w:pPr>
              <w:rPr>
                <w:sz w:val="24"/>
                <w:szCs w:val="24"/>
              </w:rPr>
            </w:pPr>
            <w:r>
              <w:rPr>
                <w:sz w:val="24"/>
                <w:szCs w:val="24"/>
              </w:rPr>
              <w:t>Performance</w:t>
            </w:r>
          </w:p>
          <w:p w:rsidR="008B6C85" w:rsidRDefault="00783EE3" w:rsidP="00CD3CA0">
            <w:pPr>
              <w:rPr>
                <w:sz w:val="24"/>
                <w:szCs w:val="24"/>
              </w:rPr>
            </w:pPr>
            <w:r>
              <w:rPr>
                <w:sz w:val="24"/>
                <w:szCs w:val="24"/>
              </w:rPr>
              <w:t>n/a</w:t>
            </w:r>
            <w:r w:rsidR="008B6C85">
              <w:rPr>
                <w:sz w:val="24"/>
                <w:szCs w:val="24"/>
              </w:rPr>
              <w:t>.</w:t>
            </w:r>
          </w:p>
        </w:tc>
      </w:tr>
      <w:tr w:rsidR="0098730C" w:rsidTr="00EE30C2">
        <w:tc>
          <w:tcPr>
            <w:tcW w:w="421" w:type="dxa"/>
          </w:tcPr>
          <w:p w:rsidR="0098730C" w:rsidRDefault="0098730C" w:rsidP="0098730C">
            <w:pPr>
              <w:rPr>
                <w:sz w:val="24"/>
                <w:szCs w:val="24"/>
              </w:rPr>
            </w:pPr>
            <w:r>
              <w:rPr>
                <w:sz w:val="24"/>
                <w:szCs w:val="24"/>
              </w:rPr>
              <w:t>5</w:t>
            </w:r>
          </w:p>
        </w:tc>
        <w:tc>
          <w:tcPr>
            <w:tcW w:w="9072" w:type="dxa"/>
          </w:tcPr>
          <w:p w:rsidR="007453A1" w:rsidRDefault="0098730C" w:rsidP="0098730C">
            <w:pPr>
              <w:rPr>
                <w:sz w:val="24"/>
                <w:szCs w:val="24"/>
              </w:rPr>
            </w:pPr>
            <w:r>
              <w:rPr>
                <w:sz w:val="24"/>
                <w:szCs w:val="24"/>
              </w:rPr>
              <w:t>Equalities</w:t>
            </w:r>
            <w:r w:rsidR="009962F8">
              <w:rPr>
                <w:sz w:val="24"/>
                <w:szCs w:val="24"/>
              </w:rPr>
              <w:t xml:space="preserve"> Impact</w:t>
            </w:r>
          </w:p>
          <w:p w:rsidR="007B5804" w:rsidRDefault="00783EE3" w:rsidP="008D74AE">
            <w:pPr>
              <w:rPr>
                <w:sz w:val="24"/>
                <w:szCs w:val="24"/>
              </w:rPr>
            </w:pPr>
            <w:r>
              <w:rPr>
                <w:sz w:val="24"/>
                <w:szCs w:val="24"/>
              </w:rPr>
              <w:t>n/a</w:t>
            </w:r>
            <w:r w:rsidR="00EA71BD">
              <w:rPr>
                <w:sz w:val="24"/>
                <w:szCs w:val="24"/>
              </w:rPr>
              <w:t xml:space="preserve">. </w:t>
            </w:r>
            <w:r w:rsidR="00D10875">
              <w:rPr>
                <w:sz w:val="24"/>
                <w:szCs w:val="24"/>
              </w:rPr>
              <w:tab/>
            </w:r>
          </w:p>
        </w:tc>
      </w:tr>
      <w:tr w:rsidR="0098730C" w:rsidTr="00EE30C2">
        <w:tc>
          <w:tcPr>
            <w:tcW w:w="421" w:type="dxa"/>
          </w:tcPr>
          <w:p w:rsidR="0098730C" w:rsidRDefault="0098730C" w:rsidP="0098730C">
            <w:pPr>
              <w:rPr>
                <w:sz w:val="24"/>
                <w:szCs w:val="24"/>
              </w:rPr>
            </w:pPr>
            <w:r>
              <w:rPr>
                <w:sz w:val="24"/>
                <w:szCs w:val="24"/>
              </w:rPr>
              <w:t>6</w:t>
            </w:r>
          </w:p>
        </w:tc>
        <w:tc>
          <w:tcPr>
            <w:tcW w:w="9072" w:type="dxa"/>
          </w:tcPr>
          <w:p w:rsidR="007453A1" w:rsidRDefault="0098730C" w:rsidP="0098730C">
            <w:pPr>
              <w:rPr>
                <w:sz w:val="24"/>
                <w:szCs w:val="24"/>
              </w:rPr>
            </w:pPr>
            <w:r>
              <w:rPr>
                <w:sz w:val="24"/>
                <w:szCs w:val="24"/>
              </w:rPr>
              <w:t>Privacy Impact and Data Protection</w:t>
            </w:r>
          </w:p>
          <w:p w:rsidR="00CD3CA0" w:rsidRDefault="00783EE3" w:rsidP="000100DD">
            <w:pPr>
              <w:rPr>
                <w:sz w:val="24"/>
                <w:szCs w:val="24"/>
              </w:rPr>
            </w:pPr>
            <w:r>
              <w:rPr>
                <w:sz w:val="24"/>
                <w:szCs w:val="24"/>
              </w:rPr>
              <w:t>n/a.</w:t>
            </w:r>
          </w:p>
        </w:tc>
      </w:tr>
      <w:tr w:rsidR="0098730C" w:rsidTr="00EE30C2">
        <w:tc>
          <w:tcPr>
            <w:tcW w:w="421" w:type="dxa"/>
          </w:tcPr>
          <w:p w:rsidR="0098730C" w:rsidRDefault="0098730C" w:rsidP="0098730C">
            <w:pPr>
              <w:rPr>
                <w:sz w:val="24"/>
                <w:szCs w:val="24"/>
              </w:rPr>
            </w:pPr>
            <w:r>
              <w:rPr>
                <w:sz w:val="24"/>
                <w:szCs w:val="24"/>
              </w:rPr>
              <w:t>7</w:t>
            </w:r>
          </w:p>
        </w:tc>
        <w:tc>
          <w:tcPr>
            <w:tcW w:w="9072" w:type="dxa"/>
          </w:tcPr>
          <w:p w:rsidR="0098730C" w:rsidRDefault="0098730C" w:rsidP="0098730C">
            <w:pPr>
              <w:rPr>
                <w:sz w:val="24"/>
                <w:szCs w:val="24"/>
              </w:rPr>
            </w:pPr>
            <w:r>
              <w:rPr>
                <w:sz w:val="24"/>
                <w:szCs w:val="24"/>
              </w:rPr>
              <w:t>Communications and Engagement</w:t>
            </w:r>
          </w:p>
          <w:p w:rsidR="002D51EB" w:rsidRDefault="00783EE3" w:rsidP="00CD3CA0">
            <w:pPr>
              <w:rPr>
                <w:sz w:val="24"/>
                <w:szCs w:val="24"/>
              </w:rPr>
            </w:pPr>
            <w:r>
              <w:rPr>
                <w:sz w:val="24"/>
                <w:szCs w:val="24"/>
              </w:rPr>
              <w:t>n/a</w:t>
            </w:r>
            <w:r w:rsidR="008B6C85">
              <w:rPr>
                <w:sz w:val="24"/>
                <w:szCs w:val="24"/>
              </w:rPr>
              <w:t>.</w:t>
            </w:r>
          </w:p>
        </w:tc>
      </w:tr>
    </w:tbl>
    <w:p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937963" w:rsidTr="00937963">
        <w:tc>
          <w:tcPr>
            <w:tcW w:w="9493" w:type="dxa"/>
            <w:shd w:val="clear" w:color="auto" w:fill="D9D9D9" w:themeFill="background1" w:themeFillShade="D9"/>
          </w:tcPr>
          <w:p w:rsidR="00937963" w:rsidRPr="0098730C" w:rsidRDefault="00937963" w:rsidP="00724A08">
            <w:pPr>
              <w:rPr>
                <w:b/>
                <w:sz w:val="24"/>
                <w:szCs w:val="24"/>
              </w:rPr>
            </w:pPr>
            <w:r>
              <w:rPr>
                <w:b/>
                <w:sz w:val="24"/>
                <w:szCs w:val="24"/>
              </w:rPr>
              <w:t>Conclusion and next steps</w:t>
            </w:r>
          </w:p>
        </w:tc>
      </w:tr>
      <w:tr w:rsidR="00937963" w:rsidTr="00937963">
        <w:tc>
          <w:tcPr>
            <w:tcW w:w="9493" w:type="dxa"/>
          </w:tcPr>
          <w:p w:rsidR="001E5D5F" w:rsidRPr="00EE30C2" w:rsidRDefault="00783EE3" w:rsidP="00D1335E">
            <w:pPr>
              <w:rPr>
                <w:b/>
                <w:sz w:val="24"/>
                <w:szCs w:val="24"/>
              </w:rPr>
            </w:pPr>
            <w:r w:rsidRPr="00961157">
              <w:rPr>
                <w:b/>
                <w:sz w:val="24"/>
                <w:szCs w:val="24"/>
              </w:rPr>
              <w:t xml:space="preserve">It is recommended that the updated </w:t>
            </w:r>
            <w:r>
              <w:rPr>
                <w:b/>
                <w:sz w:val="24"/>
                <w:szCs w:val="24"/>
              </w:rPr>
              <w:t>C</w:t>
            </w:r>
            <w:r w:rsidRPr="00961157">
              <w:rPr>
                <w:b/>
                <w:sz w:val="24"/>
                <w:szCs w:val="24"/>
              </w:rPr>
              <w:t>ode</w:t>
            </w:r>
            <w:r>
              <w:rPr>
                <w:b/>
                <w:sz w:val="24"/>
                <w:szCs w:val="24"/>
              </w:rPr>
              <w:t xml:space="preserve"> is approved by the Board. If approved, the Code will be published on our website in due course.</w:t>
            </w:r>
          </w:p>
        </w:tc>
      </w:tr>
    </w:tbl>
    <w:p w:rsidR="009E2DC6" w:rsidRDefault="009E2DC6" w:rsidP="00B26F64">
      <w:pPr>
        <w:rPr>
          <w:sz w:val="24"/>
          <w:szCs w:val="24"/>
        </w:rPr>
      </w:pPr>
    </w:p>
    <w:tbl>
      <w:tblPr>
        <w:tblStyle w:val="TableGrid"/>
        <w:tblW w:w="0" w:type="auto"/>
        <w:tblLook w:val="04A0" w:firstRow="1" w:lastRow="0" w:firstColumn="1" w:lastColumn="0" w:noHBand="0" w:noVBand="1"/>
      </w:tblPr>
      <w:tblGrid>
        <w:gridCol w:w="9203"/>
      </w:tblGrid>
      <w:tr w:rsidR="00B668B4" w:rsidTr="00D566C3">
        <w:tc>
          <w:tcPr>
            <w:tcW w:w="9322" w:type="dxa"/>
            <w:shd w:val="clear" w:color="auto" w:fill="D9D9D9" w:themeFill="background1" w:themeFillShade="D9"/>
          </w:tcPr>
          <w:p w:rsidR="00B668B4" w:rsidRPr="0098730C" w:rsidRDefault="00B668B4" w:rsidP="00B86375">
            <w:pPr>
              <w:rPr>
                <w:b/>
                <w:sz w:val="24"/>
                <w:szCs w:val="24"/>
              </w:rPr>
            </w:pPr>
            <w:r w:rsidRPr="0098730C">
              <w:rPr>
                <w:b/>
                <w:sz w:val="24"/>
                <w:szCs w:val="24"/>
              </w:rPr>
              <w:t>Appendices/Further Reading</w:t>
            </w:r>
          </w:p>
        </w:tc>
      </w:tr>
      <w:tr w:rsidR="00B668B4" w:rsidTr="00D566C3">
        <w:tc>
          <w:tcPr>
            <w:tcW w:w="9322" w:type="dxa"/>
            <w:tcBorders>
              <w:right w:val="single" w:sz="4" w:space="0" w:color="auto"/>
            </w:tcBorders>
          </w:tcPr>
          <w:p w:rsidR="00B42DCB" w:rsidRDefault="00783EE3" w:rsidP="00D1335E">
            <w:pPr>
              <w:rPr>
                <w:sz w:val="24"/>
                <w:szCs w:val="24"/>
              </w:rPr>
            </w:pPr>
            <w:r>
              <w:rPr>
                <w:b/>
                <w:sz w:val="24"/>
                <w:szCs w:val="24"/>
              </w:rPr>
              <w:t xml:space="preserve">Appendix 1 – </w:t>
            </w:r>
            <w:hyperlink r:id="rId14" w:history="1">
              <w:r w:rsidRPr="00EE30C2">
                <w:rPr>
                  <w:rStyle w:val="Hyperlink"/>
                  <w:b/>
                  <w:color w:val="2758A8"/>
                  <w:sz w:val="24"/>
                  <w:szCs w:val="24"/>
                  <w:u w:val="none"/>
                </w:rPr>
                <w:t>Revised Code of Conduct for approval</w:t>
              </w:r>
            </w:hyperlink>
            <w:r w:rsidR="00272C15">
              <w:rPr>
                <w:b/>
                <w:sz w:val="24"/>
                <w:szCs w:val="24"/>
              </w:rPr>
              <w:t>.</w:t>
            </w:r>
          </w:p>
        </w:tc>
      </w:tr>
    </w:tbl>
    <w:p w:rsidR="00CD3CA0" w:rsidRDefault="00CD3CA0" w:rsidP="00F72146"/>
    <w:p w:rsidR="00B42DCB" w:rsidRPr="00094143" w:rsidRDefault="00CB2625" w:rsidP="00094143">
      <w:pPr>
        <w:rPr>
          <w:b/>
          <w:sz w:val="24"/>
          <w:szCs w:val="24"/>
        </w:rPr>
      </w:pPr>
      <w:bookmarkStart w:id="1" w:name="_Toc76129261"/>
      <w:r>
        <w:rPr>
          <w:sz w:val="24"/>
        </w:rPr>
        <w:tab/>
      </w:r>
      <w:r>
        <w:rPr>
          <w:sz w:val="24"/>
        </w:rPr>
        <w:tab/>
      </w:r>
      <w:r>
        <w:rPr>
          <w:sz w:val="24"/>
        </w:rPr>
        <w:tab/>
      </w:r>
      <w:r>
        <w:rPr>
          <w:sz w:val="24"/>
        </w:rPr>
        <w:tab/>
      </w:r>
      <w:bookmarkEnd w:id="1"/>
    </w:p>
    <w:sectPr w:rsidR="00B42DCB" w:rsidRPr="00094143" w:rsidSect="00BF2E40">
      <w:headerReference w:type="default" r:id="rId15"/>
      <w:footerReference w:type="default" r:id="rId16"/>
      <w:headerReference w:type="first" r:id="rId17"/>
      <w:footerReference w:type="first" r:id="rId18"/>
      <w:pgSz w:w="11906" w:h="16838"/>
      <w:pgMar w:top="1276" w:right="1134" w:bottom="1440" w:left="1559" w:header="680" w:footer="624" w:gutter="0"/>
      <w:cols w:sep="1"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8FB" w:rsidRDefault="00F118FB" w:rsidP="00EB61A3">
      <w:r>
        <w:separator/>
      </w:r>
    </w:p>
  </w:endnote>
  <w:endnote w:type="continuationSeparator" w:id="0">
    <w:p w:rsidR="00F118FB" w:rsidRDefault="00F118FB" w:rsidP="00EB61A3">
      <w:r>
        <w:continuationSeparator/>
      </w:r>
    </w:p>
  </w:endnote>
  <w:endnote w:type="continuationNotice" w:id="1">
    <w:p w:rsidR="00F118FB" w:rsidRDefault="00F11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20" w:rsidRPr="00101A53" w:rsidRDefault="00832120"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EE30C2">
      <w:rPr>
        <w:b/>
        <w:noProof/>
        <w:color w:val="003978"/>
      </w:rPr>
      <w:t>2</w:t>
    </w:r>
    <w:r w:rsidRPr="00101A53">
      <w:rPr>
        <w:b/>
        <w:noProof/>
        <w:color w:val="003978"/>
      </w:rPr>
      <w:fldChar w:fldCharType="end"/>
    </w:r>
  </w:p>
  <w:p w:rsidR="00832120" w:rsidRDefault="00832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20" w:rsidRPr="00EE30C2" w:rsidRDefault="00832120" w:rsidP="00D244A6">
    <w:pPr>
      <w:pStyle w:val="Footer"/>
      <w:jc w:val="right"/>
      <w:rPr>
        <w:color w:val="2758A8"/>
        <w:sz w:val="24"/>
        <w:szCs w:val="24"/>
      </w:rPr>
    </w:pPr>
    <w:r w:rsidRPr="00EE30C2">
      <w:rPr>
        <w:color w:val="2758A8"/>
        <w:sz w:val="24"/>
        <w:szCs w:val="24"/>
      </w:rPr>
      <w:t>Scottish Legal Aid Board</w:t>
    </w:r>
    <w:r w:rsidR="00EE30C2" w:rsidRPr="00EE30C2">
      <w:rPr>
        <w:color w:val="2758A8"/>
        <w:sz w:val="24"/>
        <w:szCs w:val="24"/>
      </w:rPr>
      <w:t xml:space="preserve">                                                                                    </w:t>
    </w:r>
    <w:r w:rsidRPr="00EE30C2">
      <w:rPr>
        <w:color w:val="2758A8"/>
        <w:sz w:val="24"/>
        <w:szCs w:val="24"/>
      </w:rPr>
      <w:t xml:space="preserve">     </w:t>
    </w:r>
    <w:r w:rsidRPr="00EE30C2">
      <w:rPr>
        <w:b/>
        <w:color w:val="2758A8"/>
        <w:sz w:val="24"/>
        <w:szCs w:val="24"/>
      </w:rPr>
      <w:fldChar w:fldCharType="begin"/>
    </w:r>
    <w:r w:rsidRPr="00EE30C2">
      <w:rPr>
        <w:b/>
        <w:color w:val="2758A8"/>
        <w:sz w:val="24"/>
        <w:szCs w:val="24"/>
      </w:rPr>
      <w:instrText xml:space="preserve"> PAGE   \* MERGEFORMAT </w:instrText>
    </w:r>
    <w:r w:rsidRPr="00EE30C2">
      <w:rPr>
        <w:b/>
        <w:color w:val="2758A8"/>
        <w:sz w:val="24"/>
        <w:szCs w:val="24"/>
      </w:rPr>
      <w:fldChar w:fldCharType="separate"/>
    </w:r>
    <w:r w:rsidR="00EE30C2">
      <w:rPr>
        <w:b/>
        <w:noProof/>
        <w:color w:val="2758A8"/>
        <w:sz w:val="24"/>
        <w:szCs w:val="24"/>
      </w:rPr>
      <w:t>1</w:t>
    </w:r>
    <w:r w:rsidRPr="00EE30C2">
      <w:rPr>
        <w:b/>
        <w:noProof/>
        <w:color w:val="2758A8"/>
        <w:sz w:val="24"/>
        <w:szCs w:val="24"/>
      </w:rPr>
      <w:fldChar w:fldCharType="end"/>
    </w:r>
  </w:p>
  <w:p w:rsidR="00832120" w:rsidRDefault="0083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8FB" w:rsidRDefault="00F118FB" w:rsidP="00EB61A3">
      <w:r>
        <w:separator/>
      </w:r>
    </w:p>
  </w:footnote>
  <w:footnote w:type="continuationSeparator" w:id="0">
    <w:p w:rsidR="00F118FB" w:rsidRDefault="00F118FB" w:rsidP="00EB61A3">
      <w:r>
        <w:continuationSeparator/>
      </w:r>
    </w:p>
  </w:footnote>
  <w:footnote w:type="continuationNotice" w:id="1">
    <w:p w:rsidR="00F118FB" w:rsidRDefault="00F118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20" w:rsidRDefault="00832120" w:rsidP="00AA6E92">
    <w:pPr>
      <w:pStyle w:val="Header"/>
    </w:pPr>
    <w:r>
      <w:rPr>
        <w:noProof/>
        <w:lang w:eastAsia="en-GB"/>
      </w:rPr>
      <w:drawing>
        <wp:anchor distT="0" distB="0" distL="114300" distR="114300" simplePos="0" relativeHeight="251658240" behindDoc="1" locked="0" layoutInCell="1" allowOverlap="1" wp14:anchorId="55241B30" wp14:editId="6533E823">
          <wp:simplePos x="0" y="0"/>
          <wp:positionH relativeFrom="page">
            <wp:posOffset>9229725</wp:posOffset>
          </wp:positionH>
          <wp:positionV relativeFrom="page">
            <wp:posOffset>0</wp:posOffset>
          </wp:positionV>
          <wp:extent cx="1466850" cy="15512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20" w:rsidRDefault="00832120">
    <w:pPr>
      <w:pStyle w:val="Header"/>
    </w:pPr>
    <w:r>
      <w:rPr>
        <w:noProof/>
        <w:lang w:eastAsia="en-GB"/>
      </w:rPr>
      <w:drawing>
        <wp:anchor distT="0" distB="0" distL="114300" distR="114300" simplePos="0" relativeHeight="251658241" behindDoc="1" locked="0" layoutInCell="1" allowOverlap="1" wp14:anchorId="135D6F8B" wp14:editId="028CDF66">
          <wp:simplePos x="0" y="0"/>
          <wp:positionH relativeFrom="page">
            <wp:align>right</wp:align>
          </wp:positionH>
          <wp:positionV relativeFrom="page">
            <wp:align>top</wp:align>
          </wp:positionV>
          <wp:extent cx="1466850" cy="15512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2" behindDoc="1" locked="0" layoutInCell="1" allowOverlap="1" wp14:anchorId="7162EC7F" wp14:editId="7B17B6ED">
          <wp:simplePos x="0" y="0"/>
          <wp:positionH relativeFrom="page">
            <wp:posOffset>9239250</wp:posOffset>
          </wp:positionH>
          <wp:positionV relativeFrom="page">
            <wp:posOffset>-4445</wp:posOffset>
          </wp:positionV>
          <wp:extent cx="1466850" cy="15512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6X/4wpXdfDElP/" id="sZJ2MUaD"/>
    <int:WordHash hashCode="Kf6O4emNnYanDN" id="QsD2wMCH"/>
  </int:Manifest>
  <int:Observations>
    <int:Content id="sZJ2MUaD">
      <int:Rejection type="AugLoop_Text_Critique"/>
    </int:Content>
    <int:Content id="QsD2wMC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C9"/>
    <w:multiLevelType w:val="hybridMultilevel"/>
    <w:tmpl w:val="FB22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24E2"/>
    <w:multiLevelType w:val="hybridMultilevel"/>
    <w:tmpl w:val="5094B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DF2ADA"/>
    <w:multiLevelType w:val="hybridMultilevel"/>
    <w:tmpl w:val="F96A1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D4791"/>
    <w:multiLevelType w:val="hybridMultilevel"/>
    <w:tmpl w:val="A236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3087A"/>
    <w:multiLevelType w:val="hybridMultilevel"/>
    <w:tmpl w:val="5BCADA88"/>
    <w:lvl w:ilvl="0" w:tplc="14AC7D26">
      <w:start w:val="1"/>
      <w:numFmt w:val="decimal"/>
      <w:lvlText w:val="%1."/>
      <w:lvlJc w:val="left"/>
      <w:pPr>
        <w:tabs>
          <w:tab w:val="num" w:pos="360"/>
        </w:tabs>
        <w:ind w:left="360"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245465"/>
    <w:multiLevelType w:val="hybridMultilevel"/>
    <w:tmpl w:val="CD2C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352DE"/>
    <w:multiLevelType w:val="hybridMultilevel"/>
    <w:tmpl w:val="424E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F4C5C"/>
    <w:multiLevelType w:val="hybridMultilevel"/>
    <w:tmpl w:val="15C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72796"/>
    <w:multiLevelType w:val="hybridMultilevel"/>
    <w:tmpl w:val="FFFFFFFF"/>
    <w:lvl w:ilvl="0" w:tplc="BB30C172">
      <w:start w:val="1"/>
      <w:numFmt w:val="bullet"/>
      <w:lvlText w:val=""/>
      <w:lvlJc w:val="left"/>
      <w:pPr>
        <w:ind w:left="720" w:hanging="360"/>
      </w:pPr>
      <w:rPr>
        <w:rFonts w:ascii="Symbol" w:hAnsi="Symbol" w:hint="default"/>
      </w:rPr>
    </w:lvl>
    <w:lvl w:ilvl="1" w:tplc="BD56306A">
      <w:start w:val="1"/>
      <w:numFmt w:val="bullet"/>
      <w:lvlText w:val="o"/>
      <w:lvlJc w:val="left"/>
      <w:pPr>
        <w:ind w:left="1440" w:hanging="360"/>
      </w:pPr>
      <w:rPr>
        <w:rFonts w:ascii="Courier New" w:hAnsi="Courier New" w:hint="default"/>
      </w:rPr>
    </w:lvl>
    <w:lvl w:ilvl="2" w:tplc="CC28C72C">
      <w:start w:val="1"/>
      <w:numFmt w:val="bullet"/>
      <w:lvlText w:val=""/>
      <w:lvlJc w:val="left"/>
      <w:pPr>
        <w:ind w:left="2160" w:hanging="360"/>
      </w:pPr>
      <w:rPr>
        <w:rFonts w:ascii="Wingdings" w:hAnsi="Wingdings" w:hint="default"/>
      </w:rPr>
    </w:lvl>
    <w:lvl w:ilvl="3" w:tplc="9508DA60">
      <w:start w:val="1"/>
      <w:numFmt w:val="bullet"/>
      <w:lvlText w:val=""/>
      <w:lvlJc w:val="left"/>
      <w:pPr>
        <w:ind w:left="2880" w:hanging="360"/>
      </w:pPr>
      <w:rPr>
        <w:rFonts w:ascii="Symbol" w:hAnsi="Symbol" w:hint="default"/>
      </w:rPr>
    </w:lvl>
    <w:lvl w:ilvl="4" w:tplc="2BF6E1D2">
      <w:start w:val="1"/>
      <w:numFmt w:val="bullet"/>
      <w:lvlText w:val="o"/>
      <w:lvlJc w:val="left"/>
      <w:pPr>
        <w:ind w:left="3600" w:hanging="360"/>
      </w:pPr>
      <w:rPr>
        <w:rFonts w:ascii="Courier New" w:hAnsi="Courier New" w:hint="default"/>
      </w:rPr>
    </w:lvl>
    <w:lvl w:ilvl="5" w:tplc="C4F0C824">
      <w:start w:val="1"/>
      <w:numFmt w:val="bullet"/>
      <w:lvlText w:val=""/>
      <w:lvlJc w:val="left"/>
      <w:pPr>
        <w:ind w:left="4320" w:hanging="360"/>
      </w:pPr>
      <w:rPr>
        <w:rFonts w:ascii="Wingdings" w:hAnsi="Wingdings" w:hint="default"/>
      </w:rPr>
    </w:lvl>
    <w:lvl w:ilvl="6" w:tplc="BB568956">
      <w:start w:val="1"/>
      <w:numFmt w:val="bullet"/>
      <w:lvlText w:val=""/>
      <w:lvlJc w:val="left"/>
      <w:pPr>
        <w:ind w:left="5040" w:hanging="360"/>
      </w:pPr>
      <w:rPr>
        <w:rFonts w:ascii="Symbol" w:hAnsi="Symbol" w:hint="default"/>
      </w:rPr>
    </w:lvl>
    <w:lvl w:ilvl="7" w:tplc="2D38013E">
      <w:start w:val="1"/>
      <w:numFmt w:val="bullet"/>
      <w:lvlText w:val="o"/>
      <w:lvlJc w:val="left"/>
      <w:pPr>
        <w:ind w:left="5760" w:hanging="360"/>
      </w:pPr>
      <w:rPr>
        <w:rFonts w:ascii="Courier New" w:hAnsi="Courier New" w:hint="default"/>
      </w:rPr>
    </w:lvl>
    <w:lvl w:ilvl="8" w:tplc="0630C300">
      <w:start w:val="1"/>
      <w:numFmt w:val="bullet"/>
      <w:lvlText w:val=""/>
      <w:lvlJc w:val="left"/>
      <w:pPr>
        <w:ind w:left="6480" w:hanging="360"/>
      </w:pPr>
      <w:rPr>
        <w:rFonts w:ascii="Wingdings" w:hAnsi="Wingdings" w:hint="default"/>
      </w:rPr>
    </w:lvl>
  </w:abstractNum>
  <w:abstractNum w:abstractNumId="9" w15:restartNumberingAfterBreak="0">
    <w:nsid w:val="239E0A4C"/>
    <w:multiLevelType w:val="hybridMultilevel"/>
    <w:tmpl w:val="7E842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6598E"/>
    <w:multiLevelType w:val="hybridMultilevel"/>
    <w:tmpl w:val="B308D2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7C31F8"/>
    <w:multiLevelType w:val="hybridMultilevel"/>
    <w:tmpl w:val="FDE04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42164B"/>
    <w:multiLevelType w:val="hybridMultilevel"/>
    <w:tmpl w:val="65D27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47222966"/>
    <w:multiLevelType w:val="hybridMultilevel"/>
    <w:tmpl w:val="78C6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9B178E"/>
    <w:multiLevelType w:val="hybridMultilevel"/>
    <w:tmpl w:val="B024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C1381"/>
    <w:multiLevelType w:val="hybridMultilevel"/>
    <w:tmpl w:val="FFFFFFFF"/>
    <w:lvl w:ilvl="0" w:tplc="C5CA6798">
      <w:start w:val="1"/>
      <w:numFmt w:val="bullet"/>
      <w:lvlText w:val=""/>
      <w:lvlJc w:val="left"/>
      <w:pPr>
        <w:ind w:left="720" w:hanging="360"/>
      </w:pPr>
      <w:rPr>
        <w:rFonts w:ascii="Symbol" w:hAnsi="Symbol" w:hint="default"/>
      </w:rPr>
    </w:lvl>
    <w:lvl w:ilvl="1" w:tplc="B0181096">
      <w:start w:val="1"/>
      <w:numFmt w:val="bullet"/>
      <w:lvlText w:val="o"/>
      <w:lvlJc w:val="left"/>
      <w:pPr>
        <w:ind w:left="1440" w:hanging="360"/>
      </w:pPr>
      <w:rPr>
        <w:rFonts w:ascii="Courier New" w:hAnsi="Courier New" w:hint="default"/>
      </w:rPr>
    </w:lvl>
    <w:lvl w:ilvl="2" w:tplc="BE4E52AA">
      <w:start w:val="1"/>
      <w:numFmt w:val="bullet"/>
      <w:lvlText w:val=""/>
      <w:lvlJc w:val="left"/>
      <w:pPr>
        <w:ind w:left="2160" w:hanging="360"/>
      </w:pPr>
      <w:rPr>
        <w:rFonts w:ascii="Wingdings" w:hAnsi="Wingdings" w:hint="default"/>
      </w:rPr>
    </w:lvl>
    <w:lvl w:ilvl="3" w:tplc="D416D75C">
      <w:start w:val="1"/>
      <w:numFmt w:val="bullet"/>
      <w:lvlText w:val=""/>
      <w:lvlJc w:val="left"/>
      <w:pPr>
        <w:ind w:left="2880" w:hanging="360"/>
      </w:pPr>
      <w:rPr>
        <w:rFonts w:ascii="Symbol" w:hAnsi="Symbol" w:hint="default"/>
      </w:rPr>
    </w:lvl>
    <w:lvl w:ilvl="4" w:tplc="8EBAFDCA">
      <w:start w:val="1"/>
      <w:numFmt w:val="bullet"/>
      <w:lvlText w:val="o"/>
      <w:lvlJc w:val="left"/>
      <w:pPr>
        <w:ind w:left="3600" w:hanging="360"/>
      </w:pPr>
      <w:rPr>
        <w:rFonts w:ascii="Courier New" w:hAnsi="Courier New" w:hint="default"/>
      </w:rPr>
    </w:lvl>
    <w:lvl w:ilvl="5" w:tplc="C91819D8">
      <w:start w:val="1"/>
      <w:numFmt w:val="bullet"/>
      <w:lvlText w:val=""/>
      <w:lvlJc w:val="left"/>
      <w:pPr>
        <w:ind w:left="4320" w:hanging="360"/>
      </w:pPr>
      <w:rPr>
        <w:rFonts w:ascii="Wingdings" w:hAnsi="Wingdings" w:hint="default"/>
      </w:rPr>
    </w:lvl>
    <w:lvl w:ilvl="6" w:tplc="E698E314">
      <w:start w:val="1"/>
      <w:numFmt w:val="bullet"/>
      <w:lvlText w:val=""/>
      <w:lvlJc w:val="left"/>
      <w:pPr>
        <w:ind w:left="5040" w:hanging="360"/>
      </w:pPr>
      <w:rPr>
        <w:rFonts w:ascii="Symbol" w:hAnsi="Symbol" w:hint="default"/>
      </w:rPr>
    </w:lvl>
    <w:lvl w:ilvl="7" w:tplc="208868F4">
      <w:start w:val="1"/>
      <w:numFmt w:val="bullet"/>
      <w:lvlText w:val="o"/>
      <w:lvlJc w:val="left"/>
      <w:pPr>
        <w:ind w:left="5760" w:hanging="360"/>
      </w:pPr>
      <w:rPr>
        <w:rFonts w:ascii="Courier New" w:hAnsi="Courier New" w:hint="default"/>
      </w:rPr>
    </w:lvl>
    <w:lvl w:ilvl="8" w:tplc="D5D00AC0">
      <w:start w:val="1"/>
      <w:numFmt w:val="bullet"/>
      <w:lvlText w:val=""/>
      <w:lvlJc w:val="left"/>
      <w:pPr>
        <w:ind w:left="6480" w:hanging="360"/>
      </w:pPr>
      <w:rPr>
        <w:rFonts w:ascii="Wingdings" w:hAnsi="Wingdings" w:hint="default"/>
      </w:rPr>
    </w:lvl>
  </w:abstractNum>
  <w:abstractNum w:abstractNumId="18" w15:restartNumberingAfterBreak="0">
    <w:nsid w:val="4F467540"/>
    <w:multiLevelType w:val="hybridMultilevel"/>
    <w:tmpl w:val="90847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F97199A"/>
    <w:multiLevelType w:val="hybridMultilevel"/>
    <w:tmpl w:val="FFFFFFFF"/>
    <w:lvl w:ilvl="0" w:tplc="B5DC4B40">
      <w:start w:val="1"/>
      <w:numFmt w:val="bullet"/>
      <w:lvlText w:val=""/>
      <w:lvlJc w:val="left"/>
      <w:pPr>
        <w:ind w:left="720" w:hanging="360"/>
      </w:pPr>
      <w:rPr>
        <w:rFonts w:ascii="Symbol" w:hAnsi="Symbol" w:hint="default"/>
      </w:rPr>
    </w:lvl>
    <w:lvl w:ilvl="1" w:tplc="39F84BD0">
      <w:start w:val="1"/>
      <w:numFmt w:val="bullet"/>
      <w:lvlText w:val="o"/>
      <w:lvlJc w:val="left"/>
      <w:pPr>
        <w:ind w:left="1440" w:hanging="360"/>
      </w:pPr>
      <w:rPr>
        <w:rFonts w:ascii="Courier New" w:hAnsi="Courier New" w:hint="default"/>
      </w:rPr>
    </w:lvl>
    <w:lvl w:ilvl="2" w:tplc="C1128818">
      <w:start w:val="1"/>
      <w:numFmt w:val="bullet"/>
      <w:lvlText w:val=""/>
      <w:lvlJc w:val="left"/>
      <w:pPr>
        <w:ind w:left="2160" w:hanging="360"/>
      </w:pPr>
      <w:rPr>
        <w:rFonts w:ascii="Wingdings" w:hAnsi="Wingdings" w:hint="default"/>
      </w:rPr>
    </w:lvl>
    <w:lvl w:ilvl="3" w:tplc="8D1854B6">
      <w:start w:val="1"/>
      <w:numFmt w:val="bullet"/>
      <w:lvlText w:val=""/>
      <w:lvlJc w:val="left"/>
      <w:pPr>
        <w:ind w:left="2880" w:hanging="360"/>
      </w:pPr>
      <w:rPr>
        <w:rFonts w:ascii="Symbol" w:hAnsi="Symbol" w:hint="default"/>
      </w:rPr>
    </w:lvl>
    <w:lvl w:ilvl="4" w:tplc="1A72E5F0">
      <w:start w:val="1"/>
      <w:numFmt w:val="bullet"/>
      <w:lvlText w:val="o"/>
      <w:lvlJc w:val="left"/>
      <w:pPr>
        <w:ind w:left="3600" w:hanging="360"/>
      </w:pPr>
      <w:rPr>
        <w:rFonts w:ascii="Courier New" w:hAnsi="Courier New" w:hint="default"/>
      </w:rPr>
    </w:lvl>
    <w:lvl w:ilvl="5" w:tplc="A44459D8">
      <w:start w:val="1"/>
      <w:numFmt w:val="bullet"/>
      <w:lvlText w:val=""/>
      <w:lvlJc w:val="left"/>
      <w:pPr>
        <w:ind w:left="4320" w:hanging="360"/>
      </w:pPr>
      <w:rPr>
        <w:rFonts w:ascii="Wingdings" w:hAnsi="Wingdings" w:hint="default"/>
      </w:rPr>
    </w:lvl>
    <w:lvl w:ilvl="6" w:tplc="2B94212A">
      <w:start w:val="1"/>
      <w:numFmt w:val="bullet"/>
      <w:lvlText w:val=""/>
      <w:lvlJc w:val="left"/>
      <w:pPr>
        <w:ind w:left="5040" w:hanging="360"/>
      </w:pPr>
      <w:rPr>
        <w:rFonts w:ascii="Symbol" w:hAnsi="Symbol" w:hint="default"/>
      </w:rPr>
    </w:lvl>
    <w:lvl w:ilvl="7" w:tplc="AE10156A">
      <w:start w:val="1"/>
      <w:numFmt w:val="bullet"/>
      <w:lvlText w:val="o"/>
      <w:lvlJc w:val="left"/>
      <w:pPr>
        <w:ind w:left="5760" w:hanging="360"/>
      </w:pPr>
      <w:rPr>
        <w:rFonts w:ascii="Courier New" w:hAnsi="Courier New" w:hint="default"/>
      </w:rPr>
    </w:lvl>
    <w:lvl w:ilvl="8" w:tplc="E32E0AE0">
      <w:start w:val="1"/>
      <w:numFmt w:val="bullet"/>
      <w:lvlText w:val=""/>
      <w:lvlJc w:val="left"/>
      <w:pPr>
        <w:ind w:left="6480" w:hanging="360"/>
      </w:pPr>
      <w:rPr>
        <w:rFonts w:ascii="Wingdings" w:hAnsi="Wingdings" w:hint="default"/>
      </w:rPr>
    </w:lvl>
  </w:abstractNum>
  <w:abstractNum w:abstractNumId="20" w15:restartNumberingAfterBreak="0">
    <w:nsid w:val="59BE0FC2"/>
    <w:multiLevelType w:val="hybridMultilevel"/>
    <w:tmpl w:val="FFFFFFFF"/>
    <w:lvl w:ilvl="0" w:tplc="8AD463D2">
      <w:start w:val="1"/>
      <w:numFmt w:val="bullet"/>
      <w:lvlText w:val=""/>
      <w:lvlJc w:val="left"/>
      <w:pPr>
        <w:ind w:left="720" w:hanging="360"/>
      </w:pPr>
      <w:rPr>
        <w:rFonts w:ascii="Symbol" w:hAnsi="Symbol" w:hint="default"/>
      </w:rPr>
    </w:lvl>
    <w:lvl w:ilvl="1" w:tplc="D1624EA4">
      <w:start w:val="1"/>
      <w:numFmt w:val="bullet"/>
      <w:lvlText w:val="o"/>
      <w:lvlJc w:val="left"/>
      <w:pPr>
        <w:ind w:left="1440" w:hanging="360"/>
      </w:pPr>
      <w:rPr>
        <w:rFonts w:ascii="Courier New" w:hAnsi="Courier New" w:hint="default"/>
      </w:rPr>
    </w:lvl>
    <w:lvl w:ilvl="2" w:tplc="4F42E824">
      <w:start w:val="1"/>
      <w:numFmt w:val="bullet"/>
      <w:lvlText w:val=""/>
      <w:lvlJc w:val="left"/>
      <w:pPr>
        <w:ind w:left="2160" w:hanging="360"/>
      </w:pPr>
      <w:rPr>
        <w:rFonts w:ascii="Wingdings" w:hAnsi="Wingdings" w:hint="default"/>
      </w:rPr>
    </w:lvl>
    <w:lvl w:ilvl="3" w:tplc="48405496">
      <w:start w:val="1"/>
      <w:numFmt w:val="bullet"/>
      <w:lvlText w:val=""/>
      <w:lvlJc w:val="left"/>
      <w:pPr>
        <w:ind w:left="2880" w:hanging="360"/>
      </w:pPr>
      <w:rPr>
        <w:rFonts w:ascii="Symbol" w:hAnsi="Symbol" w:hint="default"/>
      </w:rPr>
    </w:lvl>
    <w:lvl w:ilvl="4" w:tplc="660099E8">
      <w:start w:val="1"/>
      <w:numFmt w:val="bullet"/>
      <w:lvlText w:val="o"/>
      <w:lvlJc w:val="left"/>
      <w:pPr>
        <w:ind w:left="3600" w:hanging="360"/>
      </w:pPr>
      <w:rPr>
        <w:rFonts w:ascii="Courier New" w:hAnsi="Courier New" w:hint="default"/>
      </w:rPr>
    </w:lvl>
    <w:lvl w:ilvl="5" w:tplc="BE6CC73E">
      <w:start w:val="1"/>
      <w:numFmt w:val="bullet"/>
      <w:lvlText w:val=""/>
      <w:lvlJc w:val="left"/>
      <w:pPr>
        <w:ind w:left="4320" w:hanging="360"/>
      </w:pPr>
      <w:rPr>
        <w:rFonts w:ascii="Wingdings" w:hAnsi="Wingdings" w:hint="default"/>
      </w:rPr>
    </w:lvl>
    <w:lvl w:ilvl="6" w:tplc="27E039B8">
      <w:start w:val="1"/>
      <w:numFmt w:val="bullet"/>
      <w:lvlText w:val=""/>
      <w:lvlJc w:val="left"/>
      <w:pPr>
        <w:ind w:left="5040" w:hanging="360"/>
      </w:pPr>
      <w:rPr>
        <w:rFonts w:ascii="Symbol" w:hAnsi="Symbol" w:hint="default"/>
      </w:rPr>
    </w:lvl>
    <w:lvl w:ilvl="7" w:tplc="D0FCE15E">
      <w:start w:val="1"/>
      <w:numFmt w:val="bullet"/>
      <w:lvlText w:val="o"/>
      <w:lvlJc w:val="left"/>
      <w:pPr>
        <w:ind w:left="5760" w:hanging="360"/>
      </w:pPr>
      <w:rPr>
        <w:rFonts w:ascii="Courier New" w:hAnsi="Courier New" w:hint="default"/>
      </w:rPr>
    </w:lvl>
    <w:lvl w:ilvl="8" w:tplc="7570DC20">
      <w:start w:val="1"/>
      <w:numFmt w:val="bullet"/>
      <w:lvlText w:val=""/>
      <w:lvlJc w:val="left"/>
      <w:pPr>
        <w:ind w:left="6480" w:hanging="360"/>
      </w:pPr>
      <w:rPr>
        <w:rFonts w:ascii="Wingdings" w:hAnsi="Wingdings" w:hint="default"/>
      </w:rPr>
    </w:lvl>
  </w:abstractNum>
  <w:abstractNum w:abstractNumId="21" w15:restartNumberingAfterBreak="0">
    <w:nsid w:val="5AD73053"/>
    <w:multiLevelType w:val="hybridMultilevel"/>
    <w:tmpl w:val="FFFFFFFF"/>
    <w:lvl w:ilvl="0" w:tplc="47E6D334">
      <w:start w:val="1"/>
      <w:numFmt w:val="bullet"/>
      <w:lvlText w:val=""/>
      <w:lvlJc w:val="left"/>
      <w:pPr>
        <w:ind w:left="720" w:hanging="360"/>
      </w:pPr>
      <w:rPr>
        <w:rFonts w:ascii="Symbol" w:hAnsi="Symbol" w:hint="default"/>
      </w:rPr>
    </w:lvl>
    <w:lvl w:ilvl="1" w:tplc="057E03A2">
      <w:start w:val="1"/>
      <w:numFmt w:val="bullet"/>
      <w:lvlText w:val="o"/>
      <w:lvlJc w:val="left"/>
      <w:pPr>
        <w:ind w:left="1440" w:hanging="360"/>
      </w:pPr>
      <w:rPr>
        <w:rFonts w:ascii="Courier New" w:hAnsi="Courier New" w:hint="default"/>
      </w:rPr>
    </w:lvl>
    <w:lvl w:ilvl="2" w:tplc="BE10EF20">
      <w:start w:val="1"/>
      <w:numFmt w:val="bullet"/>
      <w:lvlText w:val=""/>
      <w:lvlJc w:val="left"/>
      <w:pPr>
        <w:ind w:left="2160" w:hanging="360"/>
      </w:pPr>
      <w:rPr>
        <w:rFonts w:ascii="Wingdings" w:hAnsi="Wingdings" w:hint="default"/>
      </w:rPr>
    </w:lvl>
    <w:lvl w:ilvl="3" w:tplc="62BAD442">
      <w:start w:val="1"/>
      <w:numFmt w:val="bullet"/>
      <w:lvlText w:val=""/>
      <w:lvlJc w:val="left"/>
      <w:pPr>
        <w:ind w:left="2880" w:hanging="360"/>
      </w:pPr>
      <w:rPr>
        <w:rFonts w:ascii="Symbol" w:hAnsi="Symbol" w:hint="default"/>
      </w:rPr>
    </w:lvl>
    <w:lvl w:ilvl="4" w:tplc="A25E8A0A">
      <w:start w:val="1"/>
      <w:numFmt w:val="bullet"/>
      <w:lvlText w:val="o"/>
      <w:lvlJc w:val="left"/>
      <w:pPr>
        <w:ind w:left="3600" w:hanging="360"/>
      </w:pPr>
      <w:rPr>
        <w:rFonts w:ascii="Courier New" w:hAnsi="Courier New" w:hint="default"/>
      </w:rPr>
    </w:lvl>
    <w:lvl w:ilvl="5" w:tplc="34E47530">
      <w:start w:val="1"/>
      <w:numFmt w:val="bullet"/>
      <w:lvlText w:val=""/>
      <w:lvlJc w:val="left"/>
      <w:pPr>
        <w:ind w:left="4320" w:hanging="360"/>
      </w:pPr>
      <w:rPr>
        <w:rFonts w:ascii="Wingdings" w:hAnsi="Wingdings" w:hint="default"/>
      </w:rPr>
    </w:lvl>
    <w:lvl w:ilvl="6" w:tplc="192E8004">
      <w:start w:val="1"/>
      <w:numFmt w:val="bullet"/>
      <w:lvlText w:val=""/>
      <w:lvlJc w:val="left"/>
      <w:pPr>
        <w:ind w:left="5040" w:hanging="360"/>
      </w:pPr>
      <w:rPr>
        <w:rFonts w:ascii="Symbol" w:hAnsi="Symbol" w:hint="default"/>
      </w:rPr>
    </w:lvl>
    <w:lvl w:ilvl="7" w:tplc="B9F0A776">
      <w:start w:val="1"/>
      <w:numFmt w:val="bullet"/>
      <w:lvlText w:val="o"/>
      <w:lvlJc w:val="left"/>
      <w:pPr>
        <w:ind w:left="5760" w:hanging="360"/>
      </w:pPr>
      <w:rPr>
        <w:rFonts w:ascii="Courier New" w:hAnsi="Courier New" w:hint="default"/>
      </w:rPr>
    </w:lvl>
    <w:lvl w:ilvl="8" w:tplc="072696E8">
      <w:start w:val="1"/>
      <w:numFmt w:val="bullet"/>
      <w:lvlText w:val=""/>
      <w:lvlJc w:val="left"/>
      <w:pPr>
        <w:ind w:left="6480" w:hanging="360"/>
      </w:pPr>
      <w:rPr>
        <w:rFonts w:ascii="Wingdings" w:hAnsi="Wingdings" w:hint="default"/>
      </w:rPr>
    </w:lvl>
  </w:abstractNum>
  <w:abstractNum w:abstractNumId="22" w15:restartNumberingAfterBreak="0">
    <w:nsid w:val="5E2907F2"/>
    <w:multiLevelType w:val="hybridMultilevel"/>
    <w:tmpl w:val="E2EE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91B0F"/>
    <w:multiLevelType w:val="hybridMultilevel"/>
    <w:tmpl w:val="86D4FF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F7969"/>
    <w:multiLevelType w:val="hybridMultilevel"/>
    <w:tmpl w:val="EB7A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164D4D"/>
    <w:multiLevelType w:val="hybridMultilevel"/>
    <w:tmpl w:val="FFFFFFFF"/>
    <w:lvl w:ilvl="0" w:tplc="89285E38">
      <w:start w:val="1"/>
      <w:numFmt w:val="bullet"/>
      <w:lvlText w:val=""/>
      <w:lvlJc w:val="left"/>
      <w:pPr>
        <w:ind w:left="720" w:hanging="360"/>
      </w:pPr>
      <w:rPr>
        <w:rFonts w:ascii="Symbol" w:hAnsi="Symbol" w:hint="default"/>
      </w:rPr>
    </w:lvl>
    <w:lvl w:ilvl="1" w:tplc="E8D03AA8">
      <w:start w:val="1"/>
      <w:numFmt w:val="bullet"/>
      <w:lvlText w:val="o"/>
      <w:lvlJc w:val="left"/>
      <w:pPr>
        <w:ind w:left="1440" w:hanging="360"/>
      </w:pPr>
      <w:rPr>
        <w:rFonts w:ascii="Courier New" w:hAnsi="Courier New" w:hint="default"/>
      </w:rPr>
    </w:lvl>
    <w:lvl w:ilvl="2" w:tplc="A5B8FEDC">
      <w:start w:val="1"/>
      <w:numFmt w:val="bullet"/>
      <w:lvlText w:val=""/>
      <w:lvlJc w:val="left"/>
      <w:pPr>
        <w:ind w:left="2160" w:hanging="360"/>
      </w:pPr>
      <w:rPr>
        <w:rFonts w:ascii="Wingdings" w:hAnsi="Wingdings" w:hint="default"/>
      </w:rPr>
    </w:lvl>
    <w:lvl w:ilvl="3" w:tplc="C83AF5E2">
      <w:start w:val="1"/>
      <w:numFmt w:val="bullet"/>
      <w:lvlText w:val=""/>
      <w:lvlJc w:val="left"/>
      <w:pPr>
        <w:ind w:left="2880" w:hanging="360"/>
      </w:pPr>
      <w:rPr>
        <w:rFonts w:ascii="Symbol" w:hAnsi="Symbol" w:hint="default"/>
      </w:rPr>
    </w:lvl>
    <w:lvl w:ilvl="4" w:tplc="7704576C">
      <w:start w:val="1"/>
      <w:numFmt w:val="bullet"/>
      <w:lvlText w:val="o"/>
      <w:lvlJc w:val="left"/>
      <w:pPr>
        <w:ind w:left="3600" w:hanging="360"/>
      </w:pPr>
      <w:rPr>
        <w:rFonts w:ascii="Courier New" w:hAnsi="Courier New" w:hint="default"/>
      </w:rPr>
    </w:lvl>
    <w:lvl w:ilvl="5" w:tplc="63DA3C82">
      <w:start w:val="1"/>
      <w:numFmt w:val="bullet"/>
      <w:lvlText w:val=""/>
      <w:lvlJc w:val="left"/>
      <w:pPr>
        <w:ind w:left="4320" w:hanging="360"/>
      </w:pPr>
      <w:rPr>
        <w:rFonts w:ascii="Wingdings" w:hAnsi="Wingdings" w:hint="default"/>
      </w:rPr>
    </w:lvl>
    <w:lvl w:ilvl="6" w:tplc="90E876EA">
      <w:start w:val="1"/>
      <w:numFmt w:val="bullet"/>
      <w:lvlText w:val=""/>
      <w:lvlJc w:val="left"/>
      <w:pPr>
        <w:ind w:left="5040" w:hanging="360"/>
      </w:pPr>
      <w:rPr>
        <w:rFonts w:ascii="Symbol" w:hAnsi="Symbol" w:hint="default"/>
      </w:rPr>
    </w:lvl>
    <w:lvl w:ilvl="7" w:tplc="5658E3E4">
      <w:start w:val="1"/>
      <w:numFmt w:val="bullet"/>
      <w:lvlText w:val="o"/>
      <w:lvlJc w:val="left"/>
      <w:pPr>
        <w:ind w:left="5760" w:hanging="360"/>
      </w:pPr>
      <w:rPr>
        <w:rFonts w:ascii="Courier New" w:hAnsi="Courier New" w:hint="default"/>
      </w:rPr>
    </w:lvl>
    <w:lvl w:ilvl="8" w:tplc="2AC2A4F4">
      <w:start w:val="1"/>
      <w:numFmt w:val="bullet"/>
      <w:lvlText w:val=""/>
      <w:lvlJc w:val="left"/>
      <w:pPr>
        <w:ind w:left="6480" w:hanging="360"/>
      </w:pPr>
      <w:rPr>
        <w:rFonts w:ascii="Wingdings" w:hAnsi="Wingdings" w:hint="default"/>
      </w:rPr>
    </w:lvl>
  </w:abstractNum>
  <w:abstractNum w:abstractNumId="26" w15:restartNumberingAfterBreak="0">
    <w:nsid w:val="6FA13FB4"/>
    <w:multiLevelType w:val="hybridMultilevel"/>
    <w:tmpl w:val="58D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C62A54"/>
    <w:multiLevelType w:val="hybridMultilevel"/>
    <w:tmpl w:val="FFFFFFFF"/>
    <w:lvl w:ilvl="0" w:tplc="14B6F986">
      <w:start w:val="1"/>
      <w:numFmt w:val="bullet"/>
      <w:lvlText w:val=""/>
      <w:lvlJc w:val="left"/>
      <w:pPr>
        <w:ind w:left="720" w:hanging="360"/>
      </w:pPr>
      <w:rPr>
        <w:rFonts w:ascii="Symbol" w:hAnsi="Symbol" w:hint="default"/>
      </w:rPr>
    </w:lvl>
    <w:lvl w:ilvl="1" w:tplc="28A8FAB2">
      <w:start w:val="1"/>
      <w:numFmt w:val="bullet"/>
      <w:lvlText w:val="o"/>
      <w:lvlJc w:val="left"/>
      <w:pPr>
        <w:ind w:left="1440" w:hanging="360"/>
      </w:pPr>
      <w:rPr>
        <w:rFonts w:ascii="Courier New" w:hAnsi="Courier New" w:hint="default"/>
      </w:rPr>
    </w:lvl>
    <w:lvl w:ilvl="2" w:tplc="3B28FC62">
      <w:start w:val="1"/>
      <w:numFmt w:val="bullet"/>
      <w:lvlText w:val=""/>
      <w:lvlJc w:val="left"/>
      <w:pPr>
        <w:ind w:left="2160" w:hanging="360"/>
      </w:pPr>
      <w:rPr>
        <w:rFonts w:ascii="Wingdings" w:hAnsi="Wingdings" w:hint="default"/>
      </w:rPr>
    </w:lvl>
    <w:lvl w:ilvl="3" w:tplc="DEA03E3C">
      <w:start w:val="1"/>
      <w:numFmt w:val="bullet"/>
      <w:lvlText w:val=""/>
      <w:lvlJc w:val="left"/>
      <w:pPr>
        <w:ind w:left="2880" w:hanging="360"/>
      </w:pPr>
      <w:rPr>
        <w:rFonts w:ascii="Symbol" w:hAnsi="Symbol" w:hint="default"/>
      </w:rPr>
    </w:lvl>
    <w:lvl w:ilvl="4" w:tplc="E5C6824C">
      <w:start w:val="1"/>
      <w:numFmt w:val="bullet"/>
      <w:lvlText w:val="o"/>
      <w:lvlJc w:val="left"/>
      <w:pPr>
        <w:ind w:left="3600" w:hanging="360"/>
      </w:pPr>
      <w:rPr>
        <w:rFonts w:ascii="Courier New" w:hAnsi="Courier New" w:hint="default"/>
      </w:rPr>
    </w:lvl>
    <w:lvl w:ilvl="5" w:tplc="40A8D5F0">
      <w:start w:val="1"/>
      <w:numFmt w:val="bullet"/>
      <w:lvlText w:val=""/>
      <w:lvlJc w:val="left"/>
      <w:pPr>
        <w:ind w:left="4320" w:hanging="360"/>
      </w:pPr>
      <w:rPr>
        <w:rFonts w:ascii="Wingdings" w:hAnsi="Wingdings" w:hint="default"/>
      </w:rPr>
    </w:lvl>
    <w:lvl w:ilvl="6" w:tplc="FEB053DA">
      <w:start w:val="1"/>
      <w:numFmt w:val="bullet"/>
      <w:lvlText w:val=""/>
      <w:lvlJc w:val="left"/>
      <w:pPr>
        <w:ind w:left="5040" w:hanging="360"/>
      </w:pPr>
      <w:rPr>
        <w:rFonts w:ascii="Symbol" w:hAnsi="Symbol" w:hint="default"/>
      </w:rPr>
    </w:lvl>
    <w:lvl w:ilvl="7" w:tplc="439E6D7A">
      <w:start w:val="1"/>
      <w:numFmt w:val="bullet"/>
      <w:lvlText w:val="o"/>
      <w:lvlJc w:val="left"/>
      <w:pPr>
        <w:ind w:left="5760" w:hanging="360"/>
      </w:pPr>
      <w:rPr>
        <w:rFonts w:ascii="Courier New" w:hAnsi="Courier New" w:hint="default"/>
      </w:rPr>
    </w:lvl>
    <w:lvl w:ilvl="8" w:tplc="4FB410B2">
      <w:start w:val="1"/>
      <w:numFmt w:val="bullet"/>
      <w:lvlText w:val=""/>
      <w:lvlJc w:val="left"/>
      <w:pPr>
        <w:ind w:left="6480" w:hanging="360"/>
      </w:pPr>
      <w:rPr>
        <w:rFonts w:ascii="Wingdings" w:hAnsi="Wingdings" w:hint="default"/>
      </w:rPr>
    </w:lvl>
  </w:abstractNum>
  <w:abstractNum w:abstractNumId="28" w15:restartNumberingAfterBreak="0">
    <w:nsid w:val="7A37694D"/>
    <w:multiLevelType w:val="hybridMultilevel"/>
    <w:tmpl w:val="023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C6E5F"/>
    <w:multiLevelType w:val="hybridMultilevel"/>
    <w:tmpl w:val="FFFFFFFF"/>
    <w:lvl w:ilvl="0" w:tplc="FCAAA534">
      <w:start w:val="1"/>
      <w:numFmt w:val="bullet"/>
      <w:lvlText w:val=""/>
      <w:lvlJc w:val="left"/>
      <w:pPr>
        <w:ind w:left="720" w:hanging="360"/>
      </w:pPr>
      <w:rPr>
        <w:rFonts w:ascii="Symbol" w:hAnsi="Symbol" w:hint="default"/>
      </w:rPr>
    </w:lvl>
    <w:lvl w:ilvl="1" w:tplc="4D6C96C2">
      <w:start w:val="1"/>
      <w:numFmt w:val="bullet"/>
      <w:lvlText w:val="o"/>
      <w:lvlJc w:val="left"/>
      <w:pPr>
        <w:ind w:left="1440" w:hanging="360"/>
      </w:pPr>
      <w:rPr>
        <w:rFonts w:ascii="Courier New" w:hAnsi="Courier New" w:hint="default"/>
      </w:rPr>
    </w:lvl>
    <w:lvl w:ilvl="2" w:tplc="14DC8C00">
      <w:start w:val="1"/>
      <w:numFmt w:val="bullet"/>
      <w:lvlText w:val=""/>
      <w:lvlJc w:val="left"/>
      <w:pPr>
        <w:ind w:left="2160" w:hanging="360"/>
      </w:pPr>
      <w:rPr>
        <w:rFonts w:ascii="Wingdings" w:hAnsi="Wingdings" w:hint="default"/>
      </w:rPr>
    </w:lvl>
    <w:lvl w:ilvl="3" w:tplc="763E9C0C">
      <w:start w:val="1"/>
      <w:numFmt w:val="bullet"/>
      <w:lvlText w:val=""/>
      <w:lvlJc w:val="left"/>
      <w:pPr>
        <w:ind w:left="2880" w:hanging="360"/>
      </w:pPr>
      <w:rPr>
        <w:rFonts w:ascii="Symbol" w:hAnsi="Symbol" w:hint="default"/>
      </w:rPr>
    </w:lvl>
    <w:lvl w:ilvl="4" w:tplc="F5461D9A">
      <w:start w:val="1"/>
      <w:numFmt w:val="bullet"/>
      <w:lvlText w:val="o"/>
      <w:lvlJc w:val="left"/>
      <w:pPr>
        <w:ind w:left="3600" w:hanging="360"/>
      </w:pPr>
      <w:rPr>
        <w:rFonts w:ascii="Courier New" w:hAnsi="Courier New" w:hint="default"/>
      </w:rPr>
    </w:lvl>
    <w:lvl w:ilvl="5" w:tplc="25B870F4">
      <w:start w:val="1"/>
      <w:numFmt w:val="bullet"/>
      <w:lvlText w:val=""/>
      <w:lvlJc w:val="left"/>
      <w:pPr>
        <w:ind w:left="4320" w:hanging="360"/>
      </w:pPr>
      <w:rPr>
        <w:rFonts w:ascii="Wingdings" w:hAnsi="Wingdings" w:hint="default"/>
      </w:rPr>
    </w:lvl>
    <w:lvl w:ilvl="6" w:tplc="BB3EB990">
      <w:start w:val="1"/>
      <w:numFmt w:val="bullet"/>
      <w:lvlText w:val=""/>
      <w:lvlJc w:val="left"/>
      <w:pPr>
        <w:ind w:left="5040" w:hanging="360"/>
      </w:pPr>
      <w:rPr>
        <w:rFonts w:ascii="Symbol" w:hAnsi="Symbol" w:hint="default"/>
      </w:rPr>
    </w:lvl>
    <w:lvl w:ilvl="7" w:tplc="595EF90E">
      <w:start w:val="1"/>
      <w:numFmt w:val="bullet"/>
      <w:lvlText w:val="o"/>
      <w:lvlJc w:val="left"/>
      <w:pPr>
        <w:ind w:left="5760" w:hanging="360"/>
      </w:pPr>
      <w:rPr>
        <w:rFonts w:ascii="Courier New" w:hAnsi="Courier New" w:hint="default"/>
      </w:rPr>
    </w:lvl>
    <w:lvl w:ilvl="8" w:tplc="1304DD26">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17"/>
  </w:num>
  <w:num w:numId="5">
    <w:abstractNumId w:val="27"/>
  </w:num>
  <w:num w:numId="6">
    <w:abstractNumId w:val="29"/>
  </w:num>
  <w:num w:numId="7">
    <w:abstractNumId w:val="20"/>
  </w:num>
  <w:num w:numId="8">
    <w:abstractNumId w:val="8"/>
  </w:num>
  <w:num w:numId="9">
    <w:abstractNumId w:val="23"/>
  </w:num>
  <w:num w:numId="10">
    <w:abstractNumId w:val="7"/>
  </w:num>
  <w:num w:numId="11">
    <w:abstractNumId w:val="28"/>
  </w:num>
  <w:num w:numId="12">
    <w:abstractNumId w:val="0"/>
  </w:num>
  <w:num w:numId="13">
    <w:abstractNumId w:val="22"/>
  </w:num>
  <w:num w:numId="14">
    <w:abstractNumId w:val="6"/>
  </w:num>
  <w:num w:numId="15">
    <w:abstractNumId w:val="16"/>
  </w:num>
  <w:num w:numId="16">
    <w:abstractNumId w:val="3"/>
  </w:num>
  <w:num w:numId="17">
    <w:abstractNumId w:val="26"/>
  </w:num>
  <w:num w:numId="18">
    <w:abstractNumId w:val="25"/>
  </w:num>
  <w:num w:numId="19">
    <w:abstractNumId w:val="19"/>
  </w:num>
  <w:num w:numId="20">
    <w:abstractNumId w:val="21"/>
  </w:num>
  <w:num w:numId="21">
    <w:abstractNumId w:val="5"/>
  </w:num>
  <w:num w:numId="22">
    <w:abstractNumId w:val="24"/>
  </w:num>
  <w:num w:numId="23">
    <w:abstractNumId w:val="9"/>
  </w:num>
  <w:num w:numId="24">
    <w:abstractNumId w:val="10"/>
  </w:num>
  <w:num w:numId="25">
    <w:abstractNumId w:val="13"/>
  </w:num>
  <w:num w:numId="26">
    <w:abstractNumId w:val="2"/>
  </w:num>
  <w:num w:numId="27">
    <w:abstractNumId w:val="12"/>
  </w:num>
  <w:num w:numId="28">
    <w:abstractNumId w:val="15"/>
  </w:num>
  <w:num w:numId="29">
    <w:abstractNumId w:val="18"/>
  </w:num>
  <w:num w:numId="3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1C1C"/>
    <w:rsid w:val="00004164"/>
    <w:rsid w:val="000100DD"/>
    <w:rsid w:val="00014605"/>
    <w:rsid w:val="00016211"/>
    <w:rsid w:val="00016F64"/>
    <w:rsid w:val="00020D0F"/>
    <w:rsid w:val="00023109"/>
    <w:rsid w:val="00024D0A"/>
    <w:rsid w:val="00033D05"/>
    <w:rsid w:val="000345B0"/>
    <w:rsid w:val="000350F8"/>
    <w:rsid w:val="00042377"/>
    <w:rsid w:val="00042E2C"/>
    <w:rsid w:val="00044996"/>
    <w:rsid w:val="000470D4"/>
    <w:rsid w:val="00050C19"/>
    <w:rsid w:val="00056EFC"/>
    <w:rsid w:val="00061F2B"/>
    <w:rsid w:val="0007258B"/>
    <w:rsid w:val="00074279"/>
    <w:rsid w:val="00084CDD"/>
    <w:rsid w:val="00086215"/>
    <w:rsid w:val="000919A9"/>
    <w:rsid w:val="00092921"/>
    <w:rsid w:val="00094143"/>
    <w:rsid w:val="00094ED8"/>
    <w:rsid w:val="000A0DBF"/>
    <w:rsid w:val="000A716B"/>
    <w:rsid w:val="000B11F8"/>
    <w:rsid w:val="000B2DF9"/>
    <w:rsid w:val="000B4709"/>
    <w:rsid w:val="000B534B"/>
    <w:rsid w:val="000B69BF"/>
    <w:rsid w:val="000C1B2A"/>
    <w:rsid w:val="000C3F30"/>
    <w:rsid w:val="000C4431"/>
    <w:rsid w:val="000C6A38"/>
    <w:rsid w:val="000C71CE"/>
    <w:rsid w:val="000D1D5B"/>
    <w:rsid w:val="000D34F2"/>
    <w:rsid w:val="000D43A6"/>
    <w:rsid w:val="000D6EA3"/>
    <w:rsid w:val="000D705C"/>
    <w:rsid w:val="000E093E"/>
    <w:rsid w:val="000E0BD1"/>
    <w:rsid w:val="000E1F56"/>
    <w:rsid w:val="000E200B"/>
    <w:rsid w:val="000E3122"/>
    <w:rsid w:val="000E48BA"/>
    <w:rsid w:val="000E5213"/>
    <w:rsid w:val="000E563A"/>
    <w:rsid w:val="000E664A"/>
    <w:rsid w:val="000F002D"/>
    <w:rsid w:val="000F0580"/>
    <w:rsid w:val="000F26CC"/>
    <w:rsid w:val="000F68EF"/>
    <w:rsid w:val="000F7A82"/>
    <w:rsid w:val="00101A53"/>
    <w:rsid w:val="001022B1"/>
    <w:rsid w:val="00102FC6"/>
    <w:rsid w:val="00103C07"/>
    <w:rsid w:val="00106F16"/>
    <w:rsid w:val="00111FF3"/>
    <w:rsid w:val="001157C0"/>
    <w:rsid w:val="001162B9"/>
    <w:rsid w:val="00117C91"/>
    <w:rsid w:val="00121B80"/>
    <w:rsid w:val="00125E54"/>
    <w:rsid w:val="00126ADB"/>
    <w:rsid w:val="00127B2F"/>
    <w:rsid w:val="00130654"/>
    <w:rsid w:val="001313ED"/>
    <w:rsid w:val="001314DA"/>
    <w:rsid w:val="00132CEF"/>
    <w:rsid w:val="00136C9F"/>
    <w:rsid w:val="00144FFE"/>
    <w:rsid w:val="00152C88"/>
    <w:rsid w:val="00154704"/>
    <w:rsid w:val="00154B8A"/>
    <w:rsid w:val="001566AC"/>
    <w:rsid w:val="00161856"/>
    <w:rsid w:val="00161E76"/>
    <w:rsid w:val="001626D3"/>
    <w:rsid w:val="00164A40"/>
    <w:rsid w:val="001655F5"/>
    <w:rsid w:val="00165D87"/>
    <w:rsid w:val="00173523"/>
    <w:rsid w:val="00174A5C"/>
    <w:rsid w:val="00175255"/>
    <w:rsid w:val="00177009"/>
    <w:rsid w:val="00183523"/>
    <w:rsid w:val="0018575F"/>
    <w:rsid w:val="00190C39"/>
    <w:rsid w:val="00191EC1"/>
    <w:rsid w:val="00195F8C"/>
    <w:rsid w:val="001A1686"/>
    <w:rsid w:val="001A4218"/>
    <w:rsid w:val="001A4E7F"/>
    <w:rsid w:val="001A6B79"/>
    <w:rsid w:val="001A6B90"/>
    <w:rsid w:val="001B490B"/>
    <w:rsid w:val="001B6408"/>
    <w:rsid w:val="001B6D84"/>
    <w:rsid w:val="001B71D3"/>
    <w:rsid w:val="001B723B"/>
    <w:rsid w:val="001B74E0"/>
    <w:rsid w:val="001B7902"/>
    <w:rsid w:val="001C1118"/>
    <w:rsid w:val="001C4653"/>
    <w:rsid w:val="001C676D"/>
    <w:rsid w:val="001C76FD"/>
    <w:rsid w:val="001D44A5"/>
    <w:rsid w:val="001D5819"/>
    <w:rsid w:val="001E0D45"/>
    <w:rsid w:val="001E324E"/>
    <w:rsid w:val="001E49E5"/>
    <w:rsid w:val="001E5422"/>
    <w:rsid w:val="001E5D5F"/>
    <w:rsid w:val="001E6FB0"/>
    <w:rsid w:val="001F4F1A"/>
    <w:rsid w:val="00200400"/>
    <w:rsid w:val="00203CA2"/>
    <w:rsid w:val="002055CC"/>
    <w:rsid w:val="0020799E"/>
    <w:rsid w:val="0021150B"/>
    <w:rsid w:val="00211C22"/>
    <w:rsid w:val="00215658"/>
    <w:rsid w:val="0021767C"/>
    <w:rsid w:val="0022184D"/>
    <w:rsid w:val="00221C3E"/>
    <w:rsid w:val="002222A9"/>
    <w:rsid w:val="00222859"/>
    <w:rsid w:val="0022291C"/>
    <w:rsid w:val="002265D6"/>
    <w:rsid w:val="00226617"/>
    <w:rsid w:val="0023453A"/>
    <w:rsid w:val="00234CAF"/>
    <w:rsid w:val="0023662B"/>
    <w:rsid w:val="00240407"/>
    <w:rsid w:val="002448BD"/>
    <w:rsid w:val="00245107"/>
    <w:rsid w:val="00246439"/>
    <w:rsid w:val="00247C38"/>
    <w:rsid w:val="00255050"/>
    <w:rsid w:val="002550C8"/>
    <w:rsid w:val="0025569E"/>
    <w:rsid w:val="002564C5"/>
    <w:rsid w:val="002565BE"/>
    <w:rsid w:val="0026318B"/>
    <w:rsid w:val="00266032"/>
    <w:rsid w:val="00266444"/>
    <w:rsid w:val="00266B05"/>
    <w:rsid w:val="00272C15"/>
    <w:rsid w:val="002811A7"/>
    <w:rsid w:val="00281B98"/>
    <w:rsid w:val="002839A7"/>
    <w:rsid w:val="00283E81"/>
    <w:rsid w:val="00283FBC"/>
    <w:rsid w:val="00294066"/>
    <w:rsid w:val="00297CFB"/>
    <w:rsid w:val="00297DE2"/>
    <w:rsid w:val="002A39C5"/>
    <w:rsid w:val="002A4C34"/>
    <w:rsid w:val="002A63A8"/>
    <w:rsid w:val="002A7954"/>
    <w:rsid w:val="002B1587"/>
    <w:rsid w:val="002B33C9"/>
    <w:rsid w:val="002C16D3"/>
    <w:rsid w:val="002C18B1"/>
    <w:rsid w:val="002C1BC9"/>
    <w:rsid w:val="002C20F1"/>
    <w:rsid w:val="002C4DBD"/>
    <w:rsid w:val="002C598A"/>
    <w:rsid w:val="002C5D9C"/>
    <w:rsid w:val="002C6823"/>
    <w:rsid w:val="002D0165"/>
    <w:rsid w:val="002D318B"/>
    <w:rsid w:val="002D42AE"/>
    <w:rsid w:val="002D51EB"/>
    <w:rsid w:val="002D55AC"/>
    <w:rsid w:val="002D5D04"/>
    <w:rsid w:val="002D7A2A"/>
    <w:rsid w:val="002E5E5A"/>
    <w:rsid w:val="002F0C6E"/>
    <w:rsid w:val="002F163A"/>
    <w:rsid w:val="002F566C"/>
    <w:rsid w:val="00300F9C"/>
    <w:rsid w:val="00302AAA"/>
    <w:rsid w:val="003038AC"/>
    <w:rsid w:val="003049B5"/>
    <w:rsid w:val="003115F3"/>
    <w:rsid w:val="003133C3"/>
    <w:rsid w:val="003204F1"/>
    <w:rsid w:val="00321684"/>
    <w:rsid w:val="00322814"/>
    <w:rsid w:val="00330F5E"/>
    <w:rsid w:val="003317BC"/>
    <w:rsid w:val="00333C9D"/>
    <w:rsid w:val="00334D54"/>
    <w:rsid w:val="003363F5"/>
    <w:rsid w:val="00340424"/>
    <w:rsid w:val="00341FBA"/>
    <w:rsid w:val="00341FEB"/>
    <w:rsid w:val="00345D75"/>
    <w:rsid w:val="003473D9"/>
    <w:rsid w:val="00347BC1"/>
    <w:rsid w:val="00350998"/>
    <w:rsid w:val="00353789"/>
    <w:rsid w:val="00357B77"/>
    <w:rsid w:val="00361BC3"/>
    <w:rsid w:val="00362113"/>
    <w:rsid w:val="00363035"/>
    <w:rsid w:val="00364D93"/>
    <w:rsid w:val="00365930"/>
    <w:rsid w:val="00365B58"/>
    <w:rsid w:val="00366020"/>
    <w:rsid w:val="0037400C"/>
    <w:rsid w:val="003745A6"/>
    <w:rsid w:val="00374684"/>
    <w:rsid w:val="00384603"/>
    <w:rsid w:val="00386430"/>
    <w:rsid w:val="00390110"/>
    <w:rsid w:val="00394456"/>
    <w:rsid w:val="003A0869"/>
    <w:rsid w:val="003A1007"/>
    <w:rsid w:val="003A464D"/>
    <w:rsid w:val="003A614B"/>
    <w:rsid w:val="003B13DB"/>
    <w:rsid w:val="003B2C61"/>
    <w:rsid w:val="003B4F9A"/>
    <w:rsid w:val="003B55B1"/>
    <w:rsid w:val="003B5E92"/>
    <w:rsid w:val="003B606E"/>
    <w:rsid w:val="003B60A7"/>
    <w:rsid w:val="003C02C2"/>
    <w:rsid w:val="003C512E"/>
    <w:rsid w:val="003C7DDC"/>
    <w:rsid w:val="003D02D0"/>
    <w:rsid w:val="003D12A4"/>
    <w:rsid w:val="003D1779"/>
    <w:rsid w:val="003E2D72"/>
    <w:rsid w:val="003E3EA8"/>
    <w:rsid w:val="003F1F59"/>
    <w:rsid w:val="003F3C22"/>
    <w:rsid w:val="003F5315"/>
    <w:rsid w:val="003F5786"/>
    <w:rsid w:val="0040009A"/>
    <w:rsid w:val="00403612"/>
    <w:rsid w:val="00405190"/>
    <w:rsid w:val="004052A3"/>
    <w:rsid w:val="00412194"/>
    <w:rsid w:val="0041517B"/>
    <w:rsid w:val="00416A7D"/>
    <w:rsid w:val="00417926"/>
    <w:rsid w:val="00422193"/>
    <w:rsid w:val="00430263"/>
    <w:rsid w:val="004304B7"/>
    <w:rsid w:val="00431065"/>
    <w:rsid w:val="00432C19"/>
    <w:rsid w:val="004339C9"/>
    <w:rsid w:val="004342D9"/>
    <w:rsid w:val="00434C6D"/>
    <w:rsid w:val="0043658D"/>
    <w:rsid w:val="00436BD9"/>
    <w:rsid w:val="0044621F"/>
    <w:rsid w:val="00447CA5"/>
    <w:rsid w:val="00450D20"/>
    <w:rsid w:val="004574C7"/>
    <w:rsid w:val="00461CEB"/>
    <w:rsid w:val="004620C3"/>
    <w:rsid w:val="00467E85"/>
    <w:rsid w:val="00470867"/>
    <w:rsid w:val="00470B61"/>
    <w:rsid w:val="00473104"/>
    <w:rsid w:val="004744C4"/>
    <w:rsid w:val="00476F49"/>
    <w:rsid w:val="0048716C"/>
    <w:rsid w:val="00493A10"/>
    <w:rsid w:val="00497F0E"/>
    <w:rsid w:val="004A1216"/>
    <w:rsid w:val="004A35CF"/>
    <w:rsid w:val="004A7606"/>
    <w:rsid w:val="004B26E4"/>
    <w:rsid w:val="004C0D36"/>
    <w:rsid w:val="004C16E8"/>
    <w:rsid w:val="004C364B"/>
    <w:rsid w:val="004C4D2A"/>
    <w:rsid w:val="004C5352"/>
    <w:rsid w:val="004C766B"/>
    <w:rsid w:val="004D03ED"/>
    <w:rsid w:val="004D13DE"/>
    <w:rsid w:val="004D7C06"/>
    <w:rsid w:val="004E07C9"/>
    <w:rsid w:val="004E5B3A"/>
    <w:rsid w:val="004E6096"/>
    <w:rsid w:val="004E6B6E"/>
    <w:rsid w:val="004F4F6E"/>
    <w:rsid w:val="004F7F36"/>
    <w:rsid w:val="00500D50"/>
    <w:rsid w:val="00505947"/>
    <w:rsid w:val="00506B5E"/>
    <w:rsid w:val="00507349"/>
    <w:rsid w:val="005126E6"/>
    <w:rsid w:val="00520987"/>
    <w:rsid w:val="0052151B"/>
    <w:rsid w:val="005227FB"/>
    <w:rsid w:val="00522C90"/>
    <w:rsid w:val="005239BF"/>
    <w:rsid w:val="00526C99"/>
    <w:rsid w:val="0052757E"/>
    <w:rsid w:val="005304E7"/>
    <w:rsid w:val="00530B6E"/>
    <w:rsid w:val="0053321A"/>
    <w:rsid w:val="00534214"/>
    <w:rsid w:val="0053573C"/>
    <w:rsid w:val="00543F04"/>
    <w:rsid w:val="00544E25"/>
    <w:rsid w:val="00545705"/>
    <w:rsid w:val="005468C7"/>
    <w:rsid w:val="00546B63"/>
    <w:rsid w:val="00551907"/>
    <w:rsid w:val="00552D5B"/>
    <w:rsid w:val="0055318D"/>
    <w:rsid w:val="005537AA"/>
    <w:rsid w:val="00557748"/>
    <w:rsid w:val="00557DCF"/>
    <w:rsid w:val="00557F98"/>
    <w:rsid w:val="005623A9"/>
    <w:rsid w:val="005663F5"/>
    <w:rsid w:val="00567BAA"/>
    <w:rsid w:val="005801C2"/>
    <w:rsid w:val="00580B99"/>
    <w:rsid w:val="00581429"/>
    <w:rsid w:val="005815D2"/>
    <w:rsid w:val="00583998"/>
    <w:rsid w:val="00586B70"/>
    <w:rsid w:val="00591B6D"/>
    <w:rsid w:val="00592DDE"/>
    <w:rsid w:val="00595939"/>
    <w:rsid w:val="005972E4"/>
    <w:rsid w:val="005A2C69"/>
    <w:rsid w:val="005A5B12"/>
    <w:rsid w:val="005B082A"/>
    <w:rsid w:val="005B1355"/>
    <w:rsid w:val="005B7399"/>
    <w:rsid w:val="005C09EB"/>
    <w:rsid w:val="005C4FF3"/>
    <w:rsid w:val="005C696F"/>
    <w:rsid w:val="005D021C"/>
    <w:rsid w:val="005D6D9B"/>
    <w:rsid w:val="005D790E"/>
    <w:rsid w:val="005F00CA"/>
    <w:rsid w:val="005F55F1"/>
    <w:rsid w:val="005F6458"/>
    <w:rsid w:val="00603254"/>
    <w:rsid w:val="006058E4"/>
    <w:rsid w:val="00607E08"/>
    <w:rsid w:val="006108A0"/>
    <w:rsid w:val="0061108A"/>
    <w:rsid w:val="00613F2F"/>
    <w:rsid w:val="00615E91"/>
    <w:rsid w:val="006177D9"/>
    <w:rsid w:val="00617897"/>
    <w:rsid w:val="00621ED3"/>
    <w:rsid w:val="00623880"/>
    <w:rsid w:val="006308AD"/>
    <w:rsid w:val="00632ED8"/>
    <w:rsid w:val="006352FA"/>
    <w:rsid w:val="00635547"/>
    <w:rsid w:val="006434B7"/>
    <w:rsid w:val="00647EDF"/>
    <w:rsid w:val="006507D0"/>
    <w:rsid w:val="00651FFD"/>
    <w:rsid w:val="00652BEF"/>
    <w:rsid w:val="00652C18"/>
    <w:rsid w:val="00657C0E"/>
    <w:rsid w:val="006630FB"/>
    <w:rsid w:val="0066633B"/>
    <w:rsid w:val="00671914"/>
    <w:rsid w:val="00672DED"/>
    <w:rsid w:val="00675A05"/>
    <w:rsid w:val="00675C31"/>
    <w:rsid w:val="00682953"/>
    <w:rsid w:val="0068348E"/>
    <w:rsid w:val="006846DE"/>
    <w:rsid w:val="0068578D"/>
    <w:rsid w:val="0068750B"/>
    <w:rsid w:val="0069215B"/>
    <w:rsid w:val="006A1845"/>
    <w:rsid w:val="006A1AA2"/>
    <w:rsid w:val="006A1C19"/>
    <w:rsid w:val="006A7693"/>
    <w:rsid w:val="006B0F32"/>
    <w:rsid w:val="006C1720"/>
    <w:rsid w:val="006C3F98"/>
    <w:rsid w:val="006C43A4"/>
    <w:rsid w:val="006C591A"/>
    <w:rsid w:val="006D31A6"/>
    <w:rsid w:val="006D4FBF"/>
    <w:rsid w:val="006E0AEE"/>
    <w:rsid w:val="006E1FDC"/>
    <w:rsid w:val="006E432C"/>
    <w:rsid w:val="006E5262"/>
    <w:rsid w:val="006E5BB5"/>
    <w:rsid w:val="006E5CCC"/>
    <w:rsid w:val="006F0D56"/>
    <w:rsid w:val="006F0E58"/>
    <w:rsid w:val="006F1AD4"/>
    <w:rsid w:val="006F263E"/>
    <w:rsid w:val="006F2761"/>
    <w:rsid w:val="006F2C6D"/>
    <w:rsid w:val="006F53CA"/>
    <w:rsid w:val="006F7622"/>
    <w:rsid w:val="006F7ABF"/>
    <w:rsid w:val="00700467"/>
    <w:rsid w:val="00701F92"/>
    <w:rsid w:val="00702770"/>
    <w:rsid w:val="00703620"/>
    <w:rsid w:val="00713BD0"/>
    <w:rsid w:val="00714597"/>
    <w:rsid w:val="007151B3"/>
    <w:rsid w:val="0071592F"/>
    <w:rsid w:val="00716413"/>
    <w:rsid w:val="00722786"/>
    <w:rsid w:val="00724015"/>
    <w:rsid w:val="00724A08"/>
    <w:rsid w:val="00725EB9"/>
    <w:rsid w:val="0072707E"/>
    <w:rsid w:val="00727119"/>
    <w:rsid w:val="007306CC"/>
    <w:rsid w:val="0073110C"/>
    <w:rsid w:val="0073168B"/>
    <w:rsid w:val="00731944"/>
    <w:rsid w:val="00735215"/>
    <w:rsid w:val="00736091"/>
    <w:rsid w:val="00737155"/>
    <w:rsid w:val="00740ED1"/>
    <w:rsid w:val="00741AC1"/>
    <w:rsid w:val="007449FF"/>
    <w:rsid w:val="007453A1"/>
    <w:rsid w:val="00751312"/>
    <w:rsid w:val="00760333"/>
    <w:rsid w:val="007611D5"/>
    <w:rsid w:val="0076235E"/>
    <w:rsid w:val="0076292A"/>
    <w:rsid w:val="00763BCD"/>
    <w:rsid w:val="00767B93"/>
    <w:rsid w:val="007745CF"/>
    <w:rsid w:val="00777096"/>
    <w:rsid w:val="00777DE6"/>
    <w:rsid w:val="007819E6"/>
    <w:rsid w:val="00783D4C"/>
    <w:rsid w:val="00783EE3"/>
    <w:rsid w:val="0078731A"/>
    <w:rsid w:val="00787324"/>
    <w:rsid w:val="007917D4"/>
    <w:rsid w:val="00791FFD"/>
    <w:rsid w:val="00793DC9"/>
    <w:rsid w:val="00795903"/>
    <w:rsid w:val="007963FF"/>
    <w:rsid w:val="007A1CF7"/>
    <w:rsid w:val="007A2E31"/>
    <w:rsid w:val="007A5197"/>
    <w:rsid w:val="007B5804"/>
    <w:rsid w:val="007B59E5"/>
    <w:rsid w:val="007C3158"/>
    <w:rsid w:val="007C6112"/>
    <w:rsid w:val="007C69C5"/>
    <w:rsid w:val="007D4DF4"/>
    <w:rsid w:val="007E654D"/>
    <w:rsid w:val="007F2F1A"/>
    <w:rsid w:val="007F44C3"/>
    <w:rsid w:val="007F7605"/>
    <w:rsid w:val="00800166"/>
    <w:rsid w:val="008056D2"/>
    <w:rsid w:val="0080761C"/>
    <w:rsid w:val="008108FA"/>
    <w:rsid w:val="00810B28"/>
    <w:rsid w:val="00813FCF"/>
    <w:rsid w:val="00821027"/>
    <w:rsid w:val="00821D57"/>
    <w:rsid w:val="00823889"/>
    <w:rsid w:val="00827700"/>
    <w:rsid w:val="00831ACD"/>
    <w:rsid w:val="00831F57"/>
    <w:rsid w:val="00832120"/>
    <w:rsid w:val="008445DF"/>
    <w:rsid w:val="00844F42"/>
    <w:rsid w:val="00845B83"/>
    <w:rsid w:val="00845BA4"/>
    <w:rsid w:val="0084702A"/>
    <w:rsid w:val="0085089D"/>
    <w:rsid w:val="00856355"/>
    <w:rsid w:val="00860EF1"/>
    <w:rsid w:val="00861BE0"/>
    <w:rsid w:val="00862395"/>
    <w:rsid w:val="008648A4"/>
    <w:rsid w:val="00864A16"/>
    <w:rsid w:val="0087074A"/>
    <w:rsid w:val="008717C0"/>
    <w:rsid w:val="0087239A"/>
    <w:rsid w:val="00872911"/>
    <w:rsid w:val="00873760"/>
    <w:rsid w:val="00874B41"/>
    <w:rsid w:val="008766CB"/>
    <w:rsid w:val="00877CE8"/>
    <w:rsid w:val="008837DF"/>
    <w:rsid w:val="0088652B"/>
    <w:rsid w:val="00890A0F"/>
    <w:rsid w:val="00893C08"/>
    <w:rsid w:val="008947C4"/>
    <w:rsid w:val="00896A97"/>
    <w:rsid w:val="008A23F6"/>
    <w:rsid w:val="008A2FFC"/>
    <w:rsid w:val="008A42FA"/>
    <w:rsid w:val="008B00A4"/>
    <w:rsid w:val="008B08DB"/>
    <w:rsid w:val="008B11CC"/>
    <w:rsid w:val="008B42E7"/>
    <w:rsid w:val="008B54C1"/>
    <w:rsid w:val="008B6C85"/>
    <w:rsid w:val="008C0393"/>
    <w:rsid w:val="008C231F"/>
    <w:rsid w:val="008C576B"/>
    <w:rsid w:val="008C73AA"/>
    <w:rsid w:val="008D1A3B"/>
    <w:rsid w:val="008D21E8"/>
    <w:rsid w:val="008D2E72"/>
    <w:rsid w:val="008D3471"/>
    <w:rsid w:val="008D3846"/>
    <w:rsid w:val="008D74AE"/>
    <w:rsid w:val="008E374E"/>
    <w:rsid w:val="008E5A99"/>
    <w:rsid w:val="008E7A85"/>
    <w:rsid w:val="008F066B"/>
    <w:rsid w:val="008F0FE4"/>
    <w:rsid w:val="008F4E0B"/>
    <w:rsid w:val="008F6744"/>
    <w:rsid w:val="009019A2"/>
    <w:rsid w:val="00901B43"/>
    <w:rsid w:val="0090282B"/>
    <w:rsid w:val="00902EB9"/>
    <w:rsid w:val="009035C5"/>
    <w:rsid w:val="00911A3F"/>
    <w:rsid w:val="009152B2"/>
    <w:rsid w:val="00915414"/>
    <w:rsid w:val="00920D68"/>
    <w:rsid w:val="009276FA"/>
    <w:rsid w:val="00931D55"/>
    <w:rsid w:val="0093507C"/>
    <w:rsid w:val="00937963"/>
    <w:rsid w:val="00945CA7"/>
    <w:rsid w:val="00954526"/>
    <w:rsid w:val="00960EA3"/>
    <w:rsid w:val="00961157"/>
    <w:rsid w:val="00961CC8"/>
    <w:rsid w:val="00965AB2"/>
    <w:rsid w:val="009676B2"/>
    <w:rsid w:val="00967B90"/>
    <w:rsid w:val="00967BCA"/>
    <w:rsid w:val="009714EB"/>
    <w:rsid w:val="00973147"/>
    <w:rsid w:val="00975401"/>
    <w:rsid w:val="00976A45"/>
    <w:rsid w:val="00984B6B"/>
    <w:rsid w:val="00986905"/>
    <w:rsid w:val="0098730C"/>
    <w:rsid w:val="00990EC6"/>
    <w:rsid w:val="009962F8"/>
    <w:rsid w:val="00997BE7"/>
    <w:rsid w:val="009A19D8"/>
    <w:rsid w:val="009A1B69"/>
    <w:rsid w:val="009A43AC"/>
    <w:rsid w:val="009A5302"/>
    <w:rsid w:val="009B5D8A"/>
    <w:rsid w:val="009D068A"/>
    <w:rsid w:val="009D11F9"/>
    <w:rsid w:val="009D2260"/>
    <w:rsid w:val="009D695F"/>
    <w:rsid w:val="009E2DC6"/>
    <w:rsid w:val="009E4C50"/>
    <w:rsid w:val="009E5DEF"/>
    <w:rsid w:val="009F046F"/>
    <w:rsid w:val="009F1DCE"/>
    <w:rsid w:val="009F26F8"/>
    <w:rsid w:val="009F302A"/>
    <w:rsid w:val="009F66FC"/>
    <w:rsid w:val="009F7F2A"/>
    <w:rsid w:val="00A00FEF"/>
    <w:rsid w:val="00A05BE9"/>
    <w:rsid w:val="00A134CA"/>
    <w:rsid w:val="00A13915"/>
    <w:rsid w:val="00A16F06"/>
    <w:rsid w:val="00A22778"/>
    <w:rsid w:val="00A24C15"/>
    <w:rsid w:val="00A259A7"/>
    <w:rsid w:val="00A270FA"/>
    <w:rsid w:val="00A34D12"/>
    <w:rsid w:val="00A43D7E"/>
    <w:rsid w:val="00A47B23"/>
    <w:rsid w:val="00A5650E"/>
    <w:rsid w:val="00A64497"/>
    <w:rsid w:val="00A65C4D"/>
    <w:rsid w:val="00A667BB"/>
    <w:rsid w:val="00A67940"/>
    <w:rsid w:val="00A70E3A"/>
    <w:rsid w:val="00A7368B"/>
    <w:rsid w:val="00A74DE3"/>
    <w:rsid w:val="00A75EF0"/>
    <w:rsid w:val="00A75F06"/>
    <w:rsid w:val="00A81AC3"/>
    <w:rsid w:val="00A8229B"/>
    <w:rsid w:val="00A827D0"/>
    <w:rsid w:val="00A8721E"/>
    <w:rsid w:val="00A9083A"/>
    <w:rsid w:val="00A90877"/>
    <w:rsid w:val="00A93486"/>
    <w:rsid w:val="00AA450E"/>
    <w:rsid w:val="00AA6E92"/>
    <w:rsid w:val="00AB17A7"/>
    <w:rsid w:val="00AB2F14"/>
    <w:rsid w:val="00AB4B32"/>
    <w:rsid w:val="00AB5B6E"/>
    <w:rsid w:val="00AB7CF1"/>
    <w:rsid w:val="00AC01FF"/>
    <w:rsid w:val="00AC1BC6"/>
    <w:rsid w:val="00AC3869"/>
    <w:rsid w:val="00AC5D99"/>
    <w:rsid w:val="00AD52FA"/>
    <w:rsid w:val="00AE47FF"/>
    <w:rsid w:val="00AE5F8B"/>
    <w:rsid w:val="00AF080D"/>
    <w:rsid w:val="00AF210B"/>
    <w:rsid w:val="00AF450F"/>
    <w:rsid w:val="00AF6F35"/>
    <w:rsid w:val="00B03190"/>
    <w:rsid w:val="00B12383"/>
    <w:rsid w:val="00B2036B"/>
    <w:rsid w:val="00B24C33"/>
    <w:rsid w:val="00B269E3"/>
    <w:rsid w:val="00B26F64"/>
    <w:rsid w:val="00B315CB"/>
    <w:rsid w:val="00B35063"/>
    <w:rsid w:val="00B35665"/>
    <w:rsid w:val="00B416D8"/>
    <w:rsid w:val="00B42DCB"/>
    <w:rsid w:val="00B42FE8"/>
    <w:rsid w:val="00B4350F"/>
    <w:rsid w:val="00B55CE6"/>
    <w:rsid w:val="00B6313B"/>
    <w:rsid w:val="00B654C6"/>
    <w:rsid w:val="00B658F7"/>
    <w:rsid w:val="00B65BBA"/>
    <w:rsid w:val="00B66820"/>
    <w:rsid w:val="00B668B4"/>
    <w:rsid w:val="00B66B25"/>
    <w:rsid w:val="00B7127C"/>
    <w:rsid w:val="00B71674"/>
    <w:rsid w:val="00B823F7"/>
    <w:rsid w:val="00B83CCA"/>
    <w:rsid w:val="00B8423E"/>
    <w:rsid w:val="00B86375"/>
    <w:rsid w:val="00B86604"/>
    <w:rsid w:val="00B9328A"/>
    <w:rsid w:val="00B95AB7"/>
    <w:rsid w:val="00B95BF5"/>
    <w:rsid w:val="00BA3348"/>
    <w:rsid w:val="00BA78A9"/>
    <w:rsid w:val="00BB1F91"/>
    <w:rsid w:val="00BB5293"/>
    <w:rsid w:val="00BB64D3"/>
    <w:rsid w:val="00BB6970"/>
    <w:rsid w:val="00BB6B45"/>
    <w:rsid w:val="00BC09DA"/>
    <w:rsid w:val="00BC0DCA"/>
    <w:rsid w:val="00BC2A30"/>
    <w:rsid w:val="00BC31F3"/>
    <w:rsid w:val="00BC4BD3"/>
    <w:rsid w:val="00BC5361"/>
    <w:rsid w:val="00BD23EE"/>
    <w:rsid w:val="00BD2F7E"/>
    <w:rsid w:val="00BD6F14"/>
    <w:rsid w:val="00BD7A3C"/>
    <w:rsid w:val="00BE1C8D"/>
    <w:rsid w:val="00BE3D27"/>
    <w:rsid w:val="00BE6F99"/>
    <w:rsid w:val="00BE7F56"/>
    <w:rsid w:val="00BF1F69"/>
    <w:rsid w:val="00BF2E40"/>
    <w:rsid w:val="00BF3ED0"/>
    <w:rsid w:val="00BF6B18"/>
    <w:rsid w:val="00C01278"/>
    <w:rsid w:val="00C01373"/>
    <w:rsid w:val="00C028C8"/>
    <w:rsid w:val="00C039FE"/>
    <w:rsid w:val="00C04902"/>
    <w:rsid w:val="00C05487"/>
    <w:rsid w:val="00C06E37"/>
    <w:rsid w:val="00C135A0"/>
    <w:rsid w:val="00C166AC"/>
    <w:rsid w:val="00C17710"/>
    <w:rsid w:val="00C206DC"/>
    <w:rsid w:val="00C21DAA"/>
    <w:rsid w:val="00C2348E"/>
    <w:rsid w:val="00C26146"/>
    <w:rsid w:val="00C27610"/>
    <w:rsid w:val="00C27FA4"/>
    <w:rsid w:val="00C30298"/>
    <w:rsid w:val="00C32CBA"/>
    <w:rsid w:val="00C33332"/>
    <w:rsid w:val="00C353B9"/>
    <w:rsid w:val="00C37D62"/>
    <w:rsid w:val="00C40A28"/>
    <w:rsid w:val="00C4195C"/>
    <w:rsid w:val="00C43063"/>
    <w:rsid w:val="00C466A1"/>
    <w:rsid w:val="00C525F0"/>
    <w:rsid w:val="00C53637"/>
    <w:rsid w:val="00C546B8"/>
    <w:rsid w:val="00C565AB"/>
    <w:rsid w:val="00C6243B"/>
    <w:rsid w:val="00C654B9"/>
    <w:rsid w:val="00C65CCD"/>
    <w:rsid w:val="00C7051F"/>
    <w:rsid w:val="00C74A69"/>
    <w:rsid w:val="00C802B6"/>
    <w:rsid w:val="00C806EF"/>
    <w:rsid w:val="00C80B8F"/>
    <w:rsid w:val="00C828A8"/>
    <w:rsid w:val="00C952C6"/>
    <w:rsid w:val="00C968D1"/>
    <w:rsid w:val="00CA559A"/>
    <w:rsid w:val="00CA71B4"/>
    <w:rsid w:val="00CB201C"/>
    <w:rsid w:val="00CB2625"/>
    <w:rsid w:val="00CB29A1"/>
    <w:rsid w:val="00CC01A2"/>
    <w:rsid w:val="00CD3CA0"/>
    <w:rsid w:val="00CD3DAC"/>
    <w:rsid w:val="00CD480F"/>
    <w:rsid w:val="00CD66F5"/>
    <w:rsid w:val="00CE2C24"/>
    <w:rsid w:val="00CE3474"/>
    <w:rsid w:val="00CE598F"/>
    <w:rsid w:val="00CE7286"/>
    <w:rsid w:val="00CE72E7"/>
    <w:rsid w:val="00CF052C"/>
    <w:rsid w:val="00CF0F16"/>
    <w:rsid w:val="00CF371F"/>
    <w:rsid w:val="00CF373A"/>
    <w:rsid w:val="00CF72C1"/>
    <w:rsid w:val="00D01FE6"/>
    <w:rsid w:val="00D057C8"/>
    <w:rsid w:val="00D10875"/>
    <w:rsid w:val="00D10921"/>
    <w:rsid w:val="00D1335E"/>
    <w:rsid w:val="00D1408B"/>
    <w:rsid w:val="00D1503B"/>
    <w:rsid w:val="00D1720A"/>
    <w:rsid w:val="00D207E2"/>
    <w:rsid w:val="00D21212"/>
    <w:rsid w:val="00D21678"/>
    <w:rsid w:val="00D244A6"/>
    <w:rsid w:val="00D244E0"/>
    <w:rsid w:val="00D25A4E"/>
    <w:rsid w:val="00D26CBB"/>
    <w:rsid w:val="00D306A3"/>
    <w:rsid w:val="00D32544"/>
    <w:rsid w:val="00D34934"/>
    <w:rsid w:val="00D356E3"/>
    <w:rsid w:val="00D3591B"/>
    <w:rsid w:val="00D363FA"/>
    <w:rsid w:val="00D45AD4"/>
    <w:rsid w:val="00D46166"/>
    <w:rsid w:val="00D4736F"/>
    <w:rsid w:val="00D50A01"/>
    <w:rsid w:val="00D54120"/>
    <w:rsid w:val="00D5513A"/>
    <w:rsid w:val="00D56033"/>
    <w:rsid w:val="00D566C3"/>
    <w:rsid w:val="00D614F8"/>
    <w:rsid w:val="00D664C5"/>
    <w:rsid w:val="00D67253"/>
    <w:rsid w:val="00D71E20"/>
    <w:rsid w:val="00D821AA"/>
    <w:rsid w:val="00D8395C"/>
    <w:rsid w:val="00D86D79"/>
    <w:rsid w:val="00D86E0B"/>
    <w:rsid w:val="00D87764"/>
    <w:rsid w:val="00D91491"/>
    <w:rsid w:val="00D96BEB"/>
    <w:rsid w:val="00DA1437"/>
    <w:rsid w:val="00DA63BF"/>
    <w:rsid w:val="00DB4590"/>
    <w:rsid w:val="00DB4686"/>
    <w:rsid w:val="00DB5AEB"/>
    <w:rsid w:val="00DB703C"/>
    <w:rsid w:val="00DD007E"/>
    <w:rsid w:val="00DD028B"/>
    <w:rsid w:val="00DD116D"/>
    <w:rsid w:val="00DD365F"/>
    <w:rsid w:val="00DD5D2F"/>
    <w:rsid w:val="00DE0F5E"/>
    <w:rsid w:val="00DE3369"/>
    <w:rsid w:val="00DE34A8"/>
    <w:rsid w:val="00DE43CE"/>
    <w:rsid w:val="00DE609F"/>
    <w:rsid w:val="00DE7C50"/>
    <w:rsid w:val="00DE7F71"/>
    <w:rsid w:val="00DF14D3"/>
    <w:rsid w:val="00DF26A7"/>
    <w:rsid w:val="00DF295D"/>
    <w:rsid w:val="00DF3EC1"/>
    <w:rsid w:val="00DF4C0F"/>
    <w:rsid w:val="00DF4C72"/>
    <w:rsid w:val="00E004C8"/>
    <w:rsid w:val="00E00DF7"/>
    <w:rsid w:val="00E014D0"/>
    <w:rsid w:val="00E07B9F"/>
    <w:rsid w:val="00E105E4"/>
    <w:rsid w:val="00E1125E"/>
    <w:rsid w:val="00E12F5C"/>
    <w:rsid w:val="00E1427B"/>
    <w:rsid w:val="00E16A23"/>
    <w:rsid w:val="00E16BF4"/>
    <w:rsid w:val="00E16F7E"/>
    <w:rsid w:val="00E175E3"/>
    <w:rsid w:val="00E21DAF"/>
    <w:rsid w:val="00E23B70"/>
    <w:rsid w:val="00E24664"/>
    <w:rsid w:val="00E308AB"/>
    <w:rsid w:val="00E42EC4"/>
    <w:rsid w:val="00E44258"/>
    <w:rsid w:val="00E47890"/>
    <w:rsid w:val="00E51AD3"/>
    <w:rsid w:val="00E61FDB"/>
    <w:rsid w:val="00E62CBB"/>
    <w:rsid w:val="00E65AD0"/>
    <w:rsid w:val="00E67425"/>
    <w:rsid w:val="00E74117"/>
    <w:rsid w:val="00E755E4"/>
    <w:rsid w:val="00E81A21"/>
    <w:rsid w:val="00E8212F"/>
    <w:rsid w:val="00E84346"/>
    <w:rsid w:val="00E851B4"/>
    <w:rsid w:val="00E85EAE"/>
    <w:rsid w:val="00E87161"/>
    <w:rsid w:val="00E91E84"/>
    <w:rsid w:val="00E9245C"/>
    <w:rsid w:val="00E92A13"/>
    <w:rsid w:val="00E92CD1"/>
    <w:rsid w:val="00E93841"/>
    <w:rsid w:val="00E93C63"/>
    <w:rsid w:val="00E96610"/>
    <w:rsid w:val="00E96839"/>
    <w:rsid w:val="00EA4355"/>
    <w:rsid w:val="00EA4F06"/>
    <w:rsid w:val="00EA6F97"/>
    <w:rsid w:val="00EA71BD"/>
    <w:rsid w:val="00EB2551"/>
    <w:rsid w:val="00EB61A3"/>
    <w:rsid w:val="00EC15E4"/>
    <w:rsid w:val="00EC63B9"/>
    <w:rsid w:val="00EC69FF"/>
    <w:rsid w:val="00ED0612"/>
    <w:rsid w:val="00ED0943"/>
    <w:rsid w:val="00ED2363"/>
    <w:rsid w:val="00ED2FF4"/>
    <w:rsid w:val="00EE30C2"/>
    <w:rsid w:val="00EE3F68"/>
    <w:rsid w:val="00EF2F2B"/>
    <w:rsid w:val="00EF4754"/>
    <w:rsid w:val="00EF48E3"/>
    <w:rsid w:val="00EF5F47"/>
    <w:rsid w:val="00EF7F47"/>
    <w:rsid w:val="00F0616A"/>
    <w:rsid w:val="00F118FB"/>
    <w:rsid w:val="00F11C22"/>
    <w:rsid w:val="00F14B91"/>
    <w:rsid w:val="00F218E8"/>
    <w:rsid w:val="00F22D08"/>
    <w:rsid w:val="00F25957"/>
    <w:rsid w:val="00F30EA9"/>
    <w:rsid w:val="00F33B2B"/>
    <w:rsid w:val="00F341AA"/>
    <w:rsid w:val="00F34F4B"/>
    <w:rsid w:val="00F35915"/>
    <w:rsid w:val="00F37A13"/>
    <w:rsid w:val="00F37FE9"/>
    <w:rsid w:val="00F401A7"/>
    <w:rsid w:val="00F47266"/>
    <w:rsid w:val="00F5189D"/>
    <w:rsid w:val="00F52A78"/>
    <w:rsid w:val="00F53D03"/>
    <w:rsid w:val="00F6590C"/>
    <w:rsid w:val="00F65C54"/>
    <w:rsid w:val="00F666E1"/>
    <w:rsid w:val="00F67B32"/>
    <w:rsid w:val="00F700FA"/>
    <w:rsid w:val="00F72146"/>
    <w:rsid w:val="00F73EF3"/>
    <w:rsid w:val="00F747B3"/>
    <w:rsid w:val="00F75298"/>
    <w:rsid w:val="00F75883"/>
    <w:rsid w:val="00F75D29"/>
    <w:rsid w:val="00F851AC"/>
    <w:rsid w:val="00F85863"/>
    <w:rsid w:val="00F87335"/>
    <w:rsid w:val="00F879B6"/>
    <w:rsid w:val="00F91B1C"/>
    <w:rsid w:val="00F940B6"/>
    <w:rsid w:val="00F965C2"/>
    <w:rsid w:val="00FA35D6"/>
    <w:rsid w:val="00FA431F"/>
    <w:rsid w:val="00FB2C2B"/>
    <w:rsid w:val="00FB6D76"/>
    <w:rsid w:val="00FC1320"/>
    <w:rsid w:val="00FC1FCC"/>
    <w:rsid w:val="00FC42D5"/>
    <w:rsid w:val="00FD0905"/>
    <w:rsid w:val="00FD3AFE"/>
    <w:rsid w:val="00FD57FE"/>
    <w:rsid w:val="00FE090F"/>
    <w:rsid w:val="00FE32C8"/>
    <w:rsid w:val="00FE4B4D"/>
    <w:rsid w:val="00FE502C"/>
    <w:rsid w:val="00FF0B99"/>
    <w:rsid w:val="00FF6401"/>
    <w:rsid w:val="00FF6F42"/>
    <w:rsid w:val="0B97103E"/>
    <w:rsid w:val="0C9796D1"/>
    <w:rsid w:val="0EB588A3"/>
    <w:rsid w:val="1306D855"/>
    <w:rsid w:val="15966BA9"/>
    <w:rsid w:val="1625838B"/>
    <w:rsid w:val="18CE0C6B"/>
    <w:rsid w:val="1A833FAB"/>
    <w:rsid w:val="1B997A38"/>
    <w:rsid w:val="1C11DC35"/>
    <w:rsid w:val="26F18D29"/>
    <w:rsid w:val="2B10B69A"/>
    <w:rsid w:val="322D1448"/>
    <w:rsid w:val="39D6F109"/>
    <w:rsid w:val="3F75495B"/>
    <w:rsid w:val="408A7711"/>
    <w:rsid w:val="42312230"/>
    <w:rsid w:val="4BD29845"/>
    <w:rsid w:val="507A840A"/>
    <w:rsid w:val="564EA694"/>
    <w:rsid w:val="5D6B6413"/>
    <w:rsid w:val="5DC54D05"/>
    <w:rsid w:val="6DBAE061"/>
    <w:rsid w:val="6E8B6C1D"/>
    <w:rsid w:val="70FF6F97"/>
    <w:rsid w:val="714FFB36"/>
    <w:rsid w:val="74596F86"/>
    <w:rsid w:val="7708C92D"/>
    <w:rsid w:val="777791D7"/>
    <w:rsid w:val="78429B2C"/>
    <w:rsid w:val="7A4F02DF"/>
    <w:rsid w:val="7A7806DF"/>
    <w:rsid w:val="7B3D2474"/>
    <w:rsid w:val="7D19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056B77"/>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UnresolvedMention">
    <w:name w:val="Unresolved Mention"/>
    <w:basedOn w:val="DefaultParagraphFont"/>
    <w:uiPriority w:val="99"/>
    <w:unhideWhenUsed/>
    <w:rsid w:val="00530B6E"/>
    <w:rPr>
      <w:color w:val="605E5C"/>
      <w:shd w:val="clear" w:color="auto" w:fill="E1DFDD"/>
    </w:rPr>
  </w:style>
  <w:style w:type="character" w:customStyle="1" w:styleId="Mention">
    <w:name w:val="Mention"/>
    <w:basedOn w:val="DefaultParagraphFont"/>
    <w:uiPriority w:val="99"/>
    <w:unhideWhenUsed/>
    <w:rsid w:val="00530B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365519335">
      <w:bodyDiv w:val="1"/>
      <w:marLeft w:val="0"/>
      <w:marRight w:val="0"/>
      <w:marTop w:val="0"/>
      <w:marBottom w:val="0"/>
      <w:divBdr>
        <w:top w:val="none" w:sz="0" w:space="0" w:color="auto"/>
        <w:left w:val="none" w:sz="0" w:space="0" w:color="auto"/>
        <w:bottom w:val="none" w:sz="0" w:space="0" w:color="auto"/>
        <w:right w:val="none" w:sz="0" w:space="0" w:color="auto"/>
      </w:divBdr>
    </w:div>
    <w:div w:id="404185938">
      <w:bodyDiv w:val="1"/>
      <w:marLeft w:val="0"/>
      <w:marRight w:val="0"/>
      <w:marTop w:val="0"/>
      <w:marBottom w:val="0"/>
      <w:divBdr>
        <w:top w:val="none" w:sz="0" w:space="0" w:color="auto"/>
        <w:left w:val="none" w:sz="0" w:space="0" w:color="auto"/>
        <w:bottom w:val="none" w:sz="0" w:space="0" w:color="auto"/>
        <w:right w:val="none" w:sz="0" w:space="0" w:color="auto"/>
      </w:divBdr>
    </w:div>
    <w:div w:id="623004241">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548">
      <w:bodyDiv w:val="1"/>
      <w:marLeft w:val="0"/>
      <w:marRight w:val="0"/>
      <w:marTop w:val="0"/>
      <w:marBottom w:val="0"/>
      <w:divBdr>
        <w:top w:val="none" w:sz="0" w:space="0" w:color="auto"/>
        <w:left w:val="none" w:sz="0" w:space="0" w:color="auto"/>
        <w:bottom w:val="none" w:sz="0" w:space="0" w:color="auto"/>
        <w:right w:val="none" w:sz="0" w:space="0" w:color="auto"/>
      </w:divBdr>
    </w:div>
    <w:div w:id="20904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intoshan@slab.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9a5051e9839242e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ab.org.uk/app/uploads/2019/03/SLAB-Board_members-Code-Of-Condu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A827D0" w:rsidP="00A827D0">
          <w:pPr>
            <w:pStyle w:val="68CBA6D5ACB243C5883AC53EF4918A2911"/>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A827D0" w:rsidP="00A827D0">
          <w:pPr>
            <w:pStyle w:val="645A5992FB0F48BE90E53186A12B64988"/>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A827D0" w:rsidP="00A827D0">
          <w:pPr>
            <w:pStyle w:val="ABD345D267BA412DB9FD676C473BD7467"/>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A827D0" w:rsidP="00A827D0">
          <w:pPr>
            <w:pStyle w:val="01D890378CF540CCACEE356704EF769A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217A"/>
    <w:rsid w:val="00137E8C"/>
    <w:rsid w:val="00155C5F"/>
    <w:rsid w:val="00295753"/>
    <w:rsid w:val="00363101"/>
    <w:rsid w:val="00417940"/>
    <w:rsid w:val="004652CD"/>
    <w:rsid w:val="00584FEE"/>
    <w:rsid w:val="00620C50"/>
    <w:rsid w:val="00633515"/>
    <w:rsid w:val="006A1C19"/>
    <w:rsid w:val="00776E40"/>
    <w:rsid w:val="007E1E10"/>
    <w:rsid w:val="00887804"/>
    <w:rsid w:val="009105AE"/>
    <w:rsid w:val="009322A7"/>
    <w:rsid w:val="00960B48"/>
    <w:rsid w:val="009B7D00"/>
    <w:rsid w:val="009C2B82"/>
    <w:rsid w:val="009C4CCA"/>
    <w:rsid w:val="00A827D0"/>
    <w:rsid w:val="00B16694"/>
    <w:rsid w:val="00B27329"/>
    <w:rsid w:val="00C77D67"/>
    <w:rsid w:val="00DD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C19"/>
    <w:rPr>
      <w:color w:val="808080"/>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E9925180556147ECA8DC2D8AD7C5A06B">
    <w:name w:val="E9925180556147ECA8DC2D8AD7C5A06B"/>
    <w:rsid w:val="006A1C19"/>
  </w:style>
  <w:style w:type="paragraph" w:customStyle="1" w:styleId="F2D724D3375147A6958B0BC9D85B5918">
    <w:name w:val="F2D724D3375147A6958B0BC9D85B5918"/>
    <w:rsid w:val="006A1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8871B5068B242852BD96C3C29EF31" ma:contentTypeVersion="4" ma:contentTypeDescription="Create a new document." ma:contentTypeScope="" ma:versionID="699c880dc195305bd3175480a2135047">
  <xsd:schema xmlns:xsd="http://www.w3.org/2001/XMLSchema" xmlns:xs="http://www.w3.org/2001/XMLSchema" xmlns:p="http://schemas.microsoft.com/office/2006/metadata/properties" xmlns:ns2="7b92766c-269e-409a-bccb-162c8ed7a0a7" targetNamespace="http://schemas.microsoft.com/office/2006/metadata/properties" ma:root="true" ma:fieldsID="dd9194235361b4bd1f949ada232b0a7b" ns2:_="">
    <xsd:import namespace="7b92766c-269e-409a-bccb-162c8ed7a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2766c-269e-409a-bccb-162c8ed7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78EC-BBFF-4392-B6A5-7A8C6514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2766c-269e-409a-bccb-162c8ed7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523B3-E8AA-43EA-AEF3-0D562FFDC12C}">
  <ds:schemaRefs>
    <ds:schemaRef ds:uri="http://purl.org/dc/elements/1.1/"/>
    <ds:schemaRef ds:uri="7b92766c-269e-409a-bccb-162c8ed7a0a7"/>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78E489F-80CF-4297-9AE5-C13668D78180}">
  <ds:schemaRefs>
    <ds:schemaRef ds:uri="http://schemas.microsoft.com/sharepoint/v3/contenttype/forms"/>
  </ds:schemaRefs>
</ds:datastoreItem>
</file>

<file path=customXml/itemProps4.xml><?xml version="1.0" encoding="utf-8"?>
<ds:datastoreItem xmlns:ds="http://schemas.openxmlformats.org/officeDocument/2006/customXml" ds:itemID="{0C05CFBE-92EB-4DE7-896C-4ED7C1B56B6A}">
  <ds:schemaRefs>
    <ds:schemaRef ds:uri="http://schemas.openxmlformats.org/officeDocument/2006/bibliography"/>
  </ds:schemaRefs>
</ds:datastoreItem>
</file>

<file path=customXml/itemProps5.xml><?xml version="1.0" encoding="utf-8"?>
<ds:datastoreItem xmlns:ds="http://schemas.openxmlformats.org/officeDocument/2006/customXml" ds:itemID="{10CF1345-F53A-41DA-A571-69C24CB4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McIntosh</dc:creator>
  <cp:lastModifiedBy>Lindsay Corr</cp:lastModifiedBy>
  <cp:revision>4</cp:revision>
  <cp:lastPrinted>2019-03-15T14:37:00Z</cp:lastPrinted>
  <dcterms:created xsi:type="dcterms:W3CDTF">2022-05-09T13:17:00Z</dcterms:created>
  <dcterms:modified xsi:type="dcterms:W3CDTF">2022-08-02T15:57:00Z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0x010100FCA8871B5068B242852BD96C3C29EF31</vt:lpwstr>
  </property>
</Properties>
</file>