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7A356E" w:rsidRDefault="007A356E" w:rsidP="007A356E">
      <w:pPr>
        <w:spacing w:after="0" w:line="240" w:lineRule="auto"/>
        <w:jc w:val="center"/>
        <w:rPr>
          <w:rFonts w:ascii="Trebuchet MS" w:eastAsia="Times New Roman" w:hAnsi="Trebuchet MS" w:cs="Times New Roman"/>
          <w:b/>
          <w:caps/>
        </w:rPr>
      </w:pPr>
      <w:r w:rsidRPr="007A356E">
        <w:rPr>
          <w:rFonts w:ascii="Trebuchet MS" w:eastAsia="Times New Roman" w:hAnsi="Trebuchet MS" w:cs="Times New Roman"/>
          <w:b/>
          <w:caps/>
        </w:rPr>
        <w:t>THE SCOTTISH LEGAL AID BOARD</w:t>
      </w:r>
    </w:p>
    <w:p w14:paraId="776A1181" w14:textId="77777777" w:rsidR="007A356E" w:rsidRPr="007A356E" w:rsidRDefault="007A356E" w:rsidP="007A356E">
      <w:pPr>
        <w:spacing w:after="0" w:line="240" w:lineRule="auto"/>
        <w:ind w:left="4111" w:hanging="1231"/>
        <w:jc w:val="center"/>
        <w:rPr>
          <w:rFonts w:ascii="Trebuchet MS" w:eastAsia="Times New Roman" w:hAnsi="Trebuchet MS" w:cs="Times New Roman"/>
          <w:b/>
          <w:caps/>
          <w:color w:val="FF0000"/>
          <w:u w:val="single"/>
        </w:rPr>
      </w:pPr>
    </w:p>
    <w:p w14:paraId="3B2E710F" w14:textId="0D14FBA0" w:rsidR="007A356E" w:rsidRPr="007A356E" w:rsidRDefault="00D140E7" w:rsidP="007A356E">
      <w:pPr>
        <w:spacing w:after="0" w:line="240" w:lineRule="auto"/>
        <w:jc w:val="center"/>
        <w:rPr>
          <w:rFonts w:ascii="Trebuchet MS" w:eastAsia="Times New Roman" w:hAnsi="Trebuchet MS" w:cs="Times New Roman"/>
          <w:b/>
          <w:caps/>
        </w:rPr>
      </w:pPr>
      <w:r>
        <w:rPr>
          <w:rFonts w:ascii="Trebuchet MS" w:eastAsia="Times New Roman" w:hAnsi="Trebuchet MS" w:cs="Times New Roman"/>
          <w:b/>
          <w:caps/>
          <w:color w:val="FF0000"/>
        </w:rPr>
        <w:t>APPROVED</w:t>
      </w:r>
      <w:r w:rsidR="007A356E" w:rsidRPr="007A356E">
        <w:rPr>
          <w:rFonts w:ascii="Trebuchet MS" w:eastAsia="Times New Roman" w:hAnsi="Trebuchet MS" w:cs="Times New Roman"/>
          <w:b/>
          <w:caps/>
          <w:color w:val="FF0000"/>
        </w:rPr>
        <w:t xml:space="preserve"> </w:t>
      </w:r>
      <w:r w:rsidR="007A356E" w:rsidRPr="007A356E">
        <w:rPr>
          <w:rFonts w:ascii="Trebuchet MS" w:eastAsia="Times New Roman" w:hAnsi="Trebuchet MS" w:cs="Times New Roman"/>
          <w:b/>
          <w:caps/>
        </w:rPr>
        <w:t>MINUTE OF MEETING OF THE SCOTTISH LEGAL AID BOARD HELD</w:t>
      </w:r>
      <w:r w:rsidR="00357449">
        <w:rPr>
          <w:rFonts w:ascii="Trebuchet MS" w:eastAsia="Times New Roman" w:hAnsi="Trebuchet MS" w:cs="Times New Roman"/>
          <w:b/>
          <w:caps/>
        </w:rPr>
        <w:t xml:space="preserve"> In person and</w:t>
      </w:r>
      <w:r w:rsidR="007A356E" w:rsidRPr="007A356E">
        <w:rPr>
          <w:rFonts w:ascii="Trebuchet MS" w:eastAsia="Times New Roman" w:hAnsi="Trebuchet MS" w:cs="Times New Roman"/>
          <w:b/>
          <w:caps/>
        </w:rPr>
        <w:t xml:space="preserve"> by VIDEO CONFERENCE</w:t>
      </w:r>
      <w:r w:rsidR="00357449">
        <w:rPr>
          <w:rFonts w:ascii="Trebuchet MS" w:eastAsia="Times New Roman" w:hAnsi="Trebuchet MS" w:cs="Times New Roman"/>
          <w:b/>
          <w:caps/>
        </w:rPr>
        <w:t xml:space="preserve"> (VC)</w:t>
      </w:r>
      <w:r w:rsidR="007A356E" w:rsidRPr="007A356E">
        <w:rPr>
          <w:rFonts w:ascii="Trebuchet MS" w:eastAsia="Times New Roman" w:hAnsi="Trebuchet MS" w:cs="Times New Roman"/>
          <w:b/>
          <w:caps/>
        </w:rPr>
        <w:t xml:space="preserve"> ON </w:t>
      </w:r>
      <w:r w:rsidR="000F5F14">
        <w:rPr>
          <w:rFonts w:ascii="Trebuchet MS" w:eastAsia="Times New Roman" w:hAnsi="Trebuchet MS" w:cs="Times New Roman"/>
          <w:b/>
          <w:caps/>
        </w:rPr>
        <w:t xml:space="preserve">Monday </w:t>
      </w:r>
      <w:r w:rsidR="009A53DC">
        <w:rPr>
          <w:rFonts w:ascii="Trebuchet MS" w:eastAsia="Times New Roman" w:hAnsi="Trebuchet MS" w:cs="Times New Roman"/>
          <w:b/>
          <w:caps/>
        </w:rPr>
        <w:t>27 June</w:t>
      </w:r>
      <w:r w:rsidR="007A356E">
        <w:rPr>
          <w:rFonts w:ascii="Trebuchet MS" w:eastAsia="Times New Roman" w:hAnsi="Trebuchet MS" w:cs="Times New Roman"/>
          <w:b/>
          <w:caps/>
        </w:rPr>
        <w:t xml:space="preserve"> 2022</w:t>
      </w:r>
    </w:p>
    <w:p w14:paraId="7FB41533" w14:textId="77777777" w:rsidR="007A356E" w:rsidRPr="007A356E" w:rsidRDefault="007A356E" w:rsidP="007A356E">
      <w:pPr>
        <w:spacing w:after="0" w:line="240" w:lineRule="auto"/>
        <w:jc w:val="both"/>
        <w:rPr>
          <w:rFonts w:ascii="Trebuchet MS" w:eastAsia="Times New Roman" w:hAnsi="Trebuchet MS" w:cs="Times New Roman"/>
        </w:rPr>
      </w:pPr>
    </w:p>
    <w:p w14:paraId="3A9E540B" w14:textId="77777777" w:rsidR="007A356E" w:rsidRPr="007A356E" w:rsidRDefault="007A356E" w:rsidP="007A356E">
      <w:pPr>
        <w:spacing w:after="0" w:line="240" w:lineRule="auto"/>
        <w:jc w:val="both"/>
        <w:rPr>
          <w:rFonts w:ascii="Trebuchet MS" w:eastAsia="Times New Roman" w:hAnsi="Trebuchet MS" w:cs="Times New Roman"/>
        </w:rPr>
      </w:pPr>
    </w:p>
    <w:p w14:paraId="670AF00D"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Present:</w:t>
      </w:r>
      <w:r w:rsidRPr="007A356E">
        <w:rPr>
          <w:rFonts w:ascii="Trebuchet MS" w:eastAsia="Times New Roman" w:hAnsi="Trebuchet MS" w:cs="Times New Roman"/>
        </w:rPr>
        <w:tab/>
      </w:r>
      <w:r w:rsidRPr="007A356E">
        <w:rPr>
          <w:rFonts w:ascii="Trebuchet MS" w:eastAsia="Times New Roman" w:hAnsi="Trebuchet MS" w:cs="Times New Roman"/>
        </w:rPr>
        <w:tab/>
        <w:t>Ray Macfarlane, Chair</w:t>
      </w:r>
    </w:p>
    <w:p w14:paraId="29A81C8F"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ab/>
      </w:r>
      <w:r w:rsidRPr="007A356E">
        <w:rPr>
          <w:rFonts w:ascii="Trebuchet MS" w:eastAsia="Times New Roman" w:hAnsi="Trebuchet MS" w:cs="Times New Roman"/>
        </w:rPr>
        <w:tab/>
      </w:r>
      <w:r w:rsidRPr="007A356E">
        <w:rPr>
          <w:rFonts w:ascii="Trebuchet MS" w:eastAsia="Times New Roman" w:hAnsi="Trebuchet MS" w:cs="Times New Roman"/>
        </w:rPr>
        <w:tab/>
        <w:t>Sheriff John Morris</w:t>
      </w:r>
    </w:p>
    <w:p w14:paraId="315C5AC3"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ab/>
      </w:r>
      <w:r w:rsidRPr="007A356E">
        <w:rPr>
          <w:rFonts w:ascii="Trebuchet MS" w:eastAsia="Times New Roman" w:hAnsi="Trebuchet MS" w:cs="Times New Roman"/>
        </w:rPr>
        <w:tab/>
      </w:r>
      <w:r w:rsidRPr="007A356E">
        <w:rPr>
          <w:rFonts w:ascii="Trebuchet MS" w:eastAsia="Times New Roman" w:hAnsi="Trebuchet MS" w:cs="Times New Roman"/>
        </w:rPr>
        <w:tab/>
        <w:t>Marieke Dwarshuis</w:t>
      </w:r>
    </w:p>
    <w:p w14:paraId="4EBF70FE" w14:textId="052AA31A" w:rsidR="007A356E" w:rsidRPr="007A356E" w:rsidRDefault="004924F1" w:rsidP="007A356E">
      <w:pPr>
        <w:spacing w:after="0" w:line="240" w:lineRule="auto"/>
        <w:jc w:val="both"/>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r>
      <w:r w:rsidR="007A356E" w:rsidRPr="007A356E">
        <w:rPr>
          <w:rFonts w:ascii="Trebuchet MS" w:eastAsia="Times New Roman" w:hAnsi="Trebuchet MS" w:cs="Times New Roman"/>
        </w:rPr>
        <w:t>Tim McKay</w:t>
      </w:r>
    </w:p>
    <w:p w14:paraId="26CDC363"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Brigid Whoriskey</w:t>
      </w:r>
    </w:p>
    <w:p w14:paraId="3ECD66BC"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bookmarkStart w:id="0" w:name="_GoBack"/>
      <w:bookmarkEnd w:id="0"/>
      <w:r w:rsidRPr="007A356E">
        <w:rPr>
          <w:rFonts w:ascii="Trebuchet MS" w:eastAsia="Times New Roman" w:hAnsi="Trebuchet MS" w:cs="Times New Roman"/>
        </w:rPr>
        <w:t>Sarah O’Neill</w:t>
      </w:r>
    </w:p>
    <w:p w14:paraId="68EB15DB"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Lesley Ward</w:t>
      </w:r>
    </w:p>
    <w:p w14:paraId="1DB2716A" w14:textId="20AB9F2F" w:rsid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Gerry Bann</w:t>
      </w:r>
      <w:r w:rsidR="00357449">
        <w:rPr>
          <w:rFonts w:ascii="Trebuchet MS" w:eastAsia="Times New Roman" w:hAnsi="Trebuchet MS" w:cs="Times New Roman"/>
        </w:rPr>
        <w:t xml:space="preserve"> (</w:t>
      </w:r>
      <w:r w:rsidR="00625F54">
        <w:rPr>
          <w:rFonts w:ascii="Trebuchet MS" w:eastAsia="Times New Roman" w:hAnsi="Trebuchet MS" w:cs="Times New Roman"/>
        </w:rPr>
        <w:t>by video</w:t>
      </w:r>
      <w:r w:rsidR="00357449">
        <w:rPr>
          <w:rFonts w:ascii="Trebuchet MS" w:eastAsia="Times New Roman" w:hAnsi="Trebuchet MS" w:cs="Times New Roman"/>
        </w:rPr>
        <w:t>)</w:t>
      </w:r>
    </w:p>
    <w:p w14:paraId="02907D4B" w14:textId="3EC1D862" w:rsidR="00357449" w:rsidRPr="007A356E" w:rsidRDefault="00625F54"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Brian Baverstock (by video</w:t>
      </w:r>
      <w:r w:rsidR="00357449">
        <w:rPr>
          <w:rFonts w:ascii="Trebuchet MS" w:eastAsia="Times New Roman" w:hAnsi="Trebuchet MS" w:cs="Times New Roman"/>
        </w:rPr>
        <w:t>)</w:t>
      </w:r>
    </w:p>
    <w:p w14:paraId="61B5B6D6" w14:textId="77777777" w:rsidR="007A356E" w:rsidRPr="007A356E" w:rsidRDefault="007A356E" w:rsidP="007A356E">
      <w:pPr>
        <w:spacing w:after="0" w:line="240" w:lineRule="auto"/>
        <w:jc w:val="both"/>
        <w:rPr>
          <w:rFonts w:ascii="Trebuchet MS" w:eastAsia="Times New Roman" w:hAnsi="Trebuchet MS" w:cs="Times New Roman"/>
        </w:rPr>
      </w:pPr>
    </w:p>
    <w:p w14:paraId="13342CF3" w14:textId="77777777" w:rsidR="007A356E" w:rsidRPr="007A356E" w:rsidRDefault="007A356E" w:rsidP="007A356E">
      <w:pPr>
        <w:tabs>
          <w:tab w:val="left" w:pos="1985"/>
        </w:tabs>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In attendance:</w:t>
      </w:r>
      <w:r w:rsidRPr="007A356E">
        <w:rPr>
          <w:rFonts w:ascii="Trebuchet MS" w:eastAsia="Times New Roman" w:hAnsi="Trebuchet MS" w:cs="Times New Roman"/>
        </w:rPr>
        <w:tab/>
      </w:r>
      <w:r w:rsidRPr="007A356E">
        <w:rPr>
          <w:rFonts w:ascii="Trebuchet MS" w:eastAsia="Times New Roman" w:hAnsi="Trebuchet MS" w:cs="Times New Roman"/>
        </w:rPr>
        <w:tab/>
        <w:t>Colin Lancaster, Chief Executive</w:t>
      </w:r>
    </w:p>
    <w:p w14:paraId="35C15042" w14:textId="6915DF8C"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Marie-Lo</w:t>
      </w:r>
      <w:r w:rsidR="000F5F14">
        <w:rPr>
          <w:rFonts w:ascii="Trebuchet MS" w:eastAsia="Times New Roman" w:hAnsi="Trebuchet MS" w:cs="Times New Roman"/>
        </w:rPr>
        <w:t xml:space="preserve">uise Fox, Director of Strategic Development </w:t>
      </w:r>
    </w:p>
    <w:p w14:paraId="5430B337" w14:textId="2EFC76B8" w:rsid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 xml:space="preserve">Ian </w:t>
      </w:r>
      <w:r w:rsidR="00E42B27">
        <w:rPr>
          <w:rFonts w:ascii="Trebuchet MS" w:eastAsia="Times New Roman" w:hAnsi="Trebuchet MS" w:cs="Times New Roman"/>
        </w:rPr>
        <w:t>Dickson, Principal Legal Advisor</w:t>
      </w:r>
      <w:r w:rsidR="00357449">
        <w:rPr>
          <w:rFonts w:ascii="Trebuchet MS" w:eastAsia="Times New Roman" w:hAnsi="Trebuchet MS" w:cs="Times New Roman"/>
        </w:rPr>
        <w:t xml:space="preserve"> (</w:t>
      </w:r>
      <w:r w:rsidR="00625F54">
        <w:rPr>
          <w:rFonts w:ascii="Trebuchet MS" w:eastAsia="Times New Roman" w:hAnsi="Trebuchet MS" w:cs="Times New Roman"/>
        </w:rPr>
        <w:t>by video</w:t>
      </w:r>
      <w:r w:rsidR="00357449">
        <w:rPr>
          <w:rFonts w:ascii="Trebuchet MS" w:eastAsia="Times New Roman" w:hAnsi="Trebuchet MS" w:cs="Times New Roman"/>
        </w:rPr>
        <w:t>)</w:t>
      </w:r>
    </w:p>
    <w:p w14:paraId="244D08F1" w14:textId="57FAAC93" w:rsidR="000F5F14" w:rsidRDefault="000F5F14"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Adam Ford, Director of Operations</w:t>
      </w:r>
    </w:p>
    <w:p w14:paraId="6B582A82" w14:textId="687AE217" w:rsidR="007A356E" w:rsidRPr="007A356E" w:rsidRDefault="007A356E"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Pau</w:t>
      </w:r>
      <w:r w:rsidR="000F5F14">
        <w:rPr>
          <w:rFonts w:ascii="Trebuchet MS" w:eastAsia="Times New Roman" w:hAnsi="Trebuchet MS" w:cs="Times New Roman"/>
        </w:rPr>
        <w:t>l Haran, Director of Client Services</w:t>
      </w:r>
    </w:p>
    <w:p w14:paraId="30639BCA" w14:textId="77777777"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Andrew McIntosh, Corporate Support Manager</w:t>
      </w:r>
    </w:p>
    <w:p w14:paraId="785C50D9" w14:textId="24A79296" w:rsidR="007A356E" w:rsidRDefault="00F8575B"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Stuart Drummond</w:t>
      </w:r>
      <w:r w:rsidR="007A356E" w:rsidRPr="007A356E">
        <w:rPr>
          <w:rFonts w:ascii="Trebuchet MS" w:eastAsia="Times New Roman" w:hAnsi="Trebuchet MS" w:cs="Times New Roman"/>
        </w:rPr>
        <w:t>, Corporate Governance and Policy Officer</w:t>
      </w:r>
    </w:p>
    <w:p w14:paraId="4154981E" w14:textId="49FF3B77" w:rsidR="00357449" w:rsidRDefault="00357449"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 xml:space="preserve">Audrey Crawford </w:t>
      </w:r>
      <w:r w:rsidR="00F8575B">
        <w:rPr>
          <w:rFonts w:ascii="Trebuchet MS" w:eastAsia="Times New Roman" w:hAnsi="Trebuchet MS" w:cs="Times New Roman"/>
        </w:rPr>
        <w:t>(</w:t>
      </w:r>
      <w:r w:rsidR="00625F54">
        <w:rPr>
          <w:rFonts w:ascii="Trebuchet MS" w:eastAsia="Times New Roman" w:hAnsi="Trebuchet MS" w:cs="Times New Roman"/>
        </w:rPr>
        <w:t>by video</w:t>
      </w:r>
      <w:r w:rsidR="00F8575B">
        <w:rPr>
          <w:rFonts w:ascii="Trebuchet MS" w:eastAsia="Times New Roman" w:hAnsi="Trebuchet MS" w:cs="Times New Roman"/>
        </w:rPr>
        <w:t>)</w:t>
      </w:r>
      <w:r>
        <w:rPr>
          <w:rFonts w:ascii="Trebuchet MS" w:eastAsia="Times New Roman" w:hAnsi="Trebuchet MS" w:cs="Times New Roman"/>
        </w:rPr>
        <w:t>(item 6)</w:t>
      </w:r>
    </w:p>
    <w:p w14:paraId="269C56A0" w14:textId="5F993239" w:rsidR="00357449" w:rsidRDefault="00357449"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 xml:space="preserve">Brian Sinclair </w:t>
      </w:r>
      <w:r w:rsidR="00F8575B">
        <w:rPr>
          <w:rFonts w:ascii="Trebuchet MS" w:eastAsia="Times New Roman" w:hAnsi="Trebuchet MS" w:cs="Times New Roman"/>
        </w:rPr>
        <w:t>(</w:t>
      </w:r>
      <w:r w:rsidR="00625F54">
        <w:rPr>
          <w:rFonts w:ascii="Trebuchet MS" w:eastAsia="Times New Roman" w:hAnsi="Trebuchet MS" w:cs="Times New Roman"/>
        </w:rPr>
        <w:t>by video</w:t>
      </w:r>
      <w:r w:rsidR="00F8575B">
        <w:rPr>
          <w:rFonts w:ascii="Trebuchet MS" w:eastAsia="Times New Roman" w:hAnsi="Trebuchet MS" w:cs="Times New Roman"/>
        </w:rPr>
        <w:t>)</w:t>
      </w:r>
      <w:r>
        <w:rPr>
          <w:rFonts w:ascii="Trebuchet MS" w:eastAsia="Times New Roman" w:hAnsi="Trebuchet MS" w:cs="Times New Roman"/>
        </w:rPr>
        <w:t>(item 7)</w:t>
      </w:r>
    </w:p>
    <w:p w14:paraId="42D5C517" w14:textId="77777777" w:rsidR="004924F1" w:rsidRPr="007A356E" w:rsidRDefault="004924F1" w:rsidP="007A356E">
      <w:pPr>
        <w:spacing w:after="0" w:line="240" w:lineRule="auto"/>
        <w:ind w:left="1985" w:firstLine="175"/>
        <w:jc w:val="both"/>
        <w:rPr>
          <w:rFonts w:ascii="Trebuchet MS" w:eastAsia="Times New Roman" w:hAnsi="Trebuchet MS" w:cs="Times New Roman"/>
        </w:rPr>
      </w:pPr>
    </w:p>
    <w:p w14:paraId="117C07A4" w14:textId="77777777" w:rsidR="007A356E" w:rsidRPr="007A356E" w:rsidRDefault="007A356E" w:rsidP="007A356E">
      <w:pPr>
        <w:spacing w:after="0" w:line="240" w:lineRule="auto"/>
        <w:jc w:val="both"/>
        <w:rPr>
          <w:rFonts w:ascii="Trebuchet MS" w:eastAsia="Times New Roman" w:hAnsi="Trebuchet MS" w:cs="Times New Roman"/>
        </w:rPr>
      </w:pPr>
    </w:p>
    <w:p w14:paraId="5E3DDAF8" w14:textId="77777777" w:rsidR="007A356E" w:rsidRPr="000332DF" w:rsidRDefault="007A356E" w:rsidP="000332DF">
      <w:pPr>
        <w:pStyle w:val="ListParagraph"/>
        <w:numPr>
          <w:ilvl w:val="0"/>
          <w:numId w:val="9"/>
        </w:numPr>
        <w:spacing w:after="0" w:line="240" w:lineRule="auto"/>
        <w:jc w:val="both"/>
        <w:rPr>
          <w:rFonts w:ascii="Trebuchet MS" w:eastAsia="Times New Roman" w:hAnsi="Trebuchet MS" w:cs="Times New Roman"/>
        </w:rPr>
      </w:pPr>
      <w:r w:rsidRPr="000332DF">
        <w:rPr>
          <w:rFonts w:ascii="Trebuchet MS" w:eastAsia="Times New Roman" w:hAnsi="Trebuchet MS" w:cs="Times New Roman"/>
          <w:b/>
        </w:rPr>
        <w:t>APOLOGIES FOR ABSENCE</w:t>
      </w:r>
    </w:p>
    <w:p w14:paraId="39A008DB" w14:textId="43C334B1" w:rsidR="007A356E" w:rsidRDefault="007A356E" w:rsidP="007A356E">
      <w:pPr>
        <w:spacing w:after="0" w:line="240" w:lineRule="auto"/>
        <w:contextualSpacing/>
        <w:rPr>
          <w:rFonts w:ascii="Trebuchet MS" w:eastAsia="Times New Roman" w:hAnsi="Trebuchet MS" w:cs="Times New Roman"/>
        </w:rPr>
      </w:pPr>
    </w:p>
    <w:p w14:paraId="2751FB7B" w14:textId="77777777" w:rsidR="009A53DC" w:rsidRPr="009A53DC" w:rsidRDefault="000F5F14" w:rsidP="009A53DC">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Apologies were received from David Sheldon QC </w:t>
      </w:r>
      <w:r w:rsidR="009A53DC">
        <w:rPr>
          <w:rFonts w:ascii="Trebuchet MS" w:eastAsia="Times New Roman" w:hAnsi="Trebuchet MS" w:cs="Times New Roman"/>
        </w:rPr>
        <w:t xml:space="preserve">and </w:t>
      </w:r>
      <w:r w:rsidR="009A53DC" w:rsidRPr="009A53DC">
        <w:rPr>
          <w:rFonts w:ascii="Trebuchet MS" w:eastAsia="Times New Roman" w:hAnsi="Trebuchet MS" w:cs="Times New Roman"/>
        </w:rPr>
        <w:t>Raymond McMenamin</w:t>
      </w:r>
    </w:p>
    <w:p w14:paraId="32C948B6" w14:textId="1F94B78A" w:rsidR="000F5F14" w:rsidRPr="007A356E" w:rsidRDefault="000F5F14" w:rsidP="007A356E">
      <w:pPr>
        <w:spacing w:after="0" w:line="240" w:lineRule="auto"/>
        <w:contextualSpacing/>
        <w:rPr>
          <w:rFonts w:ascii="Trebuchet MS" w:eastAsia="Times New Roman" w:hAnsi="Trebuchet MS" w:cs="Times New Roman"/>
        </w:rPr>
      </w:pPr>
    </w:p>
    <w:p w14:paraId="4B808E01" w14:textId="77777777" w:rsidR="007A356E" w:rsidRPr="007A356E" w:rsidRDefault="007A356E" w:rsidP="007A356E">
      <w:pPr>
        <w:spacing w:after="0" w:line="240" w:lineRule="auto"/>
        <w:contextualSpacing/>
        <w:jc w:val="both"/>
        <w:rPr>
          <w:rFonts w:ascii="Trebuchet MS" w:eastAsia="Times New Roman" w:hAnsi="Trebuchet MS" w:cs="Times New Roman"/>
        </w:rPr>
      </w:pPr>
    </w:p>
    <w:p w14:paraId="1DD48B0A" w14:textId="77777777" w:rsidR="007A356E" w:rsidRPr="000332DF" w:rsidRDefault="007A356E"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DECLARATIONS OF INTEREST</w:t>
      </w:r>
    </w:p>
    <w:p w14:paraId="7DE6CDD4" w14:textId="77777777" w:rsidR="007A356E" w:rsidRPr="007A356E" w:rsidRDefault="007A356E" w:rsidP="007A356E">
      <w:pPr>
        <w:spacing w:after="0" w:line="240" w:lineRule="auto"/>
        <w:ind w:left="66"/>
        <w:jc w:val="both"/>
        <w:rPr>
          <w:rFonts w:ascii="Trebuchet MS" w:eastAsia="Times New Roman" w:hAnsi="Trebuchet MS" w:cs="Times New Roman"/>
        </w:rPr>
      </w:pPr>
    </w:p>
    <w:p w14:paraId="1A733DFF" w14:textId="785F0C7B" w:rsidR="007A356E" w:rsidRPr="007A356E" w:rsidRDefault="00B87B49" w:rsidP="002E5AD6">
      <w:pPr>
        <w:spacing w:after="0" w:line="240" w:lineRule="auto"/>
        <w:contextualSpacing/>
        <w:jc w:val="both"/>
        <w:rPr>
          <w:rFonts w:ascii="Trebuchet MS" w:eastAsia="Times New Roman" w:hAnsi="Trebuchet MS" w:cs="Times New Roman"/>
        </w:rPr>
      </w:pPr>
      <w:r>
        <w:rPr>
          <w:rFonts w:ascii="Trebuchet MS" w:eastAsia="Times New Roman" w:hAnsi="Trebuchet MS" w:cs="Times New Roman"/>
        </w:rPr>
        <w:t>There were no interests declared.</w:t>
      </w:r>
    </w:p>
    <w:p w14:paraId="521E1C67" w14:textId="77777777" w:rsidR="007A356E" w:rsidRPr="007A356E" w:rsidRDefault="007A356E" w:rsidP="007A356E">
      <w:pPr>
        <w:spacing w:after="0" w:line="240" w:lineRule="auto"/>
        <w:ind w:left="66"/>
        <w:jc w:val="both"/>
        <w:rPr>
          <w:rFonts w:ascii="Trebuchet MS" w:eastAsia="Times New Roman" w:hAnsi="Trebuchet MS" w:cs="Times New Roman"/>
        </w:rPr>
      </w:pPr>
    </w:p>
    <w:p w14:paraId="6834812B" w14:textId="77777777" w:rsidR="007A356E" w:rsidRPr="000332DF" w:rsidRDefault="007A356E"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REVIEW OF MINUTES</w:t>
      </w:r>
    </w:p>
    <w:p w14:paraId="414C4216" w14:textId="77777777" w:rsidR="007A356E" w:rsidRPr="007A356E" w:rsidRDefault="007A356E" w:rsidP="007A356E">
      <w:pPr>
        <w:spacing w:after="0" w:line="240" w:lineRule="auto"/>
        <w:jc w:val="both"/>
        <w:rPr>
          <w:rFonts w:ascii="Trebuchet MS" w:eastAsia="Times New Roman" w:hAnsi="Trebuchet MS" w:cs="Times New Roman"/>
        </w:rPr>
      </w:pPr>
    </w:p>
    <w:p w14:paraId="25901C50" w14:textId="1DD01C00"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 xml:space="preserve">The draft minute of the Board meeting held on </w:t>
      </w:r>
      <w:r w:rsidR="000332DF">
        <w:rPr>
          <w:rFonts w:ascii="Trebuchet MS" w:eastAsia="Times New Roman" w:hAnsi="Trebuchet MS" w:cs="Times New Roman"/>
        </w:rPr>
        <w:t>16</w:t>
      </w:r>
      <w:r w:rsidR="009A53DC">
        <w:rPr>
          <w:rFonts w:ascii="Trebuchet MS" w:eastAsia="Times New Roman" w:hAnsi="Trebuchet MS" w:cs="Times New Roman"/>
        </w:rPr>
        <w:t xml:space="preserve"> May 2022</w:t>
      </w:r>
      <w:r w:rsidRPr="007A356E">
        <w:rPr>
          <w:rFonts w:ascii="Trebuchet MS" w:eastAsia="Times New Roman" w:hAnsi="Trebuchet MS" w:cs="Times New Roman"/>
        </w:rPr>
        <w:t xml:space="preserve"> was </w:t>
      </w:r>
      <w:r w:rsidRPr="007A356E">
        <w:rPr>
          <w:rFonts w:ascii="Trebuchet MS" w:eastAsia="Times New Roman" w:hAnsi="Trebuchet MS" w:cs="Times New Roman"/>
          <w:b/>
        </w:rPr>
        <w:t>approved</w:t>
      </w:r>
      <w:r w:rsidRPr="007A356E">
        <w:rPr>
          <w:rFonts w:ascii="Trebuchet MS" w:eastAsia="Times New Roman" w:hAnsi="Trebuchet MS" w:cs="Times New Roman"/>
        </w:rPr>
        <w:t>.</w:t>
      </w:r>
      <w:r w:rsidR="00B12FB0">
        <w:rPr>
          <w:rFonts w:ascii="Trebuchet MS" w:eastAsia="Times New Roman" w:hAnsi="Trebuchet MS" w:cs="Times New Roman"/>
        </w:rPr>
        <w:t xml:space="preserve"> </w:t>
      </w:r>
    </w:p>
    <w:p w14:paraId="249AE622" w14:textId="77777777" w:rsidR="007A356E" w:rsidRPr="007A356E" w:rsidRDefault="007A356E" w:rsidP="007A356E">
      <w:pPr>
        <w:spacing w:after="0" w:line="240" w:lineRule="auto"/>
        <w:jc w:val="both"/>
        <w:rPr>
          <w:rFonts w:ascii="Trebuchet MS" w:eastAsia="Times New Roman" w:hAnsi="Trebuchet MS" w:cs="Times New Roman"/>
        </w:rPr>
      </w:pPr>
    </w:p>
    <w:p w14:paraId="657B5B40" w14:textId="0D271381" w:rsidR="007A356E" w:rsidRDefault="007A356E" w:rsidP="007A356E">
      <w:pPr>
        <w:rPr>
          <w:rFonts w:ascii="Trebuchet MS" w:hAnsi="Trebuchet MS"/>
        </w:rPr>
      </w:pPr>
      <w:r>
        <w:rPr>
          <w:rFonts w:ascii="Trebuchet MS" w:hAnsi="Trebuchet MS"/>
        </w:rPr>
        <w:t xml:space="preserve">The following minutes were </w:t>
      </w:r>
      <w:r w:rsidRPr="007A356E">
        <w:rPr>
          <w:rFonts w:ascii="Trebuchet MS" w:hAnsi="Trebuchet MS"/>
          <w:b/>
        </w:rPr>
        <w:t>noted</w:t>
      </w:r>
      <w:r w:rsidR="004924F1">
        <w:rPr>
          <w:rFonts w:ascii="Trebuchet MS" w:hAnsi="Trebuchet MS"/>
        </w:rPr>
        <w:t>:</w:t>
      </w:r>
    </w:p>
    <w:p w14:paraId="61DC6176" w14:textId="77777777" w:rsidR="00E320A1" w:rsidRPr="00E320A1" w:rsidRDefault="00E320A1" w:rsidP="00E320A1">
      <w:pPr>
        <w:numPr>
          <w:ilvl w:val="0"/>
          <w:numId w:val="10"/>
        </w:numPr>
        <w:rPr>
          <w:rFonts w:ascii="Trebuchet MS" w:hAnsi="Trebuchet MS"/>
        </w:rPr>
      </w:pPr>
      <w:r w:rsidRPr="00E320A1">
        <w:rPr>
          <w:rFonts w:ascii="Trebuchet MS" w:hAnsi="Trebuchet MS"/>
        </w:rPr>
        <w:t>Approved Minute of the Audit Committee 7</w:t>
      </w:r>
      <w:r w:rsidRPr="00E320A1">
        <w:rPr>
          <w:rFonts w:ascii="Trebuchet MS" w:hAnsi="Trebuchet MS"/>
          <w:vertAlign w:val="superscript"/>
        </w:rPr>
        <w:t>th</w:t>
      </w:r>
      <w:r w:rsidRPr="00E320A1">
        <w:rPr>
          <w:rFonts w:ascii="Trebuchet MS" w:hAnsi="Trebuchet MS"/>
        </w:rPr>
        <w:t xml:space="preserve"> March 2022</w:t>
      </w:r>
    </w:p>
    <w:p w14:paraId="3EBE9F55" w14:textId="4338285D" w:rsidR="00E320A1" w:rsidRPr="00E320A1" w:rsidRDefault="00E320A1" w:rsidP="007A356E">
      <w:pPr>
        <w:numPr>
          <w:ilvl w:val="0"/>
          <w:numId w:val="10"/>
        </w:numPr>
        <w:rPr>
          <w:rFonts w:ascii="Trebuchet MS" w:hAnsi="Trebuchet MS"/>
        </w:rPr>
      </w:pPr>
      <w:r w:rsidRPr="00E320A1">
        <w:rPr>
          <w:rFonts w:ascii="Trebuchet MS" w:hAnsi="Trebuchet MS"/>
        </w:rPr>
        <w:t>Approved Minute of the LSCC 9</w:t>
      </w:r>
      <w:r w:rsidRPr="00E320A1">
        <w:rPr>
          <w:rFonts w:ascii="Trebuchet MS" w:hAnsi="Trebuchet MS"/>
          <w:vertAlign w:val="superscript"/>
        </w:rPr>
        <w:t>th</w:t>
      </w:r>
      <w:r w:rsidRPr="00E320A1">
        <w:rPr>
          <w:rFonts w:ascii="Trebuchet MS" w:hAnsi="Trebuchet MS"/>
        </w:rPr>
        <w:t xml:space="preserve"> May</w:t>
      </w:r>
    </w:p>
    <w:p w14:paraId="74BFD269" w14:textId="77777777" w:rsidR="004924F1" w:rsidRPr="004924F1" w:rsidRDefault="004924F1" w:rsidP="004924F1">
      <w:pPr>
        <w:pStyle w:val="ListParagraph"/>
        <w:ind w:left="360"/>
        <w:rPr>
          <w:rFonts w:ascii="Trebuchet MS" w:hAnsi="Trebuchet MS"/>
        </w:rPr>
      </w:pPr>
    </w:p>
    <w:p w14:paraId="79CFBAC5" w14:textId="5C7143D6" w:rsidR="00050183" w:rsidRDefault="007A356E"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CHAIR</w:t>
      </w:r>
      <w:r w:rsidR="00C87BBD" w:rsidRPr="000332DF">
        <w:rPr>
          <w:rFonts w:ascii="Trebuchet MS" w:eastAsia="Times New Roman" w:hAnsi="Trebuchet MS" w:cs="Times New Roman"/>
          <w:b/>
        </w:rPr>
        <w:t>’S</w:t>
      </w:r>
      <w:r w:rsidRPr="000332DF">
        <w:rPr>
          <w:rFonts w:ascii="Trebuchet MS" w:eastAsia="Times New Roman" w:hAnsi="Trebuchet MS" w:cs="Times New Roman"/>
          <w:b/>
        </w:rPr>
        <w:t xml:space="preserve"> REPORT</w:t>
      </w:r>
    </w:p>
    <w:p w14:paraId="00445099" w14:textId="5D69DC5A" w:rsidR="00E320A1" w:rsidRDefault="00E320A1" w:rsidP="00E320A1">
      <w:pPr>
        <w:spacing w:after="0" w:line="240" w:lineRule="auto"/>
        <w:jc w:val="both"/>
        <w:rPr>
          <w:rFonts w:ascii="Trebuchet MS" w:eastAsia="Times New Roman" w:hAnsi="Trebuchet MS" w:cs="Times New Roman"/>
          <w:b/>
        </w:rPr>
      </w:pPr>
    </w:p>
    <w:p w14:paraId="41374A07" w14:textId="7E2187E2" w:rsidR="00E320A1" w:rsidRDefault="00D17882" w:rsidP="00E320A1">
      <w:pPr>
        <w:spacing w:after="0" w:line="240" w:lineRule="auto"/>
        <w:jc w:val="both"/>
        <w:rPr>
          <w:rFonts w:ascii="Trebuchet MS" w:eastAsia="Times New Roman" w:hAnsi="Trebuchet MS" w:cs="Times New Roman"/>
        </w:rPr>
      </w:pPr>
      <w:r>
        <w:rPr>
          <w:rFonts w:ascii="Trebuchet MS" w:eastAsia="Times New Roman" w:hAnsi="Trebuchet MS" w:cs="Times New Roman"/>
        </w:rPr>
        <w:t>The Chair welcomed a return to meeting in the Board Room at Thistle House.</w:t>
      </w:r>
    </w:p>
    <w:p w14:paraId="5852BF99" w14:textId="798D2A1E" w:rsidR="00D17882" w:rsidRDefault="00D17882" w:rsidP="00E320A1">
      <w:pPr>
        <w:spacing w:after="0" w:line="240" w:lineRule="auto"/>
        <w:jc w:val="both"/>
        <w:rPr>
          <w:rFonts w:ascii="Trebuchet MS" w:eastAsia="Times New Roman" w:hAnsi="Trebuchet MS" w:cs="Times New Roman"/>
        </w:rPr>
      </w:pPr>
    </w:p>
    <w:p w14:paraId="3795C36D" w14:textId="24D51CF2" w:rsidR="00D17882" w:rsidRDefault="00D17882" w:rsidP="00E320A1">
      <w:pPr>
        <w:spacing w:after="0" w:line="240" w:lineRule="auto"/>
        <w:jc w:val="both"/>
        <w:rPr>
          <w:rFonts w:ascii="Trebuchet MS" w:eastAsia="Times New Roman" w:hAnsi="Trebuchet MS" w:cs="Times New Roman"/>
        </w:rPr>
      </w:pPr>
      <w:r>
        <w:rPr>
          <w:rFonts w:ascii="Trebuchet MS" w:eastAsia="Times New Roman" w:hAnsi="Trebuchet MS" w:cs="Times New Roman"/>
        </w:rPr>
        <w:t>The Chair reported on the recent meeting between her, Colin Lancaster and Ash Regan on 8</w:t>
      </w:r>
      <w:r w:rsidRPr="00D17882">
        <w:rPr>
          <w:rFonts w:ascii="Trebuchet MS" w:eastAsia="Times New Roman" w:hAnsi="Trebuchet MS" w:cs="Times New Roman"/>
          <w:vertAlign w:val="superscript"/>
        </w:rPr>
        <w:t>th</w:t>
      </w:r>
      <w:r>
        <w:rPr>
          <w:rFonts w:ascii="Trebuchet MS" w:eastAsia="Times New Roman" w:hAnsi="Trebuchet MS" w:cs="Times New Roman"/>
        </w:rPr>
        <w:t xml:space="preserve"> June. It was a positive meeting </w:t>
      </w:r>
      <w:r w:rsidR="005074E3">
        <w:rPr>
          <w:rFonts w:ascii="Trebuchet MS" w:eastAsia="Times New Roman" w:hAnsi="Trebuchet MS" w:cs="Times New Roman"/>
        </w:rPr>
        <w:t xml:space="preserve">with the Minister indicating that she was aware of the pressures being faced by staff </w:t>
      </w:r>
      <w:r w:rsidR="009C314D">
        <w:rPr>
          <w:rFonts w:ascii="Trebuchet MS" w:eastAsia="Times New Roman" w:hAnsi="Trebuchet MS" w:cs="Times New Roman"/>
        </w:rPr>
        <w:t xml:space="preserve">and that options for resolving the </w:t>
      </w:r>
      <w:r w:rsidR="00625F54">
        <w:rPr>
          <w:rFonts w:ascii="Trebuchet MS" w:eastAsia="Times New Roman" w:hAnsi="Trebuchet MS" w:cs="Times New Roman"/>
        </w:rPr>
        <w:t xml:space="preserve">current </w:t>
      </w:r>
      <w:r w:rsidR="009C314D">
        <w:rPr>
          <w:rFonts w:ascii="Trebuchet MS" w:eastAsia="Times New Roman" w:hAnsi="Trebuchet MS" w:cs="Times New Roman"/>
        </w:rPr>
        <w:t xml:space="preserve">dispute </w:t>
      </w:r>
      <w:r w:rsidR="00625F54">
        <w:rPr>
          <w:rFonts w:ascii="Trebuchet MS" w:eastAsia="Times New Roman" w:hAnsi="Trebuchet MS" w:cs="Times New Roman"/>
        </w:rPr>
        <w:t xml:space="preserve">on legal aid remuneration </w:t>
      </w:r>
      <w:r w:rsidR="009C314D">
        <w:rPr>
          <w:rFonts w:ascii="Trebuchet MS" w:eastAsia="Times New Roman" w:hAnsi="Trebuchet MS" w:cs="Times New Roman"/>
        </w:rPr>
        <w:t>were being actively pursued.</w:t>
      </w:r>
    </w:p>
    <w:p w14:paraId="064A7093" w14:textId="77777777" w:rsidR="009C314D" w:rsidRPr="00D17882" w:rsidRDefault="009C314D" w:rsidP="00E320A1">
      <w:pPr>
        <w:spacing w:after="0" w:line="240" w:lineRule="auto"/>
        <w:jc w:val="both"/>
        <w:rPr>
          <w:rFonts w:ascii="Trebuchet MS" w:eastAsia="Times New Roman" w:hAnsi="Trebuchet MS" w:cs="Times New Roman"/>
        </w:rPr>
      </w:pPr>
    </w:p>
    <w:p w14:paraId="2350D8EB" w14:textId="77777777" w:rsidR="009F61AE" w:rsidRPr="002E5AD6" w:rsidRDefault="009F61AE" w:rsidP="002E5AD6">
      <w:pPr>
        <w:spacing w:after="0" w:line="240" w:lineRule="auto"/>
        <w:contextualSpacing/>
        <w:jc w:val="both"/>
        <w:rPr>
          <w:rFonts w:ascii="Trebuchet MS" w:eastAsia="Times New Roman" w:hAnsi="Trebuchet MS" w:cs="Times New Roman"/>
          <w:b/>
        </w:rPr>
      </w:pPr>
    </w:p>
    <w:p w14:paraId="5843BA0F" w14:textId="3A25E44E" w:rsidR="009F579D" w:rsidRDefault="009F579D" w:rsidP="007A356E">
      <w:pPr>
        <w:pStyle w:val="ListParagraph"/>
        <w:ind w:left="360"/>
        <w:rPr>
          <w:rFonts w:ascii="Trebuchet MS" w:hAnsi="Trebuchet MS"/>
        </w:rPr>
      </w:pPr>
    </w:p>
    <w:p w14:paraId="4407C22E" w14:textId="31329A89" w:rsidR="007A356E" w:rsidRPr="000332DF" w:rsidRDefault="009F579D"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THE CHIEF EXECUTIVE’S REPORT</w:t>
      </w:r>
      <w:r w:rsidR="00624AB6" w:rsidRPr="000332DF">
        <w:rPr>
          <w:rFonts w:ascii="Trebuchet MS" w:eastAsia="Times New Roman" w:hAnsi="Trebuchet MS" w:cs="Times New Roman"/>
          <w:b/>
        </w:rPr>
        <w:t xml:space="preserve"> </w:t>
      </w:r>
      <w:r w:rsidRPr="000332DF">
        <w:rPr>
          <w:rFonts w:ascii="Trebuchet MS" w:eastAsia="Times New Roman" w:hAnsi="Trebuchet MS" w:cs="Times New Roman"/>
          <w:b/>
        </w:rPr>
        <w:t xml:space="preserve"> </w:t>
      </w:r>
    </w:p>
    <w:p w14:paraId="64FDC862" w14:textId="77777777" w:rsidR="009F61AE" w:rsidRPr="002E5AD6" w:rsidRDefault="009F61AE" w:rsidP="002E5AD6">
      <w:pPr>
        <w:spacing w:after="0" w:line="240" w:lineRule="auto"/>
        <w:contextualSpacing/>
        <w:jc w:val="both"/>
        <w:rPr>
          <w:rFonts w:ascii="Trebuchet MS" w:eastAsia="Times New Roman" w:hAnsi="Trebuchet MS" w:cs="Times New Roman"/>
          <w:b/>
        </w:rPr>
      </w:pPr>
    </w:p>
    <w:p w14:paraId="46F43E4B" w14:textId="39B167A7" w:rsidR="00E86C6F" w:rsidRDefault="009C314D" w:rsidP="00CC5BB3">
      <w:pPr>
        <w:pStyle w:val="xmsonormal"/>
        <w:rPr>
          <w:rFonts w:ascii="Trebuchet MS" w:hAnsi="Trebuchet MS"/>
        </w:rPr>
      </w:pPr>
      <w:r>
        <w:rPr>
          <w:rFonts w:ascii="Trebuchet MS" w:hAnsi="Trebuchet MS"/>
        </w:rPr>
        <w:t>The C</w:t>
      </w:r>
      <w:r w:rsidR="00625F54">
        <w:rPr>
          <w:rFonts w:ascii="Trebuchet MS" w:hAnsi="Trebuchet MS"/>
        </w:rPr>
        <w:t xml:space="preserve">hief Executive </w:t>
      </w:r>
      <w:r>
        <w:rPr>
          <w:rFonts w:ascii="Trebuchet MS" w:hAnsi="Trebuchet MS"/>
        </w:rPr>
        <w:t xml:space="preserve">reported on recent press coverage of the disruptive action and echoed the Chair’s view that the meeting with the Minister had been positive although it was not yet clear what </w:t>
      </w:r>
      <w:r w:rsidR="00625F54">
        <w:rPr>
          <w:rFonts w:ascii="Trebuchet MS" w:hAnsi="Trebuchet MS"/>
        </w:rPr>
        <w:t xml:space="preserve">exact </w:t>
      </w:r>
      <w:r>
        <w:rPr>
          <w:rFonts w:ascii="Trebuchet MS" w:hAnsi="Trebuchet MS"/>
        </w:rPr>
        <w:t xml:space="preserve">option the Scottish Government </w:t>
      </w:r>
      <w:r w:rsidR="00625F54">
        <w:rPr>
          <w:rFonts w:ascii="Trebuchet MS" w:hAnsi="Trebuchet MS"/>
        </w:rPr>
        <w:t xml:space="preserve">would propose. </w:t>
      </w:r>
    </w:p>
    <w:p w14:paraId="4DCE6982" w14:textId="02B28D67" w:rsidR="006552AA" w:rsidRDefault="006552AA" w:rsidP="00CC5BB3">
      <w:pPr>
        <w:pStyle w:val="xmsonormal"/>
        <w:rPr>
          <w:rFonts w:ascii="Trebuchet MS" w:hAnsi="Trebuchet MS"/>
        </w:rPr>
      </w:pPr>
    </w:p>
    <w:p w14:paraId="025566F5" w14:textId="365D818E" w:rsidR="006552AA" w:rsidRDefault="00625F54" w:rsidP="00CC5BB3">
      <w:pPr>
        <w:pStyle w:val="xmsonormal"/>
        <w:rPr>
          <w:rFonts w:ascii="Trebuchet MS" w:hAnsi="Trebuchet MS"/>
        </w:rPr>
      </w:pPr>
      <w:r>
        <w:rPr>
          <w:rFonts w:ascii="Trebuchet MS" w:hAnsi="Trebuchet MS"/>
        </w:rPr>
        <w:t xml:space="preserve">The Board was </w:t>
      </w:r>
      <w:r w:rsidR="006552AA">
        <w:rPr>
          <w:rFonts w:ascii="Trebuchet MS" w:hAnsi="Trebuchet MS"/>
        </w:rPr>
        <w:t>updated</w:t>
      </w:r>
      <w:r>
        <w:rPr>
          <w:rFonts w:ascii="Trebuchet MS" w:hAnsi="Trebuchet MS"/>
        </w:rPr>
        <w:t xml:space="preserve"> </w:t>
      </w:r>
      <w:r w:rsidR="006552AA">
        <w:rPr>
          <w:rFonts w:ascii="Trebuchet MS" w:hAnsi="Trebuchet MS"/>
        </w:rPr>
        <w:t>on the latest developments in relation to PDSO resourcing and organisation. SG were considering options for the PDSO and Colin Lancaster was of the view that there was an opportunity to develop a more holist</w:t>
      </w:r>
      <w:r w:rsidR="00046900">
        <w:rPr>
          <w:rFonts w:ascii="Trebuchet MS" w:hAnsi="Trebuchet MS"/>
        </w:rPr>
        <w:t>ic approach to criminal justice, establishing a different way of operating the PDSO service.</w:t>
      </w:r>
    </w:p>
    <w:p w14:paraId="7122B311" w14:textId="5B3C8E22" w:rsidR="00046900" w:rsidRDefault="00046900" w:rsidP="00CC5BB3">
      <w:pPr>
        <w:pStyle w:val="xmsonormal"/>
        <w:rPr>
          <w:rFonts w:ascii="Trebuchet MS" w:hAnsi="Trebuchet MS"/>
        </w:rPr>
      </w:pPr>
    </w:p>
    <w:p w14:paraId="3D258B0A" w14:textId="4098602B" w:rsidR="00046900" w:rsidRDefault="00046900" w:rsidP="00CC5BB3">
      <w:pPr>
        <w:pStyle w:val="xmsonormal"/>
        <w:rPr>
          <w:rFonts w:ascii="Trebuchet MS" w:hAnsi="Trebuchet MS"/>
        </w:rPr>
      </w:pPr>
      <w:r>
        <w:rPr>
          <w:rFonts w:ascii="Trebuchet MS" w:hAnsi="Trebuchet MS"/>
        </w:rPr>
        <w:t xml:space="preserve">Colin Lancaster also reported that he had met with the new Chief Executive of the Law Society of Scotland and had discussed a more collaborative approach. </w:t>
      </w:r>
    </w:p>
    <w:p w14:paraId="30AE2B76" w14:textId="24C61F8A" w:rsidR="00046900" w:rsidRDefault="00046900" w:rsidP="00CC5BB3">
      <w:pPr>
        <w:pStyle w:val="xmsonormal"/>
        <w:rPr>
          <w:rFonts w:ascii="Trebuchet MS" w:hAnsi="Trebuchet MS"/>
        </w:rPr>
      </w:pPr>
    </w:p>
    <w:p w14:paraId="5FB4CA85" w14:textId="4C134E42" w:rsidR="00046900" w:rsidRDefault="00701CA8" w:rsidP="00CC5BB3">
      <w:pPr>
        <w:pStyle w:val="xmsonormal"/>
        <w:rPr>
          <w:rFonts w:ascii="Trebuchet MS" w:hAnsi="Trebuchet MS"/>
        </w:rPr>
      </w:pPr>
      <w:r>
        <w:rPr>
          <w:rFonts w:ascii="Trebuchet MS" w:hAnsi="Trebuchet MS"/>
        </w:rPr>
        <w:t>It was noted that progress on the EHRC Section 23 Action Plan was good but that the EHRC had requested additional information</w:t>
      </w:r>
      <w:r w:rsidR="00F509B1">
        <w:rPr>
          <w:rFonts w:ascii="Trebuchet MS" w:hAnsi="Trebuchet MS"/>
        </w:rPr>
        <w:t xml:space="preserve"> and the policy team were liaising with them on </w:t>
      </w:r>
      <w:r w:rsidR="00364AC7">
        <w:rPr>
          <w:rFonts w:ascii="Trebuchet MS" w:hAnsi="Trebuchet MS"/>
        </w:rPr>
        <w:t xml:space="preserve">this. </w:t>
      </w:r>
    </w:p>
    <w:p w14:paraId="1BAE0608" w14:textId="7E2A2264" w:rsidR="009C56DE" w:rsidRDefault="009C56DE" w:rsidP="00CC5BB3">
      <w:pPr>
        <w:pStyle w:val="xmsonormal"/>
        <w:rPr>
          <w:rFonts w:ascii="Trebuchet MS" w:hAnsi="Trebuchet MS"/>
        </w:rPr>
      </w:pPr>
    </w:p>
    <w:p w14:paraId="05808EC3" w14:textId="7A95555B" w:rsidR="007602C5" w:rsidRDefault="009C56DE" w:rsidP="00CC5BB3">
      <w:pPr>
        <w:pStyle w:val="xmsonormal"/>
        <w:rPr>
          <w:rFonts w:ascii="Trebuchet MS" w:hAnsi="Trebuchet MS"/>
        </w:rPr>
      </w:pPr>
      <w:r>
        <w:rPr>
          <w:rFonts w:ascii="Trebuchet MS" w:hAnsi="Trebuchet MS"/>
        </w:rPr>
        <w:t xml:space="preserve">The Board requested an update on the </w:t>
      </w:r>
      <w:r w:rsidRPr="009C56DE">
        <w:rPr>
          <w:rFonts w:ascii="Trebuchet MS" w:hAnsi="Trebuchet MS"/>
        </w:rPr>
        <w:t>Evidence and Procedure Review Pilot Scheme</w:t>
      </w:r>
      <w:r>
        <w:rPr>
          <w:rFonts w:ascii="Trebuchet MS" w:hAnsi="Trebuchet MS"/>
        </w:rPr>
        <w:t xml:space="preserve"> and it was confirmed that the </w:t>
      </w:r>
      <w:r w:rsidR="00625F54">
        <w:rPr>
          <w:rFonts w:ascii="Trebuchet MS" w:hAnsi="Trebuchet MS"/>
        </w:rPr>
        <w:t xml:space="preserve">EPR </w:t>
      </w:r>
      <w:r>
        <w:rPr>
          <w:rFonts w:ascii="Trebuchet MS" w:hAnsi="Trebuchet MS"/>
        </w:rPr>
        <w:t>Project Board on 8</w:t>
      </w:r>
      <w:r w:rsidRPr="009C56DE">
        <w:rPr>
          <w:rFonts w:ascii="Trebuchet MS" w:hAnsi="Trebuchet MS"/>
          <w:vertAlign w:val="superscript"/>
        </w:rPr>
        <w:t>th</w:t>
      </w:r>
      <w:r>
        <w:rPr>
          <w:rFonts w:ascii="Trebuchet MS" w:hAnsi="Trebuchet MS"/>
        </w:rPr>
        <w:t xml:space="preserve"> July would look at </w:t>
      </w:r>
      <w:r w:rsidR="004E6512">
        <w:rPr>
          <w:rFonts w:ascii="Trebuchet MS" w:hAnsi="Trebuchet MS"/>
        </w:rPr>
        <w:t xml:space="preserve">timescales. </w:t>
      </w:r>
    </w:p>
    <w:p w14:paraId="623E2CEC" w14:textId="77777777" w:rsidR="00625F54" w:rsidRDefault="00625F54" w:rsidP="00CC5BB3">
      <w:pPr>
        <w:pStyle w:val="xmsonormal"/>
        <w:rPr>
          <w:rFonts w:ascii="Trebuchet MS" w:hAnsi="Trebuchet MS"/>
        </w:rPr>
      </w:pPr>
    </w:p>
    <w:p w14:paraId="5D6C42C1" w14:textId="53A03CF2" w:rsidR="007602C5" w:rsidRDefault="007602C5" w:rsidP="00CC5BB3">
      <w:pPr>
        <w:pStyle w:val="xmsonormal"/>
        <w:rPr>
          <w:rFonts w:ascii="Trebuchet MS" w:hAnsi="Trebuchet MS"/>
        </w:rPr>
      </w:pPr>
      <w:r>
        <w:rPr>
          <w:rFonts w:ascii="Trebuchet MS" w:hAnsi="Trebuchet MS"/>
        </w:rPr>
        <w:t xml:space="preserve">The Board discussed the spending review and queried whether the proposed flat cash over five years provision </w:t>
      </w:r>
      <w:r w:rsidR="00625F54">
        <w:rPr>
          <w:rFonts w:ascii="Trebuchet MS" w:hAnsi="Trebuchet MS"/>
        </w:rPr>
        <w:t xml:space="preserve">applied to SLAB’s administration budget and whether this would </w:t>
      </w:r>
      <w:r>
        <w:rPr>
          <w:rFonts w:ascii="Trebuchet MS" w:hAnsi="Trebuchet MS"/>
        </w:rPr>
        <w:t xml:space="preserve">impact heavily on SLAB. The view was that this was a review and not a budget and that there would be negotiations before the final figures </w:t>
      </w:r>
      <w:r w:rsidR="00625F54">
        <w:rPr>
          <w:rFonts w:ascii="Trebuchet MS" w:hAnsi="Trebuchet MS"/>
        </w:rPr>
        <w:t>were</w:t>
      </w:r>
      <w:r>
        <w:rPr>
          <w:rFonts w:ascii="Trebuchet MS" w:hAnsi="Trebuchet MS"/>
        </w:rPr>
        <w:t xml:space="preserve"> agreed. </w:t>
      </w:r>
    </w:p>
    <w:p w14:paraId="215A4753" w14:textId="1F6EFC58" w:rsidR="007602C5" w:rsidRDefault="007602C5" w:rsidP="00CC5BB3">
      <w:pPr>
        <w:pStyle w:val="xmsonormal"/>
        <w:rPr>
          <w:rFonts w:ascii="Trebuchet MS" w:hAnsi="Trebuchet MS"/>
        </w:rPr>
      </w:pPr>
    </w:p>
    <w:p w14:paraId="7FD3707D" w14:textId="2A70E9CF" w:rsidR="007602C5" w:rsidRDefault="007602C5" w:rsidP="00CC5BB3">
      <w:pPr>
        <w:pStyle w:val="xmsonormal"/>
        <w:rPr>
          <w:rFonts w:ascii="Trebuchet MS" w:hAnsi="Trebuchet MS"/>
        </w:rPr>
      </w:pPr>
      <w:r>
        <w:rPr>
          <w:rFonts w:ascii="Trebuchet MS" w:hAnsi="Trebuchet MS"/>
        </w:rPr>
        <w:t xml:space="preserve">The remainder of the Chief Executive’s report was noted. </w:t>
      </w:r>
    </w:p>
    <w:p w14:paraId="54D40408" w14:textId="1A0EBCEE" w:rsidR="00D05573" w:rsidRDefault="00D05573" w:rsidP="00D05573">
      <w:pPr>
        <w:rPr>
          <w:rFonts w:ascii="Trebuchet MS" w:hAnsi="Trebuchet MS"/>
        </w:rPr>
      </w:pPr>
    </w:p>
    <w:p w14:paraId="2FF80C7E" w14:textId="74750939" w:rsidR="008D402B" w:rsidRPr="000332DF" w:rsidRDefault="0089079D"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SLAB ADMINISTRATION – FINANCE AND RESOURCE REPORT</w:t>
      </w:r>
    </w:p>
    <w:p w14:paraId="74877923" w14:textId="77777777" w:rsidR="008B6453" w:rsidRPr="002E5AD6" w:rsidRDefault="008B6453" w:rsidP="002E5AD6">
      <w:pPr>
        <w:spacing w:after="0" w:line="240" w:lineRule="auto"/>
        <w:contextualSpacing/>
        <w:jc w:val="both"/>
        <w:rPr>
          <w:rFonts w:ascii="Trebuchet MS" w:eastAsia="Times New Roman" w:hAnsi="Trebuchet MS" w:cs="Times New Roman"/>
          <w:b/>
        </w:rPr>
      </w:pPr>
    </w:p>
    <w:p w14:paraId="2699C0C9" w14:textId="21BE9578" w:rsidR="00625F54" w:rsidRDefault="00625F54"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Board was presented with the </w:t>
      </w:r>
      <w:r w:rsidR="009724C7">
        <w:rPr>
          <w:rFonts w:ascii="Trebuchet MS" w:eastAsia="Times New Roman" w:hAnsi="Trebuchet MS" w:cs="Times New Roman"/>
        </w:rPr>
        <w:t xml:space="preserve">SLAB Administration Finance and Resource Report </w:t>
      </w:r>
      <w:r>
        <w:rPr>
          <w:rFonts w:ascii="Trebuchet MS" w:eastAsia="Times New Roman" w:hAnsi="Trebuchet MS" w:cs="Times New Roman"/>
        </w:rPr>
        <w:t xml:space="preserve">. The purpose of the report was </w:t>
      </w:r>
      <w:r w:rsidR="009724C7">
        <w:rPr>
          <w:rFonts w:ascii="Trebuchet MS" w:eastAsia="Times New Roman" w:hAnsi="Trebuchet MS" w:cs="Times New Roman"/>
        </w:rPr>
        <w:t>to show</w:t>
      </w:r>
      <w:r w:rsidR="009724C7" w:rsidRPr="009724C7">
        <w:rPr>
          <w:rFonts w:ascii="Trebuchet MS" w:eastAsia="Times New Roman" w:hAnsi="Trebuchet MS" w:cs="Times New Roman"/>
        </w:rPr>
        <w:t xml:space="preserve"> expenditure and resources for the year ended 31</w:t>
      </w:r>
      <w:r w:rsidR="009724C7" w:rsidRPr="009724C7">
        <w:rPr>
          <w:rFonts w:ascii="Trebuchet MS" w:eastAsia="Times New Roman" w:hAnsi="Trebuchet MS" w:cs="Times New Roman"/>
          <w:vertAlign w:val="superscript"/>
        </w:rPr>
        <w:t>st</w:t>
      </w:r>
      <w:r w:rsidR="009724C7" w:rsidRPr="009724C7">
        <w:rPr>
          <w:rFonts w:ascii="Trebuchet MS" w:eastAsia="Times New Roman" w:hAnsi="Trebuchet MS" w:cs="Times New Roman"/>
        </w:rPr>
        <w:t xml:space="preserve"> March 2022.  </w:t>
      </w:r>
    </w:p>
    <w:p w14:paraId="2778F35D" w14:textId="77777777" w:rsidR="0053354D" w:rsidRDefault="0053354D" w:rsidP="009724C7">
      <w:pPr>
        <w:spacing w:after="0" w:line="240" w:lineRule="auto"/>
        <w:contextualSpacing/>
        <w:rPr>
          <w:rFonts w:ascii="Trebuchet MS" w:hAnsi="Trebuchet MS"/>
        </w:rPr>
      </w:pPr>
    </w:p>
    <w:p w14:paraId="785A9503" w14:textId="3F350FD8" w:rsidR="00514C08" w:rsidRDefault="00625F54" w:rsidP="009724C7">
      <w:pPr>
        <w:spacing w:after="0" w:line="240" w:lineRule="auto"/>
        <w:contextualSpacing/>
        <w:rPr>
          <w:rFonts w:ascii="Trebuchet MS" w:hAnsi="Trebuchet MS"/>
        </w:rPr>
      </w:pPr>
      <w:r>
        <w:rPr>
          <w:rFonts w:ascii="Trebuchet MS" w:hAnsi="Trebuchet MS"/>
        </w:rPr>
        <w:t>I</w:t>
      </w:r>
      <w:r w:rsidR="00514C08">
        <w:rPr>
          <w:rFonts w:ascii="Trebuchet MS" w:hAnsi="Trebuchet MS"/>
        </w:rPr>
        <w:t>t was reported that SG had</w:t>
      </w:r>
      <w:r w:rsidR="00514C08" w:rsidRPr="00514C08">
        <w:rPr>
          <w:rFonts w:ascii="Trebuchet MS" w:hAnsi="Trebuchet MS"/>
        </w:rPr>
        <w:t xml:space="preserve"> increased </w:t>
      </w:r>
      <w:r w:rsidR="00514C08">
        <w:rPr>
          <w:rFonts w:ascii="Trebuchet MS" w:hAnsi="Trebuchet MS"/>
        </w:rPr>
        <w:t>the</w:t>
      </w:r>
      <w:r w:rsidR="00514C08" w:rsidRPr="00514C08">
        <w:rPr>
          <w:rFonts w:ascii="Trebuchet MS" w:hAnsi="Trebuchet MS"/>
        </w:rPr>
        <w:t xml:space="preserve"> administration budget by £1,400k. Of this, £380k </w:t>
      </w:r>
      <w:r w:rsidR="00514C08">
        <w:rPr>
          <w:rFonts w:ascii="Trebuchet MS" w:hAnsi="Trebuchet MS"/>
        </w:rPr>
        <w:t>was</w:t>
      </w:r>
      <w:r w:rsidR="00514C08" w:rsidRPr="00514C08">
        <w:rPr>
          <w:rFonts w:ascii="Trebuchet MS" w:hAnsi="Trebuchet MS"/>
        </w:rPr>
        <w:t xml:space="preserve"> available to be used in core funding to assist with pressures arising from the pay remit and the N</w:t>
      </w:r>
      <w:r>
        <w:rPr>
          <w:rFonts w:ascii="Trebuchet MS" w:hAnsi="Trebuchet MS"/>
        </w:rPr>
        <w:t xml:space="preserve">ational Insurance </w:t>
      </w:r>
      <w:r w:rsidR="00514C08" w:rsidRPr="00514C08">
        <w:rPr>
          <w:rFonts w:ascii="Trebuchet MS" w:hAnsi="Trebuchet MS"/>
        </w:rPr>
        <w:t xml:space="preserve">rate increase.  The remaining £1,020k </w:t>
      </w:r>
      <w:r w:rsidR="00514C08">
        <w:rPr>
          <w:rFonts w:ascii="Trebuchet MS" w:hAnsi="Trebuchet MS"/>
        </w:rPr>
        <w:t>was</w:t>
      </w:r>
      <w:r w:rsidR="00514C08" w:rsidRPr="00514C08">
        <w:rPr>
          <w:rFonts w:ascii="Trebuchet MS" w:hAnsi="Trebuchet MS"/>
        </w:rPr>
        <w:t xml:space="preserve"> to be directed towards pension costs. </w:t>
      </w:r>
      <w:r w:rsidR="00514C08">
        <w:rPr>
          <w:rFonts w:ascii="Trebuchet MS" w:hAnsi="Trebuchet MS"/>
        </w:rPr>
        <w:t xml:space="preserve">It was reported that there had been a number of early retirements in the year that had put pressure on the pension fund but it was confirmed that the Scottish Government were liable for the lump sum payments and accordingly the risk sat with them. </w:t>
      </w:r>
    </w:p>
    <w:p w14:paraId="3E5F9AB3" w14:textId="74BE9FC3" w:rsidR="00514C08" w:rsidRDefault="00514C08" w:rsidP="009724C7">
      <w:pPr>
        <w:spacing w:after="0" w:line="240" w:lineRule="auto"/>
        <w:contextualSpacing/>
        <w:rPr>
          <w:rFonts w:ascii="Trebuchet MS" w:hAnsi="Trebuchet MS"/>
        </w:rPr>
      </w:pPr>
    </w:p>
    <w:p w14:paraId="5003FAC5" w14:textId="34921288" w:rsidR="00514C08" w:rsidRPr="00514C08" w:rsidRDefault="00514C08" w:rsidP="009724C7">
      <w:pPr>
        <w:spacing w:after="0" w:line="240" w:lineRule="auto"/>
        <w:contextualSpacing/>
        <w:rPr>
          <w:rFonts w:ascii="Trebuchet MS" w:hAnsi="Trebuchet MS"/>
        </w:rPr>
      </w:pPr>
      <w:r>
        <w:rPr>
          <w:rFonts w:ascii="Trebuchet MS" w:hAnsi="Trebuchet MS"/>
        </w:rPr>
        <w:t xml:space="preserve">The report was noted. </w:t>
      </w:r>
    </w:p>
    <w:p w14:paraId="4284FB15" w14:textId="7AAE91E9" w:rsidR="0018335C" w:rsidRDefault="0018335C" w:rsidP="002E5AD6">
      <w:pPr>
        <w:spacing w:after="0" w:line="240" w:lineRule="auto"/>
        <w:contextualSpacing/>
        <w:jc w:val="both"/>
        <w:rPr>
          <w:rFonts w:ascii="Trebuchet MS" w:eastAsia="Times New Roman" w:hAnsi="Trebuchet MS" w:cs="Times New Roman"/>
          <w:b/>
        </w:rPr>
      </w:pPr>
    </w:p>
    <w:p w14:paraId="7CBA00AD" w14:textId="77777777" w:rsidR="0018335C" w:rsidRDefault="0018335C" w:rsidP="002E5AD6">
      <w:pPr>
        <w:spacing w:after="0" w:line="240" w:lineRule="auto"/>
        <w:contextualSpacing/>
        <w:jc w:val="both"/>
        <w:rPr>
          <w:rFonts w:ascii="Trebuchet MS" w:eastAsia="Times New Roman" w:hAnsi="Trebuchet MS" w:cs="Times New Roman"/>
          <w:b/>
        </w:rPr>
      </w:pPr>
    </w:p>
    <w:p w14:paraId="756E2093" w14:textId="17631225" w:rsidR="00D01D72" w:rsidRPr="000332DF" w:rsidRDefault="00937E1B"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LEGAL AID FUND FINANCE REPORT</w:t>
      </w:r>
    </w:p>
    <w:p w14:paraId="6992D243" w14:textId="0020A73F" w:rsidR="0018335C" w:rsidRDefault="0018335C" w:rsidP="002E5AD6">
      <w:pPr>
        <w:spacing w:after="0" w:line="240" w:lineRule="auto"/>
        <w:contextualSpacing/>
        <w:jc w:val="both"/>
        <w:rPr>
          <w:rFonts w:ascii="Trebuchet MS" w:eastAsia="Times New Roman" w:hAnsi="Trebuchet MS" w:cs="Times New Roman"/>
          <w:b/>
        </w:rPr>
      </w:pPr>
    </w:p>
    <w:p w14:paraId="549BA596" w14:textId="2F3B5FBE" w:rsidR="00625F54"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The Board w</w:t>
      </w:r>
      <w:r w:rsidR="00625F54">
        <w:rPr>
          <w:rFonts w:ascii="Trebuchet MS" w:eastAsia="Times New Roman" w:hAnsi="Trebuchet MS" w:cs="Times New Roman"/>
        </w:rPr>
        <w:t>as</w:t>
      </w:r>
      <w:r>
        <w:rPr>
          <w:rFonts w:ascii="Trebuchet MS" w:eastAsia="Times New Roman" w:hAnsi="Trebuchet MS" w:cs="Times New Roman"/>
        </w:rPr>
        <w:t xml:space="preserve"> presented with the Legal Aid Fund Finance report. </w:t>
      </w:r>
      <w:r w:rsidR="00625F54">
        <w:rPr>
          <w:rFonts w:ascii="Trebuchet MS" w:eastAsia="Times New Roman" w:hAnsi="Trebuchet MS" w:cs="Times New Roman"/>
        </w:rPr>
        <w:t xml:space="preserve">The purpose of the report was </w:t>
      </w:r>
      <w:r w:rsidR="009724C7">
        <w:rPr>
          <w:rFonts w:ascii="Trebuchet MS" w:eastAsia="Times New Roman" w:hAnsi="Trebuchet MS" w:cs="Times New Roman"/>
        </w:rPr>
        <w:t xml:space="preserve">to show current legal aid expenditure and reflected on the forecasted position and associated risks. </w:t>
      </w:r>
    </w:p>
    <w:p w14:paraId="279A9D7C" w14:textId="77777777" w:rsidR="00625F54" w:rsidRDefault="00625F54" w:rsidP="009724C7">
      <w:pPr>
        <w:spacing w:after="0" w:line="240" w:lineRule="auto"/>
        <w:contextualSpacing/>
        <w:rPr>
          <w:rFonts w:ascii="Trebuchet MS" w:eastAsia="Times New Roman" w:hAnsi="Trebuchet MS" w:cs="Times New Roman"/>
        </w:rPr>
      </w:pPr>
    </w:p>
    <w:p w14:paraId="5F7E9F8A" w14:textId="722C4687" w:rsidR="00191551"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lastRenderedPageBreak/>
        <w:t>The Board noted t</w:t>
      </w:r>
      <w:r w:rsidRPr="00191551">
        <w:rPr>
          <w:rFonts w:ascii="Trebuchet MS" w:eastAsia="Times New Roman" w:hAnsi="Trebuchet MS" w:cs="Times New Roman"/>
        </w:rPr>
        <w:t xml:space="preserve">he cash expenditure to May 2022 </w:t>
      </w:r>
      <w:r>
        <w:rPr>
          <w:rFonts w:ascii="Trebuchet MS" w:eastAsia="Times New Roman" w:hAnsi="Trebuchet MS" w:cs="Times New Roman"/>
        </w:rPr>
        <w:t>was</w:t>
      </w:r>
      <w:r w:rsidRPr="00191551">
        <w:rPr>
          <w:rFonts w:ascii="Trebuchet MS" w:eastAsia="Times New Roman" w:hAnsi="Trebuchet MS" w:cs="Times New Roman"/>
        </w:rPr>
        <w:t xml:space="preserve"> £19.3m, which </w:t>
      </w:r>
      <w:r>
        <w:rPr>
          <w:rFonts w:ascii="Trebuchet MS" w:eastAsia="Times New Roman" w:hAnsi="Trebuchet MS" w:cs="Times New Roman"/>
        </w:rPr>
        <w:t>was £2.7m higher than in 2021-22 and the t</w:t>
      </w:r>
      <w:r w:rsidRPr="00191551">
        <w:rPr>
          <w:rFonts w:ascii="Trebuchet MS" w:eastAsia="Times New Roman" w:hAnsi="Trebuchet MS" w:cs="Times New Roman"/>
        </w:rPr>
        <w:t xml:space="preserve">otal Grant Funding expenditure as at May 2022 </w:t>
      </w:r>
      <w:r>
        <w:rPr>
          <w:rFonts w:ascii="Trebuchet MS" w:eastAsia="Times New Roman" w:hAnsi="Trebuchet MS" w:cs="Times New Roman"/>
        </w:rPr>
        <w:t xml:space="preserve">was </w:t>
      </w:r>
      <w:r w:rsidRPr="00191551">
        <w:rPr>
          <w:rFonts w:ascii="Trebuchet MS" w:eastAsia="Times New Roman" w:hAnsi="Trebuchet MS" w:cs="Times New Roman"/>
        </w:rPr>
        <w:t xml:space="preserve"> £0.44m against a year to date forecast of £0.49m.  Total expected expenditure for t</w:t>
      </w:r>
      <w:r>
        <w:rPr>
          <w:rFonts w:ascii="Trebuchet MS" w:eastAsia="Times New Roman" w:hAnsi="Trebuchet MS" w:cs="Times New Roman"/>
        </w:rPr>
        <w:t xml:space="preserve">he year was forecast to be £4m. </w:t>
      </w:r>
    </w:p>
    <w:p w14:paraId="0A4E8091" w14:textId="77777777" w:rsidR="00191551" w:rsidRDefault="00191551" w:rsidP="009724C7">
      <w:pPr>
        <w:spacing w:after="0" w:line="240" w:lineRule="auto"/>
        <w:contextualSpacing/>
        <w:rPr>
          <w:rFonts w:ascii="Trebuchet MS" w:eastAsia="Times New Roman" w:hAnsi="Trebuchet MS" w:cs="Times New Roman"/>
        </w:rPr>
      </w:pPr>
    </w:p>
    <w:p w14:paraId="7FBCBDD3" w14:textId="288FB942" w:rsidR="00191551"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It was also reported that t</w:t>
      </w:r>
      <w:r w:rsidRPr="00191551">
        <w:rPr>
          <w:rFonts w:ascii="Trebuchet MS" w:eastAsia="Times New Roman" w:hAnsi="Trebuchet MS" w:cs="Times New Roman"/>
        </w:rPr>
        <w:t xml:space="preserve">he </w:t>
      </w:r>
      <w:r w:rsidR="00DE2F4F">
        <w:rPr>
          <w:rFonts w:ascii="Trebuchet MS" w:eastAsia="Times New Roman" w:hAnsi="Trebuchet MS" w:cs="Times New Roman"/>
        </w:rPr>
        <w:t>variance in year to date budget for</w:t>
      </w:r>
      <w:r w:rsidRPr="00191551">
        <w:rPr>
          <w:rFonts w:ascii="Trebuchet MS" w:eastAsia="Times New Roman" w:hAnsi="Trebuchet MS" w:cs="Times New Roman"/>
        </w:rPr>
        <w:t xml:space="preserve"> </w:t>
      </w:r>
      <w:r w:rsidR="00625F54">
        <w:rPr>
          <w:rFonts w:ascii="Trebuchet MS" w:eastAsia="Times New Roman" w:hAnsi="Trebuchet MS" w:cs="Times New Roman"/>
        </w:rPr>
        <w:t>r</w:t>
      </w:r>
      <w:r w:rsidRPr="00191551">
        <w:rPr>
          <w:rFonts w:ascii="Trebuchet MS" w:eastAsia="Times New Roman" w:hAnsi="Trebuchet MS" w:cs="Times New Roman"/>
        </w:rPr>
        <w:t xml:space="preserve">unning costs </w:t>
      </w:r>
      <w:r w:rsidR="00DE2F4F">
        <w:rPr>
          <w:rFonts w:ascii="Trebuchet MS" w:eastAsia="Times New Roman" w:hAnsi="Trebuchet MS" w:cs="Times New Roman"/>
        </w:rPr>
        <w:t xml:space="preserve">for </w:t>
      </w:r>
      <w:r w:rsidRPr="00191551">
        <w:rPr>
          <w:rFonts w:ascii="Trebuchet MS" w:eastAsia="Times New Roman" w:hAnsi="Trebuchet MS" w:cs="Times New Roman"/>
        </w:rPr>
        <w:t xml:space="preserve">PDSO, CLAO </w:t>
      </w:r>
      <w:r w:rsidR="00DE2F4F">
        <w:rPr>
          <w:rFonts w:ascii="Trebuchet MS" w:eastAsia="Times New Roman" w:hAnsi="Trebuchet MS" w:cs="Times New Roman"/>
        </w:rPr>
        <w:t xml:space="preserve">and the </w:t>
      </w:r>
      <w:r w:rsidRPr="00191551">
        <w:rPr>
          <w:rFonts w:ascii="Trebuchet MS" w:eastAsia="Times New Roman" w:hAnsi="Trebuchet MS" w:cs="Times New Roman"/>
        </w:rPr>
        <w:t xml:space="preserve">SCL </w:t>
      </w:r>
      <w:r>
        <w:rPr>
          <w:rFonts w:ascii="Trebuchet MS" w:eastAsia="Times New Roman" w:hAnsi="Trebuchet MS" w:cs="Times New Roman"/>
        </w:rPr>
        <w:t>was</w:t>
      </w:r>
      <w:r w:rsidRPr="00191551">
        <w:rPr>
          <w:rFonts w:ascii="Trebuchet MS" w:eastAsia="Times New Roman" w:hAnsi="Trebuchet MS" w:cs="Times New Roman"/>
        </w:rPr>
        <w:t xml:space="preserve"> down to receipt of a bill for the new case management system.  </w:t>
      </w:r>
    </w:p>
    <w:p w14:paraId="219D623A" w14:textId="2DCE0D76" w:rsidR="00191551" w:rsidRDefault="00191551" w:rsidP="009724C7">
      <w:pPr>
        <w:spacing w:after="0" w:line="240" w:lineRule="auto"/>
        <w:contextualSpacing/>
        <w:rPr>
          <w:rFonts w:ascii="Trebuchet MS" w:eastAsia="Times New Roman" w:hAnsi="Trebuchet MS" w:cs="Times New Roman"/>
        </w:rPr>
      </w:pPr>
    </w:p>
    <w:p w14:paraId="54E7244C" w14:textId="2CC2DF56" w:rsidR="00191551"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variance on the </w:t>
      </w:r>
      <w:r w:rsidR="00DE2F4F">
        <w:rPr>
          <w:rFonts w:ascii="Trebuchet MS" w:eastAsia="Times New Roman" w:hAnsi="Trebuchet MS" w:cs="Times New Roman"/>
        </w:rPr>
        <w:t>quality assurance</w:t>
      </w:r>
      <w:r>
        <w:rPr>
          <w:rFonts w:ascii="Trebuchet MS" w:eastAsia="Times New Roman" w:hAnsi="Trebuchet MS" w:cs="Times New Roman"/>
        </w:rPr>
        <w:t xml:space="preserve"> forecast was queried by the Board and it was explained that this had been a result of the impact of Covid</w:t>
      </w:r>
      <w:r w:rsidR="00DE2F4F">
        <w:rPr>
          <w:rFonts w:ascii="Trebuchet MS" w:eastAsia="Times New Roman" w:hAnsi="Trebuchet MS" w:cs="Times New Roman"/>
        </w:rPr>
        <w:t>-19</w:t>
      </w:r>
      <w:r>
        <w:rPr>
          <w:rFonts w:ascii="Trebuchet MS" w:eastAsia="Times New Roman" w:hAnsi="Trebuchet MS" w:cs="Times New Roman"/>
        </w:rPr>
        <w:t xml:space="preserve"> and should return to normal for future forecasts. </w:t>
      </w:r>
    </w:p>
    <w:p w14:paraId="6917A34D" w14:textId="4AE0B7A9" w:rsidR="00191551" w:rsidRDefault="00191551" w:rsidP="009724C7">
      <w:pPr>
        <w:spacing w:after="0" w:line="240" w:lineRule="auto"/>
        <w:contextualSpacing/>
        <w:rPr>
          <w:rFonts w:ascii="Trebuchet MS" w:eastAsia="Times New Roman" w:hAnsi="Trebuchet MS" w:cs="Times New Roman"/>
        </w:rPr>
      </w:pPr>
    </w:p>
    <w:p w14:paraId="29F29D72" w14:textId="6EA97882" w:rsidR="00191551" w:rsidRPr="00191551"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report was noted. </w:t>
      </w:r>
    </w:p>
    <w:p w14:paraId="73DFF09B" w14:textId="77777777" w:rsidR="002C4253" w:rsidRDefault="002C4253" w:rsidP="002E5AD6">
      <w:pPr>
        <w:spacing w:after="0" w:line="240" w:lineRule="auto"/>
        <w:contextualSpacing/>
        <w:jc w:val="both"/>
        <w:rPr>
          <w:rFonts w:ascii="Trebuchet MS" w:eastAsia="Times New Roman" w:hAnsi="Trebuchet MS" w:cs="Times New Roman"/>
          <w:b/>
        </w:rPr>
      </w:pPr>
    </w:p>
    <w:p w14:paraId="064C3EEE" w14:textId="3B00F271" w:rsidR="00514C08" w:rsidRDefault="00514C08" w:rsidP="000332DF">
      <w:pPr>
        <w:pStyle w:val="ListParagraph"/>
        <w:numPr>
          <w:ilvl w:val="0"/>
          <w:numId w:val="9"/>
        </w:numPr>
        <w:spacing w:after="0" w:line="240" w:lineRule="auto"/>
        <w:jc w:val="both"/>
        <w:rPr>
          <w:rFonts w:ascii="Trebuchet MS" w:eastAsia="Times New Roman" w:hAnsi="Trebuchet MS" w:cs="Times New Roman"/>
          <w:b/>
        </w:rPr>
      </w:pPr>
      <w:r>
        <w:rPr>
          <w:rFonts w:ascii="Trebuchet MS" w:eastAsia="Times New Roman" w:hAnsi="Trebuchet MS" w:cs="Times New Roman"/>
          <w:b/>
        </w:rPr>
        <w:t>RISK UPDATE</w:t>
      </w:r>
    </w:p>
    <w:p w14:paraId="2E61B045" w14:textId="67ED1B82" w:rsidR="00010552" w:rsidRDefault="00010552" w:rsidP="00010552">
      <w:pPr>
        <w:spacing w:after="0" w:line="240" w:lineRule="auto"/>
        <w:jc w:val="both"/>
        <w:rPr>
          <w:rFonts w:ascii="Trebuchet MS" w:eastAsia="Times New Roman" w:hAnsi="Trebuchet MS" w:cs="Times New Roman"/>
          <w:b/>
        </w:rPr>
      </w:pPr>
    </w:p>
    <w:p w14:paraId="42F7755C" w14:textId="4AFEAF39" w:rsidR="009972B6" w:rsidRDefault="009724C7" w:rsidP="009724C7">
      <w:pPr>
        <w:rPr>
          <w:rFonts w:ascii="Trebuchet MS" w:eastAsia="Times New Roman" w:hAnsi="Trebuchet MS" w:cs="Times New Roman"/>
        </w:rPr>
      </w:pPr>
      <w:r>
        <w:rPr>
          <w:rFonts w:ascii="Trebuchet MS" w:eastAsia="Times New Roman" w:hAnsi="Trebuchet MS" w:cs="Times New Roman"/>
        </w:rPr>
        <w:t xml:space="preserve">The Board were presented with the current risk register and a cover paper setting out the changes made to the register and the rationale for doing so. </w:t>
      </w:r>
    </w:p>
    <w:p w14:paraId="0D0A90EC" w14:textId="3A73E663" w:rsidR="0020028B" w:rsidRPr="0020028B" w:rsidRDefault="0020028B" w:rsidP="009724C7">
      <w:pPr>
        <w:rPr>
          <w:rFonts w:ascii="Trebuchet MS" w:eastAsia="Times New Roman" w:hAnsi="Trebuchet MS" w:cs="Times New Roman"/>
        </w:rPr>
      </w:pPr>
      <w:r>
        <w:rPr>
          <w:rFonts w:ascii="Trebuchet MS" w:eastAsia="Times New Roman" w:hAnsi="Trebuchet MS" w:cs="Times New Roman"/>
        </w:rPr>
        <w:t xml:space="preserve">The Board </w:t>
      </w:r>
      <w:r w:rsidR="009972B6">
        <w:rPr>
          <w:rFonts w:ascii="Trebuchet MS" w:eastAsia="Times New Roman" w:hAnsi="Trebuchet MS" w:cs="Times New Roman"/>
        </w:rPr>
        <w:t>was</w:t>
      </w:r>
      <w:r>
        <w:rPr>
          <w:rFonts w:ascii="Trebuchet MS" w:eastAsia="Times New Roman" w:hAnsi="Trebuchet MS" w:cs="Times New Roman"/>
        </w:rPr>
        <w:t xml:space="preserve"> asked to note the reframing of</w:t>
      </w:r>
      <w:r w:rsidRPr="0020028B">
        <w:rPr>
          <w:rFonts w:ascii="Trebuchet MS" w:hAnsi="Trebuchet MS"/>
          <w:sz w:val="24"/>
          <w:szCs w:val="24"/>
        </w:rPr>
        <w:t xml:space="preserve"> </w:t>
      </w:r>
      <w:r w:rsidRPr="0020028B">
        <w:rPr>
          <w:rFonts w:ascii="Trebuchet MS" w:eastAsia="Times New Roman" w:hAnsi="Trebuchet MS" w:cs="Times New Roman"/>
        </w:rPr>
        <w:t>the following group of external facing risks</w:t>
      </w:r>
      <w:r>
        <w:rPr>
          <w:rFonts w:ascii="Trebuchet MS" w:eastAsia="Times New Roman" w:hAnsi="Trebuchet MS" w:cs="Times New Roman"/>
        </w:rPr>
        <w:t>, which had been discussed with the Audit Committee</w:t>
      </w:r>
      <w:r w:rsidRPr="0020028B">
        <w:rPr>
          <w:rFonts w:ascii="Trebuchet MS" w:eastAsia="Times New Roman" w:hAnsi="Trebuchet MS" w:cs="Times New Roman"/>
        </w:rPr>
        <w:t>:</w:t>
      </w:r>
    </w:p>
    <w:p w14:paraId="696676A3" w14:textId="77777777" w:rsidR="0020028B" w:rsidRPr="0020028B" w:rsidRDefault="0020028B" w:rsidP="009724C7">
      <w:pPr>
        <w:spacing w:after="0" w:line="240" w:lineRule="auto"/>
        <w:rPr>
          <w:rFonts w:ascii="Trebuchet MS" w:eastAsia="Times New Roman" w:hAnsi="Trebuchet MS" w:cs="Times New Roman"/>
        </w:rPr>
      </w:pPr>
    </w:p>
    <w:p w14:paraId="1AE2414E" w14:textId="5FFEBCFB" w:rsidR="0020028B" w:rsidRPr="0020028B" w:rsidRDefault="0020028B" w:rsidP="009724C7">
      <w:pPr>
        <w:pStyle w:val="ListParagraph"/>
        <w:numPr>
          <w:ilvl w:val="1"/>
          <w:numId w:val="12"/>
        </w:numPr>
        <w:spacing w:after="0" w:line="240" w:lineRule="auto"/>
        <w:ind w:left="709"/>
        <w:rPr>
          <w:rFonts w:ascii="Trebuchet MS" w:eastAsia="Times New Roman" w:hAnsi="Trebuchet MS" w:cs="Times New Roman"/>
          <w:i/>
        </w:rPr>
      </w:pPr>
      <w:r w:rsidRPr="0020028B">
        <w:rPr>
          <w:rFonts w:ascii="Trebuchet MS" w:eastAsia="Times New Roman" w:hAnsi="Trebuchet MS" w:cs="Times New Roman"/>
          <w:b/>
          <w:i/>
        </w:rPr>
        <w:t>Risk 20</w:t>
      </w:r>
      <w:r w:rsidRPr="0020028B">
        <w:rPr>
          <w:rFonts w:ascii="Trebuchet MS" w:eastAsia="Times New Roman" w:hAnsi="Trebuchet MS" w:cs="Times New Roman"/>
          <w:i/>
        </w:rPr>
        <w:t>: SLAB advice to change statutory frameworks to support a user focussed service and/or a more transparent decision making framework is resisted or delayed.</w:t>
      </w:r>
    </w:p>
    <w:p w14:paraId="74F00B00" w14:textId="77777777" w:rsidR="0020028B" w:rsidRPr="0020028B" w:rsidRDefault="0020028B" w:rsidP="009724C7">
      <w:pPr>
        <w:spacing w:after="0" w:line="240" w:lineRule="auto"/>
        <w:ind w:left="709"/>
        <w:rPr>
          <w:rFonts w:ascii="Trebuchet MS" w:eastAsia="Times New Roman" w:hAnsi="Trebuchet MS" w:cs="Times New Roman"/>
          <w:i/>
        </w:rPr>
      </w:pPr>
    </w:p>
    <w:p w14:paraId="37E2EBA6" w14:textId="45726EBF" w:rsidR="0020028B" w:rsidRPr="0020028B" w:rsidRDefault="0020028B" w:rsidP="009724C7">
      <w:pPr>
        <w:pStyle w:val="ListParagraph"/>
        <w:numPr>
          <w:ilvl w:val="1"/>
          <w:numId w:val="12"/>
        </w:numPr>
        <w:spacing w:after="0" w:line="240" w:lineRule="auto"/>
        <w:ind w:left="709"/>
        <w:rPr>
          <w:rFonts w:ascii="Trebuchet MS" w:eastAsia="Times New Roman" w:hAnsi="Trebuchet MS" w:cs="Times New Roman"/>
          <w:i/>
        </w:rPr>
      </w:pPr>
      <w:r w:rsidRPr="0020028B">
        <w:rPr>
          <w:rFonts w:ascii="Trebuchet MS" w:eastAsia="Times New Roman" w:hAnsi="Trebuchet MS" w:cs="Times New Roman"/>
          <w:b/>
          <w:i/>
        </w:rPr>
        <w:t>Risk 21:</w:t>
      </w:r>
      <w:r w:rsidRPr="0020028B">
        <w:rPr>
          <w:rFonts w:ascii="Trebuchet MS" w:eastAsia="Times New Roman" w:hAnsi="Trebuchet MS" w:cs="Times New Roman"/>
          <w:i/>
        </w:rPr>
        <w:t xml:space="preserve"> Government, Courts, Police and others change practices without due regard to impact on operation of legal aid system or pressures on SLAB to implement change.</w:t>
      </w:r>
    </w:p>
    <w:p w14:paraId="17770178" w14:textId="77777777" w:rsidR="0020028B" w:rsidRPr="0020028B" w:rsidRDefault="0020028B" w:rsidP="009724C7">
      <w:pPr>
        <w:spacing w:after="0" w:line="240" w:lineRule="auto"/>
        <w:ind w:left="709"/>
        <w:rPr>
          <w:rFonts w:ascii="Trebuchet MS" w:eastAsia="Times New Roman" w:hAnsi="Trebuchet MS" w:cs="Times New Roman"/>
          <w:i/>
        </w:rPr>
      </w:pPr>
    </w:p>
    <w:p w14:paraId="4B801AFB" w14:textId="2F0DD3C4" w:rsidR="0020028B" w:rsidRPr="0020028B" w:rsidRDefault="0020028B" w:rsidP="009724C7">
      <w:pPr>
        <w:pStyle w:val="ListParagraph"/>
        <w:numPr>
          <w:ilvl w:val="1"/>
          <w:numId w:val="12"/>
        </w:numPr>
        <w:spacing w:after="0" w:line="240" w:lineRule="auto"/>
        <w:ind w:left="709"/>
        <w:rPr>
          <w:rFonts w:ascii="Trebuchet MS" w:eastAsia="Times New Roman" w:hAnsi="Trebuchet MS" w:cs="Times New Roman"/>
          <w:i/>
        </w:rPr>
      </w:pPr>
      <w:r w:rsidRPr="0020028B">
        <w:rPr>
          <w:rFonts w:ascii="Trebuchet MS" w:eastAsia="Times New Roman" w:hAnsi="Trebuchet MS" w:cs="Times New Roman"/>
          <w:b/>
          <w:i/>
        </w:rPr>
        <w:t>Risk 22:</w:t>
      </w:r>
      <w:r w:rsidRPr="0020028B">
        <w:rPr>
          <w:rFonts w:ascii="Trebuchet MS" w:eastAsia="Times New Roman" w:hAnsi="Trebuchet MS" w:cs="Times New Roman"/>
          <w:i/>
        </w:rPr>
        <w:t xml:space="preserve"> Lack of capacity and capability to deliver on Corporate Plan ambition</w:t>
      </w:r>
    </w:p>
    <w:p w14:paraId="0C97E67B" w14:textId="77777777" w:rsidR="0020028B" w:rsidRPr="0020028B" w:rsidRDefault="0020028B" w:rsidP="009724C7">
      <w:pPr>
        <w:spacing w:after="0" w:line="240" w:lineRule="auto"/>
        <w:ind w:left="709"/>
        <w:rPr>
          <w:rFonts w:ascii="Trebuchet MS" w:eastAsia="Times New Roman" w:hAnsi="Trebuchet MS" w:cs="Times New Roman"/>
          <w:i/>
        </w:rPr>
      </w:pPr>
    </w:p>
    <w:p w14:paraId="3A71A140" w14:textId="169EA4AE" w:rsidR="0020028B" w:rsidRDefault="0020028B" w:rsidP="009724C7">
      <w:pPr>
        <w:pStyle w:val="ListParagraph"/>
        <w:numPr>
          <w:ilvl w:val="1"/>
          <w:numId w:val="12"/>
        </w:numPr>
        <w:spacing w:after="0" w:line="240" w:lineRule="auto"/>
        <w:ind w:left="709"/>
        <w:rPr>
          <w:rFonts w:ascii="Trebuchet MS" w:eastAsia="Times New Roman" w:hAnsi="Trebuchet MS" w:cs="Times New Roman"/>
          <w:i/>
        </w:rPr>
      </w:pPr>
      <w:r w:rsidRPr="0020028B">
        <w:rPr>
          <w:rFonts w:ascii="Trebuchet MS" w:eastAsia="Times New Roman" w:hAnsi="Trebuchet MS" w:cs="Times New Roman"/>
          <w:b/>
          <w:i/>
        </w:rPr>
        <w:t>Risk 23:</w:t>
      </w:r>
      <w:r w:rsidRPr="0020028B">
        <w:rPr>
          <w:rFonts w:ascii="Trebuchet MS" w:eastAsia="Times New Roman" w:hAnsi="Trebuchet MS" w:cs="Times New Roman"/>
          <w:i/>
        </w:rPr>
        <w:t xml:space="preserve"> Changes in numbers of solicitors providing aspects of legal assistance on a national basis diverts resources from planned activity</w:t>
      </w:r>
    </w:p>
    <w:p w14:paraId="774C8338" w14:textId="77777777" w:rsidR="0020028B" w:rsidRPr="0020028B" w:rsidRDefault="0020028B" w:rsidP="00DE2F4F">
      <w:pPr>
        <w:pStyle w:val="ListParagraph"/>
        <w:rPr>
          <w:rFonts w:ascii="Trebuchet MS" w:eastAsia="Times New Roman" w:hAnsi="Trebuchet MS" w:cs="Times New Roman"/>
          <w:i/>
        </w:rPr>
      </w:pPr>
    </w:p>
    <w:p w14:paraId="5F205AE9" w14:textId="77777777" w:rsidR="0020028B" w:rsidRDefault="0020028B" w:rsidP="009724C7">
      <w:pPr>
        <w:pStyle w:val="ListParagraph"/>
        <w:spacing w:after="0" w:line="240" w:lineRule="auto"/>
        <w:ind w:left="1440"/>
        <w:rPr>
          <w:rFonts w:ascii="Trebuchet MS" w:eastAsia="Times New Roman" w:hAnsi="Trebuchet MS" w:cs="Times New Roman"/>
          <w:i/>
        </w:rPr>
      </w:pPr>
    </w:p>
    <w:p w14:paraId="1926D8C5" w14:textId="6782FAF4" w:rsidR="0020028B" w:rsidRPr="0020028B" w:rsidRDefault="0020028B" w:rsidP="009724C7">
      <w:pPr>
        <w:spacing w:after="0" w:line="240" w:lineRule="auto"/>
        <w:rPr>
          <w:rFonts w:ascii="Trebuchet MS" w:eastAsia="Times New Roman" w:hAnsi="Trebuchet MS" w:cs="Times New Roman"/>
        </w:rPr>
      </w:pPr>
      <w:r w:rsidRPr="0020028B">
        <w:rPr>
          <w:rFonts w:ascii="Trebuchet MS" w:eastAsia="Times New Roman" w:hAnsi="Trebuchet MS" w:cs="Times New Roman"/>
        </w:rPr>
        <w:t xml:space="preserve">The rationale was when reviewing </w:t>
      </w:r>
      <w:r w:rsidR="00F901E8">
        <w:rPr>
          <w:rFonts w:ascii="Trebuchet MS" w:eastAsia="Times New Roman" w:hAnsi="Trebuchet MS" w:cs="Times New Roman"/>
        </w:rPr>
        <w:t>those</w:t>
      </w:r>
      <w:r w:rsidRPr="0020028B">
        <w:rPr>
          <w:rFonts w:ascii="Trebuchet MS" w:eastAsia="Times New Roman" w:hAnsi="Trebuchet MS" w:cs="Times New Roman"/>
        </w:rPr>
        <w:t xml:space="preserve"> risks they were concerned with external pressures or issues diverting resources away from our strategic priorities or k</w:t>
      </w:r>
      <w:r w:rsidR="00F901E8">
        <w:rPr>
          <w:rFonts w:ascii="Trebuchet MS" w:eastAsia="Times New Roman" w:hAnsi="Trebuchet MS" w:cs="Times New Roman"/>
        </w:rPr>
        <w:t>ey business as usual functions and that t</w:t>
      </w:r>
      <w:r w:rsidRPr="0020028B">
        <w:rPr>
          <w:rFonts w:ascii="Trebuchet MS" w:eastAsia="Times New Roman" w:hAnsi="Trebuchet MS" w:cs="Times New Roman"/>
        </w:rPr>
        <w:t>hey all relied on influencing and building alliances.</w:t>
      </w:r>
    </w:p>
    <w:p w14:paraId="0256AD60" w14:textId="77777777" w:rsidR="0020028B" w:rsidRPr="0020028B" w:rsidRDefault="0020028B" w:rsidP="009724C7">
      <w:pPr>
        <w:spacing w:after="0" w:line="240" w:lineRule="auto"/>
        <w:rPr>
          <w:rFonts w:ascii="Trebuchet MS" w:eastAsia="Times New Roman" w:hAnsi="Trebuchet MS" w:cs="Times New Roman"/>
        </w:rPr>
      </w:pPr>
    </w:p>
    <w:p w14:paraId="59A8DE29" w14:textId="0CD56E6F" w:rsidR="0020028B" w:rsidRDefault="00F901E8" w:rsidP="009724C7">
      <w:pPr>
        <w:spacing w:after="0" w:line="240" w:lineRule="auto"/>
        <w:rPr>
          <w:rFonts w:ascii="Trebuchet MS" w:eastAsia="Times New Roman" w:hAnsi="Trebuchet MS" w:cs="Times New Roman"/>
        </w:rPr>
      </w:pPr>
      <w:r>
        <w:rPr>
          <w:rFonts w:ascii="Trebuchet MS" w:eastAsia="Times New Roman" w:hAnsi="Trebuchet MS" w:cs="Times New Roman"/>
        </w:rPr>
        <w:t>It was</w:t>
      </w:r>
      <w:r w:rsidR="0020028B" w:rsidRPr="0020028B">
        <w:rPr>
          <w:rFonts w:ascii="Trebuchet MS" w:eastAsia="Times New Roman" w:hAnsi="Trebuchet MS" w:cs="Times New Roman"/>
        </w:rPr>
        <w:t xml:space="preserve"> concluded </w:t>
      </w:r>
      <w:r>
        <w:rPr>
          <w:rFonts w:ascii="Trebuchet MS" w:eastAsia="Times New Roman" w:hAnsi="Trebuchet MS" w:cs="Times New Roman"/>
        </w:rPr>
        <w:t>it was</w:t>
      </w:r>
      <w:r w:rsidR="0020028B" w:rsidRPr="0020028B">
        <w:rPr>
          <w:rFonts w:ascii="Trebuchet MS" w:eastAsia="Times New Roman" w:hAnsi="Trebuchet MS" w:cs="Times New Roman"/>
        </w:rPr>
        <w:t xml:space="preserve"> a challenge to detangle the risks because they conflate</w:t>
      </w:r>
      <w:r>
        <w:rPr>
          <w:rFonts w:ascii="Trebuchet MS" w:eastAsia="Times New Roman" w:hAnsi="Trebuchet MS" w:cs="Times New Roman"/>
        </w:rPr>
        <w:t>d</w:t>
      </w:r>
      <w:r w:rsidR="0020028B" w:rsidRPr="0020028B">
        <w:rPr>
          <w:rFonts w:ascii="Trebuchet MS" w:eastAsia="Times New Roman" w:hAnsi="Trebuchet MS" w:cs="Times New Roman"/>
        </w:rPr>
        <w:t xml:space="preserve"> an ‘event’ with an ‘impact’. </w:t>
      </w:r>
      <w:r>
        <w:rPr>
          <w:rFonts w:ascii="Trebuchet MS" w:eastAsia="Times New Roman" w:hAnsi="Trebuchet MS" w:cs="Times New Roman"/>
        </w:rPr>
        <w:t>The risks had been reframed</w:t>
      </w:r>
      <w:r w:rsidR="0020028B" w:rsidRPr="0020028B">
        <w:rPr>
          <w:rFonts w:ascii="Trebuchet MS" w:eastAsia="Times New Roman" w:hAnsi="Trebuchet MS" w:cs="Times New Roman"/>
        </w:rPr>
        <w:t xml:space="preserve"> around the impacts </w:t>
      </w:r>
      <w:r>
        <w:rPr>
          <w:rFonts w:ascii="Trebuchet MS" w:eastAsia="Times New Roman" w:hAnsi="Trebuchet MS" w:cs="Times New Roman"/>
        </w:rPr>
        <w:t>SLAB</w:t>
      </w:r>
      <w:r w:rsidR="0020028B" w:rsidRPr="0020028B">
        <w:rPr>
          <w:rFonts w:ascii="Trebuchet MS" w:eastAsia="Times New Roman" w:hAnsi="Trebuchet MS" w:cs="Times New Roman"/>
        </w:rPr>
        <w:t xml:space="preserve"> </w:t>
      </w:r>
      <w:r>
        <w:rPr>
          <w:rFonts w:ascii="Trebuchet MS" w:eastAsia="Times New Roman" w:hAnsi="Trebuchet MS" w:cs="Times New Roman"/>
        </w:rPr>
        <w:t>were</w:t>
      </w:r>
      <w:r w:rsidR="0020028B" w:rsidRPr="0020028B">
        <w:rPr>
          <w:rFonts w:ascii="Trebuchet MS" w:eastAsia="Times New Roman" w:hAnsi="Trebuchet MS" w:cs="Times New Roman"/>
        </w:rPr>
        <w:t xml:space="preserve"> trying to avoid, namely diversion of resources away from our objectives (which als</w:t>
      </w:r>
      <w:r>
        <w:rPr>
          <w:rFonts w:ascii="Trebuchet MS" w:eastAsia="Times New Roman" w:hAnsi="Trebuchet MS" w:cs="Times New Roman"/>
        </w:rPr>
        <w:t>o prevented</w:t>
      </w:r>
      <w:r w:rsidR="0020028B" w:rsidRPr="0020028B">
        <w:rPr>
          <w:rFonts w:ascii="Trebuchet MS" w:eastAsia="Times New Roman" w:hAnsi="Trebuchet MS" w:cs="Times New Roman"/>
        </w:rPr>
        <w:t xml:space="preserve"> </w:t>
      </w:r>
      <w:r>
        <w:rPr>
          <w:rFonts w:ascii="Trebuchet MS" w:eastAsia="Times New Roman" w:hAnsi="Trebuchet MS" w:cs="Times New Roman"/>
        </w:rPr>
        <w:t>delivery</w:t>
      </w:r>
      <w:r w:rsidR="0020028B" w:rsidRPr="0020028B">
        <w:rPr>
          <w:rFonts w:ascii="Trebuchet MS" w:eastAsia="Times New Roman" w:hAnsi="Trebuchet MS" w:cs="Times New Roman"/>
        </w:rPr>
        <w:t xml:space="preserve"> </w:t>
      </w:r>
      <w:r>
        <w:rPr>
          <w:rFonts w:ascii="Trebuchet MS" w:eastAsia="Times New Roman" w:hAnsi="Trebuchet MS" w:cs="Times New Roman"/>
        </w:rPr>
        <w:t xml:space="preserve">of </w:t>
      </w:r>
      <w:r w:rsidR="0020028B" w:rsidRPr="0020028B">
        <w:rPr>
          <w:rFonts w:ascii="Trebuchet MS" w:eastAsia="Times New Roman" w:hAnsi="Trebuchet MS" w:cs="Times New Roman"/>
        </w:rPr>
        <w:t>improvements to legal aid), and reputational damage.</w:t>
      </w:r>
    </w:p>
    <w:p w14:paraId="684154E4" w14:textId="2D629435" w:rsidR="00335A5F" w:rsidRDefault="00335A5F" w:rsidP="009724C7">
      <w:pPr>
        <w:spacing w:after="0" w:line="240" w:lineRule="auto"/>
        <w:rPr>
          <w:rFonts w:ascii="Trebuchet MS" w:eastAsia="Times New Roman" w:hAnsi="Trebuchet MS" w:cs="Times New Roman"/>
        </w:rPr>
      </w:pPr>
    </w:p>
    <w:p w14:paraId="39DC85E1" w14:textId="102DD127" w:rsidR="00335A5F" w:rsidRDefault="00335A5F" w:rsidP="009724C7">
      <w:pPr>
        <w:spacing w:after="0" w:line="240" w:lineRule="auto"/>
        <w:rPr>
          <w:rFonts w:ascii="Trebuchet MS" w:eastAsia="Times New Roman" w:hAnsi="Trebuchet MS" w:cs="Times New Roman"/>
        </w:rPr>
      </w:pPr>
      <w:r>
        <w:rPr>
          <w:rFonts w:ascii="Trebuchet MS" w:eastAsia="Times New Roman" w:hAnsi="Trebuchet MS" w:cs="Times New Roman"/>
        </w:rPr>
        <w:t xml:space="preserve">It was noted that the Strategic Planning Group would have a stronger focus on risks ensuring that the nature of shared </w:t>
      </w:r>
      <w:r w:rsidR="00DE2F4F">
        <w:rPr>
          <w:rFonts w:ascii="Trebuchet MS" w:eastAsia="Times New Roman" w:hAnsi="Trebuchet MS" w:cs="Times New Roman"/>
        </w:rPr>
        <w:t xml:space="preserve">and transferred </w:t>
      </w:r>
      <w:r>
        <w:rPr>
          <w:rFonts w:ascii="Trebuchet MS" w:eastAsia="Times New Roman" w:hAnsi="Trebuchet MS" w:cs="Times New Roman"/>
        </w:rPr>
        <w:t>risks with the Scottish Government was clearer.</w:t>
      </w:r>
      <w:r w:rsidR="00830BED">
        <w:rPr>
          <w:rFonts w:ascii="Trebuchet MS" w:eastAsia="Times New Roman" w:hAnsi="Trebuchet MS" w:cs="Times New Roman"/>
        </w:rPr>
        <w:t xml:space="preserve"> The Board expressed the view that tracking such risks was import</w:t>
      </w:r>
      <w:r w:rsidR="00680426">
        <w:rPr>
          <w:rFonts w:ascii="Trebuchet MS" w:eastAsia="Times New Roman" w:hAnsi="Trebuchet MS" w:cs="Times New Roman"/>
        </w:rPr>
        <w:t xml:space="preserve">ant to ensure the responsibility </w:t>
      </w:r>
      <w:r w:rsidR="00DE2F4F">
        <w:rPr>
          <w:rFonts w:ascii="Trebuchet MS" w:eastAsia="Times New Roman" w:hAnsi="Trebuchet MS" w:cs="Times New Roman"/>
        </w:rPr>
        <w:t xml:space="preserve">was </w:t>
      </w:r>
      <w:r w:rsidR="00680426">
        <w:rPr>
          <w:rFonts w:ascii="Trebuchet MS" w:eastAsia="Times New Roman" w:hAnsi="Trebuchet MS" w:cs="Times New Roman"/>
        </w:rPr>
        <w:t xml:space="preserve">clear and that </w:t>
      </w:r>
      <w:r w:rsidR="00540990">
        <w:rPr>
          <w:rFonts w:ascii="Trebuchet MS" w:eastAsia="Times New Roman" w:hAnsi="Trebuchet MS" w:cs="Times New Roman"/>
        </w:rPr>
        <w:t>these</w:t>
      </w:r>
      <w:r w:rsidR="00680426">
        <w:rPr>
          <w:rFonts w:ascii="Trebuchet MS" w:eastAsia="Times New Roman" w:hAnsi="Trebuchet MS" w:cs="Times New Roman"/>
        </w:rPr>
        <w:t xml:space="preserve"> risks should be kept under regular</w:t>
      </w:r>
      <w:r w:rsidR="00D90F89">
        <w:rPr>
          <w:rFonts w:ascii="Trebuchet MS" w:eastAsia="Times New Roman" w:hAnsi="Trebuchet MS" w:cs="Times New Roman"/>
        </w:rPr>
        <w:t xml:space="preserve"> review</w:t>
      </w:r>
      <w:r w:rsidR="00DE2F4F">
        <w:rPr>
          <w:rFonts w:ascii="Trebuchet MS" w:eastAsia="Times New Roman" w:hAnsi="Trebuchet MS" w:cs="Times New Roman"/>
        </w:rPr>
        <w:t>. I</w:t>
      </w:r>
      <w:r w:rsidR="00680426">
        <w:rPr>
          <w:rFonts w:ascii="Trebuchet MS" w:eastAsia="Times New Roman" w:hAnsi="Trebuchet MS" w:cs="Times New Roman"/>
        </w:rPr>
        <w:t xml:space="preserve">t was agreed that </w:t>
      </w:r>
      <w:r w:rsidR="00540990">
        <w:rPr>
          <w:rFonts w:ascii="Trebuchet MS" w:eastAsia="Times New Roman" w:hAnsi="Trebuchet MS" w:cs="Times New Roman"/>
        </w:rPr>
        <w:t>the Audit Committee would be t</w:t>
      </w:r>
      <w:r w:rsidR="00D90F89">
        <w:rPr>
          <w:rFonts w:ascii="Trebuchet MS" w:eastAsia="Times New Roman" w:hAnsi="Trebuchet MS" w:cs="Times New Roman"/>
        </w:rPr>
        <w:t xml:space="preserve">he appropriate forum to do that. </w:t>
      </w:r>
    </w:p>
    <w:p w14:paraId="6CE33704" w14:textId="558B9D8F" w:rsidR="00D90F89" w:rsidRDefault="00D90F89" w:rsidP="0020028B">
      <w:pPr>
        <w:spacing w:after="0" w:line="240" w:lineRule="auto"/>
        <w:jc w:val="both"/>
        <w:rPr>
          <w:rFonts w:ascii="Trebuchet MS" w:eastAsia="Times New Roman" w:hAnsi="Trebuchet MS" w:cs="Times New Roman"/>
        </w:rPr>
      </w:pPr>
    </w:p>
    <w:p w14:paraId="682858BA" w14:textId="25490437" w:rsidR="009E7C0D" w:rsidRPr="009E7C0D" w:rsidRDefault="009E7C0D" w:rsidP="0020028B">
      <w:pPr>
        <w:spacing w:after="0" w:line="240" w:lineRule="auto"/>
        <w:jc w:val="both"/>
        <w:rPr>
          <w:rFonts w:ascii="Trebuchet MS" w:eastAsia="Times New Roman" w:hAnsi="Trebuchet MS" w:cs="Times New Roman"/>
          <w:b/>
        </w:rPr>
      </w:pPr>
      <w:r>
        <w:rPr>
          <w:rFonts w:ascii="Trebuchet MS" w:eastAsia="Times New Roman" w:hAnsi="Trebuchet MS" w:cs="Times New Roman"/>
          <w:b/>
        </w:rPr>
        <w:t>ACTION: CE OFFICE</w:t>
      </w:r>
    </w:p>
    <w:p w14:paraId="03F299AD" w14:textId="77777777" w:rsidR="00010552" w:rsidRPr="00010552" w:rsidRDefault="00010552" w:rsidP="00010552">
      <w:pPr>
        <w:spacing w:after="0" w:line="240" w:lineRule="auto"/>
        <w:jc w:val="both"/>
        <w:rPr>
          <w:rFonts w:ascii="Trebuchet MS" w:eastAsia="Times New Roman" w:hAnsi="Trebuchet MS" w:cs="Times New Roman"/>
          <w:b/>
        </w:rPr>
      </w:pPr>
    </w:p>
    <w:p w14:paraId="7F816897" w14:textId="181666E8" w:rsidR="00A33305" w:rsidRDefault="00620B7F"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lastRenderedPageBreak/>
        <w:t>OPERATIONAL PERFORMANCE REPORT</w:t>
      </w:r>
    </w:p>
    <w:p w14:paraId="2E7688AE" w14:textId="5806FE37" w:rsidR="008C0005" w:rsidRDefault="008C0005" w:rsidP="008C0005">
      <w:pPr>
        <w:spacing w:after="0" w:line="240" w:lineRule="auto"/>
        <w:jc w:val="both"/>
        <w:rPr>
          <w:rFonts w:ascii="Trebuchet MS" w:eastAsia="Times New Roman" w:hAnsi="Trebuchet MS" w:cs="Times New Roman"/>
          <w:b/>
        </w:rPr>
      </w:pPr>
    </w:p>
    <w:p w14:paraId="090938CA" w14:textId="77777777" w:rsidR="009972B6" w:rsidRDefault="009972B6" w:rsidP="008C0005">
      <w:pPr>
        <w:spacing w:after="0" w:line="240" w:lineRule="auto"/>
        <w:jc w:val="both"/>
        <w:rPr>
          <w:rFonts w:ascii="Trebuchet MS" w:eastAsia="Times New Roman" w:hAnsi="Trebuchet MS" w:cs="Times New Roman"/>
        </w:rPr>
      </w:pPr>
    </w:p>
    <w:p w14:paraId="0B28C2D6" w14:textId="62D9AA31" w:rsidR="009972B6" w:rsidRDefault="009724C7" w:rsidP="008C0005">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were presented with the </w:t>
      </w:r>
      <w:r w:rsidR="0053354D">
        <w:rPr>
          <w:rFonts w:ascii="Trebuchet MS" w:eastAsia="Times New Roman" w:hAnsi="Trebuchet MS" w:cs="Times New Roman"/>
        </w:rPr>
        <w:t>Operational</w:t>
      </w:r>
      <w:r>
        <w:rPr>
          <w:rFonts w:ascii="Trebuchet MS" w:eastAsia="Times New Roman" w:hAnsi="Trebuchet MS" w:cs="Times New Roman"/>
        </w:rPr>
        <w:t xml:space="preserve"> Performance Report t</w:t>
      </w:r>
      <w:r w:rsidRPr="009724C7">
        <w:rPr>
          <w:rFonts w:ascii="Trebuchet MS" w:eastAsia="Times New Roman" w:hAnsi="Trebuchet MS" w:cs="Times New Roman"/>
        </w:rPr>
        <w:t xml:space="preserve">he purpose of </w:t>
      </w:r>
      <w:r>
        <w:rPr>
          <w:rFonts w:ascii="Trebuchet MS" w:eastAsia="Times New Roman" w:hAnsi="Trebuchet MS" w:cs="Times New Roman"/>
        </w:rPr>
        <w:t>which was</w:t>
      </w:r>
      <w:r w:rsidRPr="009724C7">
        <w:rPr>
          <w:rFonts w:ascii="Trebuchet MS" w:eastAsia="Times New Roman" w:hAnsi="Trebuchet MS" w:cs="Times New Roman"/>
        </w:rPr>
        <w:t xml:space="preserve"> to report on operational performance as at 31</w:t>
      </w:r>
      <w:r w:rsidRPr="009724C7">
        <w:rPr>
          <w:rFonts w:ascii="Trebuchet MS" w:eastAsia="Times New Roman" w:hAnsi="Trebuchet MS" w:cs="Times New Roman"/>
          <w:vertAlign w:val="superscript"/>
        </w:rPr>
        <w:t>st</w:t>
      </w:r>
      <w:r w:rsidRPr="009724C7">
        <w:rPr>
          <w:rFonts w:ascii="Trebuchet MS" w:eastAsia="Times New Roman" w:hAnsi="Trebuchet MS" w:cs="Times New Roman"/>
        </w:rPr>
        <w:t xml:space="preserve"> May 2022.</w:t>
      </w:r>
    </w:p>
    <w:p w14:paraId="5362F4FD" w14:textId="77777777" w:rsidR="0053354D" w:rsidRDefault="0053354D" w:rsidP="008C0005">
      <w:pPr>
        <w:spacing w:after="0" w:line="240" w:lineRule="auto"/>
        <w:jc w:val="both"/>
        <w:rPr>
          <w:rFonts w:ascii="Trebuchet MS" w:eastAsia="Times New Roman" w:hAnsi="Trebuchet MS" w:cs="Times New Roman"/>
        </w:rPr>
      </w:pPr>
    </w:p>
    <w:p w14:paraId="1F535C53" w14:textId="5786E426" w:rsidR="008C0005" w:rsidRDefault="00E70CD4" w:rsidP="008C0005">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noted that </w:t>
      </w:r>
      <w:r w:rsidR="00393C52">
        <w:rPr>
          <w:rFonts w:ascii="Trebuchet MS" w:eastAsia="Times New Roman" w:hAnsi="Trebuchet MS" w:cs="Times New Roman"/>
        </w:rPr>
        <w:t xml:space="preserve">performance across Applications and Accounts was good and in line with expectations. </w:t>
      </w:r>
    </w:p>
    <w:p w14:paraId="166385E8" w14:textId="0314E42F" w:rsidR="00393C52" w:rsidRDefault="00393C52" w:rsidP="008C0005">
      <w:pPr>
        <w:spacing w:after="0" w:line="240" w:lineRule="auto"/>
        <w:jc w:val="both"/>
        <w:rPr>
          <w:rFonts w:ascii="Trebuchet MS" w:eastAsia="Times New Roman" w:hAnsi="Trebuchet MS" w:cs="Times New Roman"/>
        </w:rPr>
      </w:pPr>
    </w:p>
    <w:p w14:paraId="53829CD0" w14:textId="584C84B2" w:rsidR="00393C52" w:rsidRDefault="00590BFB" w:rsidP="008C0005">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Board noted that the Further Work benchmark had been exceeded but it was explained that this was due to some firms being slow to provide additional information that had been requested. It was a low number of cases and the situation was being monitored closely. </w:t>
      </w:r>
    </w:p>
    <w:p w14:paraId="0A8B72CA" w14:textId="22BF65DC" w:rsidR="00590BFB" w:rsidRDefault="00590BFB" w:rsidP="008C0005">
      <w:pPr>
        <w:spacing w:after="0" w:line="240" w:lineRule="auto"/>
        <w:jc w:val="both"/>
        <w:rPr>
          <w:rFonts w:ascii="Trebuchet MS" w:eastAsia="Times New Roman" w:hAnsi="Trebuchet MS" w:cs="Times New Roman"/>
        </w:rPr>
      </w:pPr>
    </w:p>
    <w:p w14:paraId="23B35E6C" w14:textId="376AD5C2" w:rsidR="00590BFB" w:rsidRPr="00E70CD4" w:rsidRDefault="00590BFB" w:rsidP="008C0005">
      <w:pPr>
        <w:spacing w:after="0" w:line="240" w:lineRule="auto"/>
        <w:jc w:val="both"/>
        <w:rPr>
          <w:rFonts w:ascii="Trebuchet MS" w:eastAsia="Times New Roman" w:hAnsi="Trebuchet MS" w:cs="Times New Roman"/>
        </w:rPr>
      </w:pPr>
      <w:r>
        <w:rPr>
          <w:rFonts w:ascii="Trebuchet MS" w:eastAsia="Times New Roman" w:hAnsi="Trebuchet MS" w:cs="Times New Roman"/>
        </w:rPr>
        <w:t xml:space="preserve">The report was noted. </w:t>
      </w:r>
    </w:p>
    <w:p w14:paraId="34D9AA0B" w14:textId="77777777" w:rsidR="006C01F9" w:rsidRDefault="006C01F9" w:rsidP="00EC69B0">
      <w:pPr>
        <w:pStyle w:val="ListParagraph"/>
        <w:ind w:left="360"/>
        <w:rPr>
          <w:rFonts w:ascii="Trebuchet MS" w:hAnsi="Trebuchet MS"/>
        </w:rPr>
      </w:pPr>
    </w:p>
    <w:p w14:paraId="09D91825" w14:textId="778D1EEC" w:rsidR="00660246" w:rsidRPr="000332DF" w:rsidRDefault="00907B82" w:rsidP="000332DF">
      <w:pPr>
        <w:pStyle w:val="ListParagraph"/>
        <w:numPr>
          <w:ilvl w:val="0"/>
          <w:numId w:val="9"/>
        </w:numPr>
        <w:spacing w:after="0" w:line="240" w:lineRule="auto"/>
        <w:jc w:val="both"/>
        <w:rPr>
          <w:rFonts w:ascii="Trebuchet MS" w:eastAsia="Times New Roman" w:hAnsi="Trebuchet MS" w:cs="Times New Roman"/>
          <w:b/>
        </w:rPr>
      </w:pPr>
      <w:r w:rsidRPr="000332DF">
        <w:rPr>
          <w:rFonts w:ascii="Trebuchet MS" w:eastAsia="Times New Roman" w:hAnsi="Trebuchet MS" w:cs="Times New Roman"/>
          <w:b/>
        </w:rPr>
        <w:t>MEETINGS WITH OUTISIDE BODIES REPORT</w:t>
      </w:r>
    </w:p>
    <w:p w14:paraId="6247CF15" w14:textId="77777777" w:rsidR="00C21E2B" w:rsidRPr="00660246" w:rsidRDefault="00C21E2B" w:rsidP="002E5AD6">
      <w:pPr>
        <w:spacing w:after="0" w:line="240" w:lineRule="auto"/>
        <w:contextualSpacing/>
        <w:jc w:val="both"/>
        <w:rPr>
          <w:rFonts w:ascii="Trebuchet MS" w:hAnsi="Trebuchet MS"/>
          <w:b/>
        </w:rPr>
      </w:pPr>
    </w:p>
    <w:p w14:paraId="44C4C80F" w14:textId="77777777" w:rsidR="00590BFB" w:rsidRPr="00590BFB" w:rsidRDefault="00590BFB" w:rsidP="00590BFB">
      <w:pPr>
        <w:rPr>
          <w:rFonts w:ascii="Trebuchet MS" w:hAnsi="Trebuchet MS"/>
        </w:rPr>
      </w:pPr>
      <w:r w:rsidRPr="00590BFB">
        <w:rPr>
          <w:rFonts w:ascii="Trebuchet MS" w:hAnsi="Trebuchet MS"/>
        </w:rPr>
        <w:t>The Board was presented with a paper setting out the details of key meetings attended by senior SLAB staff with external organisations.</w:t>
      </w:r>
    </w:p>
    <w:p w14:paraId="4F904C6F" w14:textId="29E37788" w:rsidR="00626EF3" w:rsidRDefault="00590BFB" w:rsidP="00590BFB">
      <w:pPr>
        <w:rPr>
          <w:rFonts w:ascii="Trebuchet MS" w:hAnsi="Trebuchet MS"/>
        </w:rPr>
      </w:pPr>
      <w:r w:rsidRPr="00590BFB">
        <w:rPr>
          <w:rFonts w:ascii="Trebuchet MS" w:hAnsi="Trebuchet MS"/>
        </w:rPr>
        <w:t>The Report was noted.</w:t>
      </w:r>
    </w:p>
    <w:p w14:paraId="1092C2DA" w14:textId="3FE8341E" w:rsidR="00660246" w:rsidRPr="00907B82" w:rsidRDefault="00660246" w:rsidP="00907B82">
      <w:pPr>
        <w:pStyle w:val="ListParagraph"/>
        <w:numPr>
          <w:ilvl w:val="0"/>
          <w:numId w:val="1"/>
        </w:numPr>
        <w:rPr>
          <w:rFonts w:ascii="Trebuchet MS" w:hAnsi="Trebuchet MS"/>
          <w:b/>
        </w:rPr>
      </w:pPr>
      <w:r>
        <w:rPr>
          <w:rFonts w:ascii="Trebuchet MS" w:hAnsi="Trebuchet MS"/>
        </w:rPr>
        <w:t xml:space="preserve"> </w:t>
      </w:r>
      <w:r w:rsidR="00907B82" w:rsidRPr="00907B82">
        <w:rPr>
          <w:rFonts w:ascii="Trebuchet MS" w:hAnsi="Trebuchet MS"/>
          <w:b/>
        </w:rPr>
        <w:t>DATES OF NEXT MEETINGS</w:t>
      </w:r>
    </w:p>
    <w:p w14:paraId="5465897D" w14:textId="6A1A0D5D" w:rsidR="00660246" w:rsidRDefault="00660246" w:rsidP="00660246">
      <w:pPr>
        <w:rPr>
          <w:rFonts w:ascii="Trebuchet MS" w:hAnsi="Trebuchet MS"/>
        </w:rPr>
      </w:pPr>
      <w:r w:rsidRPr="00660246">
        <w:rPr>
          <w:rFonts w:ascii="Trebuchet MS" w:hAnsi="Trebuchet MS"/>
        </w:rPr>
        <w:t xml:space="preserve">The </w:t>
      </w:r>
      <w:r>
        <w:rPr>
          <w:rFonts w:ascii="Trebuchet MS" w:hAnsi="Trebuchet MS"/>
        </w:rPr>
        <w:t>dates of the next meetings were noted</w:t>
      </w:r>
    </w:p>
    <w:p w14:paraId="64A41975" w14:textId="65A4BCE3" w:rsidR="00361F55" w:rsidRPr="00361F55" w:rsidRDefault="00361F55" w:rsidP="00361F55">
      <w:pPr>
        <w:rPr>
          <w:rFonts w:ascii="Trebuchet MS" w:hAnsi="Trebuchet MS"/>
        </w:rPr>
      </w:pPr>
      <w:r w:rsidRPr="00361F55">
        <w:rPr>
          <w:rFonts w:ascii="Trebuchet MS" w:hAnsi="Trebuchet MS"/>
        </w:rPr>
        <w:t>•</w:t>
      </w:r>
      <w:r w:rsidRPr="00361F55">
        <w:rPr>
          <w:rFonts w:ascii="Trebuchet MS" w:hAnsi="Trebuchet MS"/>
        </w:rPr>
        <w:tab/>
        <w:t>4th July 2022 – Legal Assistance Policy Committee</w:t>
      </w:r>
    </w:p>
    <w:p w14:paraId="06717BFE" w14:textId="77777777" w:rsidR="00361F55" w:rsidRPr="00361F55" w:rsidRDefault="00361F55" w:rsidP="00361F55">
      <w:pPr>
        <w:rPr>
          <w:rFonts w:ascii="Trebuchet MS" w:hAnsi="Trebuchet MS"/>
        </w:rPr>
      </w:pPr>
      <w:r w:rsidRPr="00361F55">
        <w:rPr>
          <w:rFonts w:ascii="Trebuchet MS" w:hAnsi="Trebuchet MS"/>
        </w:rPr>
        <w:t>•</w:t>
      </w:r>
      <w:r w:rsidRPr="00361F55">
        <w:rPr>
          <w:rFonts w:ascii="Trebuchet MS" w:hAnsi="Trebuchet MS"/>
        </w:rPr>
        <w:tab/>
        <w:t>11th July 2022 - Legal Services Cases Committee</w:t>
      </w:r>
    </w:p>
    <w:p w14:paraId="1393464D" w14:textId="4AAE749F" w:rsidR="00E831EA" w:rsidRDefault="00361F55" w:rsidP="00361F55">
      <w:pPr>
        <w:rPr>
          <w:rFonts w:ascii="Trebuchet MS" w:hAnsi="Trebuchet MS"/>
        </w:rPr>
      </w:pPr>
      <w:r w:rsidRPr="00361F55">
        <w:rPr>
          <w:rFonts w:ascii="Trebuchet MS" w:hAnsi="Trebuchet MS"/>
        </w:rPr>
        <w:t>•</w:t>
      </w:r>
      <w:r w:rsidRPr="00361F55">
        <w:rPr>
          <w:rFonts w:ascii="Trebuchet MS" w:hAnsi="Trebuchet MS"/>
        </w:rPr>
        <w:tab/>
        <w:t>15th August 2022 – Legal Assistance Policy Committee, Board Meeting.</w:t>
      </w:r>
      <w:r w:rsidR="00907B82" w:rsidRPr="00907B82">
        <w:rPr>
          <w:rFonts w:ascii="Trebuchet MS" w:hAnsi="Trebuchet MS"/>
        </w:rPr>
        <w:tab/>
      </w:r>
    </w:p>
    <w:p w14:paraId="62BE1CB7" w14:textId="32608DE5" w:rsidR="00E831EA" w:rsidRDefault="00E831EA" w:rsidP="00917A6C">
      <w:pPr>
        <w:rPr>
          <w:rFonts w:ascii="Trebuchet MS" w:hAnsi="Trebuchet MS"/>
        </w:rPr>
      </w:pPr>
    </w:p>
    <w:sectPr w:rsidR="00E83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8"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01330"/>
    <w:multiLevelType w:val="hybridMultilevel"/>
    <w:tmpl w:val="B820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5"/>
  </w:num>
  <w:num w:numId="4">
    <w:abstractNumId w:val="6"/>
  </w:num>
  <w:num w:numId="5">
    <w:abstractNumId w:val="2"/>
  </w:num>
  <w:num w:numId="6">
    <w:abstractNumId w:val="4"/>
  </w:num>
  <w:num w:numId="7">
    <w:abstractNumId w:val="0"/>
  </w:num>
  <w:num w:numId="8">
    <w:abstractNumId w:val="1"/>
  </w:num>
  <w:num w:numId="9">
    <w:abstractNumId w:val="1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10552"/>
    <w:rsid w:val="000332DF"/>
    <w:rsid w:val="00046900"/>
    <w:rsid w:val="00050183"/>
    <w:rsid w:val="00075F29"/>
    <w:rsid w:val="000A5F55"/>
    <w:rsid w:val="000B40CB"/>
    <w:rsid w:val="000C2870"/>
    <w:rsid w:val="000E5AE1"/>
    <w:rsid w:val="000F5620"/>
    <w:rsid w:val="000F5F14"/>
    <w:rsid w:val="00104682"/>
    <w:rsid w:val="00145F30"/>
    <w:rsid w:val="00155F4F"/>
    <w:rsid w:val="0018335C"/>
    <w:rsid w:val="00191551"/>
    <w:rsid w:val="0019205A"/>
    <w:rsid w:val="00197F3A"/>
    <w:rsid w:val="001A32E6"/>
    <w:rsid w:val="001C3408"/>
    <w:rsid w:val="001D4FDA"/>
    <w:rsid w:val="0020028B"/>
    <w:rsid w:val="00202CFD"/>
    <w:rsid w:val="002200B7"/>
    <w:rsid w:val="002443C7"/>
    <w:rsid w:val="00267170"/>
    <w:rsid w:val="002C4253"/>
    <w:rsid w:val="002D2E5D"/>
    <w:rsid w:val="002E5AD6"/>
    <w:rsid w:val="003166CF"/>
    <w:rsid w:val="00335A5F"/>
    <w:rsid w:val="00357449"/>
    <w:rsid w:val="00361F55"/>
    <w:rsid w:val="00364AC7"/>
    <w:rsid w:val="00391344"/>
    <w:rsid w:val="00393C52"/>
    <w:rsid w:val="003F20FC"/>
    <w:rsid w:val="00417F79"/>
    <w:rsid w:val="00425D9D"/>
    <w:rsid w:val="00486578"/>
    <w:rsid w:val="004924F1"/>
    <w:rsid w:val="004D1188"/>
    <w:rsid w:val="004D755B"/>
    <w:rsid w:val="004E6512"/>
    <w:rsid w:val="005053C0"/>
    <w:rsid w:val="005074E3"/>
    <w:rsid w:val="00511C21"/>
    <w:rsid w:val="00514C08"/>
    <w:rsid w:val="00517690"/>
    <w:rsid w:val="0053354D"/>
    <w:rsid w:val="00540990"/>
    <w:rsid w:val="00551803"/>
    <w:rsid w:val="00561A55"/>
    <w:rsid w:val="00571054"/>
    <w:rsid w:val="00590BFB"/>
    <w:rsid w:val="005B708F"/>
    <w:rsid w:val="00606F26"/>
    <w:rsid w:val="00620B7F"/>
    <w:rsid w:val="00624AB6"/>
    <w:rsid w:val="00625F54"/>
    <w:rsid w:val="00626EF3"/>
    <w:rsid w:val="006552AA"/>
    <w:rsid w:val="00660246"/>
    <w:rsid w:val="00680426"/>
    <w:rsid w:val="006A3FE9"/>
    <w:rsid w:val="006C01F9"/>
    <w:rsid w:val="006D43D3"/>
    <w:rsid w:val="00701CA8"/>
    <w:rsid w:val="007401E3"/>
    <w:rsid w:val="007602C5"/>
    <w:rsid w:val="00797F3F"/>
    <w:rsid w:val="007A356E"/>
    <w:rsid w:val="007B380E"/>
    <w:rsid w:val="007C3331"/>
    <w:rsid w:val="007C7D72"/>
    <w:rsid w:val="007E74DC"/>
    <w:rsid w:val="00830BED"/>
    <w:rsid w:val="00834A47"/>
    <w:rsid w:val="00835213"/>
    <w:rsid w:val="0089079D"/>
    <w:rsid w:val="008B0540"/>
    <w:rsid w:val="008B3D89"/>
    <w:rsid w:val="008B6453"/>
    <w:rsid w:val="008C0005"/>
    <w:rsid w:val="008D402B"/>
    <w:rsid w:val="008E4D80"/>
    <w:rsid w:val="00907B82"/>
    <w:rsid w:val="009158E0"/>
    <w:rsid w:val="00917A6C"/>
    <w:rsid w:val="00937E1B"/>
    <w:rsid w:val="00940265"/>
    <w:rsid w:val="00953C38"/>
    <w:rsid w:val="009656A2"/>
    <w:rsid w:val="009724C7"/>
    <w:rsid w:val="009811C4"/>
    <w:rsid w:val="009972B6"/>
    <w:rsid w:val="009A53DC"/>
    <w:rsid w:val="009B1640"/>
    <w:rsid w:val="009C314D"/>
    <w:rsid w:val="009C56DE"/>
    <w:rsid w:val="009E152B"/>
    <w:rsid w:val="009E6735"/>
    <w:rsid w:val="009E7C0D"/>
    <w:rsid w:val="009F579D"/>
    <w:rsid w:val="009F61AE"/>
    <w:rsid w:val="00A03316"/>
    <w:rsid w:val="00A213BE"/>
    <w:rsid w:val="00A33305"/>
    <w:rsid w:val="00A6324E"/>
    <w:rsid w:val="00A80B19"/>
    <w:rsid w:val="00AB1B77"/>
    <w:rsid w:val="00AE2FEE"/>
    <w:rsid w:val="00AF61AB"/>
    <w:rsid w:val="00B02E8D"/>
    <w:rsid w:val="00B07D33"/>
    <w:rsid w:val="00B12FB0"/>
    <w:rsid w:val="00B249E1"/>
    <w:rsid w:val="00B8423C"/>
    <w:rsid w:val="00B87B49"/>
    <w:rsid w:val="00BD2B32"/>
    <w:rsid w:val="00C21E2B"/>
    <w:rsid w:val="00C21EA4"/>
    <w:rsid w:val="00C87BBD"/>
    <w:rsid w:val="00CB10A8"/>
    <w:rsid w:val="00CC2D65"/>
    <w:rsid w:val="00CC5BB3"/>
    <w:rsid w:val="00CD14A7"/>
    <w:rsid w:val="00D01D72"/>
    <w:rsid w:val="00D05573"/>
    <w:rsid w:val="00D140E7"/>
    <w:rsid w:val="00D17882"/>
    <w:rsid w:val="00D35A63"/>
    <w:rsid w:val="00D90F89"/>
    <w:rsid w:val="00DA1FCD"/>
    <w:rsid w:val="00DB05D8"/>
    <w:rsid w:val="00DD2B11"/>
    <w:rsid w:val="00DE2F4F"/>
    <w:rsid w:val="00E262D7"/>
    <w:rsid w:val="00E320A1"/>
    <w:rsid w:val="00E409BB"/>
    <w:rsid w:val="00E421C5"/>
    <w:rsid w:val="00E42B27"/>
    <w:rsid w:val="00E439F9"/>
    <w:rsid w:val="00E70CD4"/>
    <w:rsid w:val="00E831EA"/>
    <w:rsid w:val="00E86C6F"/>
    <w:rsid w:val="00EC69B0"/>
    <w:rsid w:val="00EE7592"/>
    <w:rsid w:val="00EF329E"/>
    <w:rsid w:val="00F160C2"/>
    <w:rsid w:val="00F412D4"/>
    <w:rsid w:val="00F509B1"/>
    <w:rsid w:val="00F8575B"/>
    <w:rsid w:val="00F901E8"/>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0222-12F4-4BE8-ABCA-AA518390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28</cp:revision>
  <dcterms:created xsi:type="dcterms:W3CDTF">2022-06-29T06:49:00Z</dcterms:created>
  <dcterms:modified xsi:type="dcterms:W3CDTF">2022-08-16T08:57:00Z</dcterms:modified>
</cp:coreProperties>
</file>