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7C" w:rsidRPr="0021767C" w:rsidRDefault="0021767C" w:rsidP="0021767C">
      <w:pPr>
        <w:ind w:left="-709" w:firstLine="720"/>
        <w:rPr>
          <w:b/>
          <w:color w:val="000000" w:themeColor="text1"/>
          <w:sz w:val="24"/>
          <w:szCs w:val="24"/>
        </w:rPr>
      </w:pPr>
      <w:r>
        <w:rPr>
          <w:noProof/>
          <w:lang w:eastAsia="en-GB"/>
        </w:rPr>
        <w:drawing>
          <wp:inline distT="0" distB="0" distL="0" distR="0" wp14:anchorId="14D541FE" wp14:editId="545159A1">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0023662B">
        <w:rPr>
          <w:sz w:val="24"/>
          <w:szCs w:val="24"/>
        </w:rPr>
        <w:tab/>
      </w:r>
      <w:r w:rsidR="0023662B">
        <w:rPr>
          <w:sz w:val="24"/>
          <w:szCs w:val="24"/>
        </w:rPr>
        <w:tab/>
      </w:r>
      <w:r w:rsidR="0023662B">
        <w:rPr>
          <w:sz w:val="24"/>
          <w:szCs w:val="24"/>
        </w:rPr>
        <w:tab/>
      </w:r>
      <w:r w:rsidR="0023662B">
        <w:rPr>
          <w:sz w:val="24"/>
          <w:szCs w:val="24"/>
        </w:rPr>
        <w:tab/>
      </w:r>
      <w:r w:rsidR="0023662B">
        <w:rPr>
          <w:sz w:val="24"/>
          <w:szCs w:val="24"/>
        </w:rPr>
        <w:tab/>
      </w:r>
      <w:r w:rsidR="00E67425">
        <w:rPr>
          <w:sz w:val="24"/>
          <w:szCs w:val="24"/>
        </w:rPr>
        <w:tab/>
      </w:r>
      <w:r>
        <w:rPr>
          <w:sz w:val="24"/>
          <w:szCs w:val="24"/>
        </w:rPr>
        <w:tab/>
      </w:r>
      <w:r>
        <w:rPr>
          <w:sz w:val="24"/>
          <w:szCs w:val="24"/>
        </w:rPr>
        <w:tab/>
      </w:r>
      <w:r>
        <w:rPr>
          <w:sz w:val="24"/>
          <w:szCs w:val="24"/>
        </w:rPr>
        <w:tab/>
      </w:r>
      <w:r w:rsidR="00AC3869">
        <w:rPr>
          <w:sz w:val="24"/>
          <w:szCs w:val="24"/>
        </w:rPr>
        <w:t xml:space="preserve">     </w:t>
      </w:r>
      <w:r w:rsidR="00986905">
        <w:rPr>
          <w:b/>
          <w:color w:val="000000" w:themeColor="text1"/>
          <w:sz w:val="24"/>
          <w:szCs w:val="24"/>
        </w:rPr>
        <w:t>SLAB/20</w:t>
      </w:r>
      <w:r w:rsidR="00B37811">
        <w:rPr>
          <w:b/>
          <w:color w:val="000000" w:themeColor="text1"/>
          <w:sz w:val="24"/>
          <w:szCs w:val="24"/>
        </w:rPr>
        <w:t>22</w:t>
      </w:r>
      <w:r w:rsidR="00FC42D5">
        <w:rPr>
          <w:b/>
          <w:color w:val="000000" w:themeColor="text1"/>
          <w:sz w:val="24"/>
          <w:szCs w:val="24"/>
        </w:rPr>
        <w:t>/</w:t>
      </w:r>
      <w:r w:rsidR="00C3545F">
        <w:rPr>
          <w:b/>
          <w:color w:val="000000" w:themeColor="text1"/>
          <w:sz w:val="24"/>
          <w:szCs w:val="24"/>
        </w:rPr>
        <w:t>30</w:t>
      </w:r>
    </w:p>
    <w:p w:rsidR="00B26F64" w:rsidRPr="00A259A7" w:rsidRDefault="0021767C" w:rsidP="0021767C">
      <w:pPr>
        <w:tabs>
          <w:tab w:val="left" w:pos="486"/>
          <w:tab w:val="right" w:pos="9213"/>
        </w:tabs>
        <w:rPr>
          <w:b/>
          <w:sz w:val="24"/>
          <w:szCs w:val="24"/>
        </w:rPr>
      </w:pPr>
      <w:r>
        <w:rPr>
          <w:sz w:val="24"/>
          <w:szCs w:val="24"/>
        </w:rPr>
        <w:tab/>
        <w:t xml:space="preserve">                                                                                          </w:t>
      </w:r>
      <w:r w:rsidR="00AC3869">
        <w:rPr>
          <w:sz w:val="24"/>
          <w:szCs w:val="24"/>
        </w:rPr>
        <w:t xml:space="preserve">     </w:t>
      </w:r>
      <w:r w:rsidR="00B26F64">
        <w:rPr>
          <w:sz w:val="24"/>
          <w:szCs w:val="24"/>
        </w:rPr>
        <w:t>Agenda Item:</w:t>
      </w:r>
      <w:r w:rsidR="00F91B1C">
        <w:rPr>
          <w:sz w:val="24"/>
          <w:szCs w:val="24"/>
        </w:rPr>
        <w:t xml:space="preserve"> </w:t>
      </w:r>
      <w:r w:rsidR="00A24683">
        <w:rPr>
          <w:b/>
          <w:sz w:val="24"/>
          <w:szCs w:val="24"/>
        </w:rPr>
        <w:t>06</w:t>
      </w:r>
    </w:p>
    <w:p w:rsidR="00B64AC1" w:rsidRDefault="00B64AC1" w:rsidP="00B26F64">
      <w:pPr>
        <w:rPr>
          <w:sz w:val="24"/>
          <w:szCs w:val="24"/>
        </w:rPr>
      </w:pPr>
    </w:p>
    <w:p w:rsidR="0021767C" w:rsidRDefault="0021767C" w:rsidP="00B26F64">
      <w:pPr>
        <w:rPr>
          <w:sz w:val="24"/>
          <w:szCs w:val="24"/>
        </w:rPr>
      </w:pPr>
    </w:p>
    <w:tbl>
      <w:tblPr>
        <w:tblStyle w:val="TableGrid"/>
        <w:tblpPr w:leftFromText="180" w:rightFromText="180" w:vertAnchor="page" w:horzAnchor="margin" w:tblpY="3416"/>
        <w:tblW w:w="9493" w:type="dxa"/>
        <w:tblLayout w:type="fixed"/>
        <w:tblLook w:val="04A0" w:firstRow="1" w:lastRow="0" w:firstColumn="1" w:lastColumn="0" w:noHBand="0" w:noVBand="1"/>
      </w:tblPr>
      <w:tblGrid>
        <w:gridCol w:w="2405"/>
        <w:gridCol w:w="7088"/>
      </w:tblGrid>
      <w:tr w:rsidR="00B26F64" w:rsidRPr="006077E6" w:rsidTr="0021767C">
        <w:tc>
          <w:tcPr>
            <w:tcW w:w="2405" w:type="dxa"/>
            <w:shd w:val="clear" w:color="auto" w:fill="D9D9D9" w:themeFill="background1" w:themeFillShade="D9"/>
          </w:tcPr>
          <w:p w:rsidR="000F7A82" w:rsidRPr="00B86375" w:rsidRDefault="00B26F64" w:rsidP="0021767C">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6077E6" w:rsidRDefault="005D790E" w:rsidP="0021767C">
                <w:pPr>
                  <w:rPr>
                    <w:sz w:val="24"/>
                    <w:szCs w:val="24"/>
                  </w:rPr>
                </w:pPr>
                <w:r>
                  <w:rPr>
                    <w:sz w:val="24"/>
                    <w:szCs w:val="24"/>
                  </w:rPr>
                  <w:t>The Board</w:t>
                </w:r>
              </w:p>
            </w:tc>
          </w:sdtContent>
        </w:sdt>
      </w:tr>
      <w:tr w:rsidR="00B26F64" w:rsidRPr="006077E6" w:rsidTr="0021767C">
        <w:tc>
          <w:tcPr>
            <w:tcW w:w="2405" w:type="dxa"/>
            <w:shd w:val="clear" w:color="auto" w:fill="D9D9D9" w:themeFill="background1" w:themeFillShade="D9"/>
          </w:tcPr>
          <w:p w:rsidR="000F7A82" w:rsidRPr="00B86375" w:rsidRDefault="00B26F64" w:rsidP="0021767C">
            <w:pPr>
              <w:rPr>
                <w:b/>
                <w:sz w:val="24"/>
                <w:szCs w:val="24"/>
              </w:rPr>
            </w:pPr>
            <w:r w:rsidRPr="00B86375">
              <w:rPr>
                <w:b/>
                <w:sz w:val="24"/>
                <w:szCs w:val="24"/>
              </w:rPr>
              <w:t>Meeting Date:</w:t>
            </w:r>
          </w:p>
        </w:tc>
        <w:tc>
          <w:tcPr>
            <w:tcW w:w="7088" w:type="dxa"/>
          </w:tcPr>
          <w:p w:rsidR="00B26F64" w:rsidRPr="006077E6" w:rsidRDefault="00752CD7" w:rsidP="00780B23">
            <w:pPr>
              <w:rPr>
                <w:sz w:val="24"/>
                <w:szCs w:val="24"/>
              </w:rPr>
            </w:pPr>
            <w:r>
              <w:rPr>
                <w:sz w:val="24"/>
                <w:szCs w:val="24"/>
              </w:rPr>
              <w:t>15 August</w:t>
            </w:r>
            <w:r w:rsidR="00780B23">
              <w:rPr>
                <w:sz w:val="24"/>
                <w:szCs w:val="24"/>
              </w:rPr>
              <w:t xml:space="preserve"> 2022</w:t>
            </w:r>
          </w:p>
        </w:tc>
      </w:tr>
      <w:tr w:rsidR="00B26F64" w:rsidRPr="006077E6" w:rsidTr="0021767C">
        <w:tc>
          <w:tcPr>
            <w:tcW w:w="2405" w:type="dxa"/>
            <w:shd w:val="clear" w:color="auto" w:fill="D9D9D9" w:themeFill="background1" w:themeFillShade="D9"/>
          </w:tcPr>
          <w:p w:rsidR="000F7A82" w:rsidRPr="00B86375" w:rsidRDefault="00B26F64" w:rsidP="0021767C">
            <w:pPr>
              <w:rPr>
                <w:b/>
                <w:sz w:val="24"/>
                <w:szCs w:val="24"/>
              </w:rPr>
            </w:pPr>
            <w:r w:rsidRPr="00B86375">
              <w:rPr>
                <w:b/>
                <w:sz w:val="24"/>
                <w:szCs w:val="24"/>
              </w:rPr>
              <w:t>Report Title</w:t>
            </w:r>
          </w:p>
        </w:tc>
        <w:tc>
          <w:tcPr>
            <w:tcW w:w="7088" w:type="dxa"/>
          </w:tcPr>
          <w:p w:rsidR="00B26F64" w:rsidRPr="006077E6" w:rsidRDefault="00752CD7" w:rsidP="001742E2">
            <w:pPr>
              <w:rPr>
                <w:sz w:val="24"/>
                <w:szCs w:val="24"/>
              </w:rPr>
            </w:pPr>
            <w:r>
              <w:rPr>
                <w:sz w:val="24"/>
                <w:szCs w:val="24"/>
              </w:rPr>
              <w:t>Business Plan Update – 2022</w:t>
            </w:r>
            <w:r w:rsidR="001742E2">
              <w:rPr>
                <w:sz w:val="24"/>
                <w:szCs w:val="24"/>
              </w:rPr>
              <w:t>-</w:t>
            </w:r>
            <w:r>
              <w:rPr>
                <w:sz w:val="24"/>
                <w:szCs w:val="24"/>
              </w:rPr>
              <w:t xml:space="preserve">23 </w:t>
            </w:r>
            <w:proofErr w:type="spellStart"/>
            <w:r>
              <w:rPr>
                <w:sz w:val="24"/>
                <w:szCs w:val="24"/>
              </w:rPr>
              <w:t>Qtr</w:t>
            </w:r>
            <w:proofErr w:type="spellEnd"/>
            <w:r>
              <w:rPr>
                <w:sz w:val="24"/>
                <w:szCs w:val="24"/>
              </w:rPr>
              <w:t xml:space="preserve"> 1</w:t>
            </w:r>
          </w:p>
        </w:tc>
      </w:tr>
      <w:tr w:rsidR="00B26F64" w:rsidRPr="006077E6" w:rsidTr="0021767C">
        <w:tc>
          <w:tcPr>
            <w:tcW w:w="2405" w:type="dxa"/>
            <w:shd w:val="clear" w:color="auto" w:fill="D9D9D9" w:themeFill="background1" w:themeFillShade="D9"/>
          </w:tcPr>
          <w:p w:rsidR="00F666E1" w:rsidRPr="00B86375" w:rsidRDefault="00B86375" w:rsidP="0021767C">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6077E6" w:rsidRDefault="006E5BB5" w:rsidP="0021767C">
                <w:pPr>
                  <w:rPr>
                    <w:sz w:val="24"/>
                    <w:szCs w:val="24"/>
                  </w:rPr>
                </w:pPr>
                <w:r>
                  <w:rPr>
                    <w:sz w:val="24"/>
                    <w:szCs w:val="24"/>
                  </w:rPr>
                  <w:t>For Discussion</w:t>
                </w:r>
              </w:p>
            </w:sdtContent>
          </w:sdt>
        </w:tc>
      </w:tr>
      <w:tr w:rsidR="00246439" w:rsidRPr="006077E6" w:rsidTr="0021767C">
        <w:tc>
          <w:tcPr>
            <w:tcW w:w="2405" w:type="dxa"/>
            <w:shd w:val="clear" w:color="auto" w:fill="D9D9D9" w:themeFill="background1" w:themeFillShade="D9"/>
          </w:tcPr>
          <w:p w:rsidR="00246439" w:rsidRDefault="00246439" w:rsidP="0021767C">
            <w:pPr>
              <w:rPr>
                <w:b/>
                <w:sz w:val="24"/>
                <w:szCs w:val="24"/>
              </w:rPr>
            </w:pPr>
            <w:r>
              <w:rPr>
                <w:b/>
                <w:sz w:val="24"/>
                <w:szCs w:val="24"/>
              </w:rPr>
              <w:t>Issue status:</w:t>
            </w:r>
          </w:p>
          <w:p w:rsidR="00246439" w:rsidRPr="00B86375" w:rsidRDefault="00246439" w:rsidP="0021767C">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9D2260" w:rsidRDefault="00A259A7" w:rsidP="0021767C">
                <w:pPr>
                  <w:rPr>
                    <w:sz w:val="24"/>
                    <w:szCs w:val="24"/>
                  </w:rPr>
                </w:pPr>
                <w:r>
                  <w:rPr>
                    <w:sz w:val="24"/>
                    <w:szCs w:val="24"/>
                  </w:rPr>
                  <w:t>Business from a project</w:t>
                </w:r>
              </w:p>
            </w:tc>
          </w:sdtContent>
        </w:sdt>
      </w:tr>
    </w:tbl>
    <w:tbl>
      <w:tblPr>
        <w:tblStyle w:val="TableGrid"/>
        <w:tblW w:w="9493" w:type="dxa"/>
        <w:tblLook w:val="04A0" w:firstRow="1" w:lastRow="0" w:firstColumn="1" w:lastColumn="0" w:noHBand="0" w:noVBand="1"/>
      </w:tblPr>
      <w:tblGrid>
        <w:gridCol w:w="2405"/>
        <w:gridCol w:w="7088"/>
      </w:tblGrid>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rsidR="00B26F64" w:rsidRDefault="006E5BB5" w:rsidP="00FC42D5">
            <w:pPr>
              <w:rPr>
                <w:sz w:val="24"/>
                <w:szCs w:val="24"/>
              </w:rPr>
            </w:pPr>
            <w:r>
              <w:rPr>
                <w:sz w:val="24"/>
                <w:szCs w:val="24"/>
              </w:rPr>
              <w:t>Andrew McIntosh</w:t>
            </w:r>
            <w:r w:rsidR="00FC42D5">
              <w:rPr>
                <w:sz w:val="24"/>
                <w:szCs w:val="24"/>
              </w:rPr>
              <w:t xml:space="preserve"> </w:t>
            </w:r>
            <w:r>
              <w:rPr>
                <w:sz w:val="24"/>
                <w:szCs w:val="24"/>
              </w:rPr>
              <w:t>– Corporate Support Manager</w:t>
            </w:r>
            <w:r w:rsidR="00FC42D5">
              <w:rPr>
                <w:sz w:val="24"/>
                <w:szCs w:val="24"/>
              </w:rPr>
              <w:t xml:space="preserve"> </w:t>
            </w:r>
          </w:p>
        </w:tc>
      </w:tr>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B26F64" w:rsidRDefault="00780B23" w:rsidP="00B86375">
                <w:pPr>
                  <w:rPr>
                    <w:sz w:val="24"/>
                    <w:szCs w:val="24"/>
                  </w:rPr>
                </w:pPr>
                <w:r>
                  <w:rPr>
                    <w:sz w:val="24"/>
                    <w:szCs w:val="24"/>
                  </w:rPr>
                  <w:t>Marie-Louise Fox</w:t>
                </w:r>
              </w:p>
            </w:tc>
          </w:sdtContent>
        </w:sdt>
      </w:tr>
      <w:tr w:rsidR="00B26F64"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Presented by:</w:t>
            </w:r>
          </w:p>
        </w:tc>
        <w:tc>
          <w:tcPr>
            <w:tcW w:w="7088" w:type="dxa"/>
          </w:tcPr>
          <w:p w:rsidR="00B26F64" w:rsidRDefault="006E5BB5" w:rsidP="00B86375">
            <w:pPr>
              <w:rPr>
                <w:sz w:val="24"/>
                <w:szCs w:val="24"/>
              </w:rPr>
            </w:pPr>
            <w:r>
              <w:rPr>
                <w:sz w:val="24"/>
                <w:szCs w:val="24"/>
              </w:rPr>
              <w:t>Andrew McIntosh</w:t>
            </w:r>
            <w:r w:rsidR="00FC42D5">
              <w:rPr>
                <w:sz w:val="24"/>
                <w:szCs w:val="24"/>
              </w:rPr>
              <w:t xml:space="preserve"> </w:t>
            </w:r>
          </w:p>
        </w:tc>
      </w:tr>
      <w:tr w:rsidR="00BB64D3" w:rsidTr="00F666E1">
        <w:tc>
          <w:tcPr>
            <w:tcW w:w="2405" w:type="dxa"/>
            <w:shd w:val="clear" w:color="auto" w:fill="D9D9D9" w:themeFill="background1" w:themeFillShade="D9"/>
          </w:tcPr>
          <w:p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rsidR="00BB64D3" w:rsidRDefault="00406588" w:rsidP="005D790E">
            <w:pPr>
              <w:rPr>
                <w:sz w:val="24"/>
                <w:szCs w:val="24"/>
              </w:rPr>
            </w:pPr>
            <w:hyperlink r:id="rId13" w:history="1">
              <w:r w:rsidR="006E5BB5" w:rsidRPr="000757A3">
                <w:rPr>
                  <w:rStyle w:val="Hyperlink"/>
                  <w:sz w:val="24"/>
                  <w:szCs w:val="24"/>
                </w:rPr>
                <w:t>mcintoshan@slab.org.uk</w:t>
              </w:r>
            </w:hyperlink>
          </w:p>
        </w:tc>
      </w:tr>
    </w:tbl>
    <w:p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rsidTr="74596F86">
        <w:tc>
          <w:tcPr>
            <w:tcW w:w="9493" w:type="dxa"/>
            <w:gridSpan w:val="2"/>
            <w:shd w:val="clear" w:color="auto" w:fill="D9D9D9" w:themeFill="background1" w:themeFillShade="D9"/>
          </w:tcPr>
          <w:p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rsidTr="74596F86">
        <w:tc>
          <w:tcPr>
            <w:tcW w:w="2405" w:type="dxa"/>
          </w:tcPr>
          <w:p w:rsidR="00874B41" w:rsidRDefault="00874B41" w:rsidP="00390110">
            <w:pPr>
              <w:rPr>
                <w:sz w:val="24"/>
                <w:szCs w:val="24"/>
              </w:rPr>
            </w:pPr>
            <w:r>
              <w:rPr>
                <w:sz w:val="24"/>
                <w:szCs w:val="24"/>
              </w:rPr>
              <w:t xml:space="preserve">Select the Strategic Objective(s) relevant to the issues </w:t>
            </w:r>
          </w:p>
        </w:tc>
        <w:tc>
          <w:tcPr>
            <w:tcW w:w="7088" w:type="dxa"/>
          </w:tcPr>
          <w:p w:rsidR="00390110" w:rsidRDefault="7708C92D" w:rsidP="74596F86">
            <w:pPr>
              <w:rPr>
                <w:sz w:val="24"/>
                <w:szCs w:val="24"/>
              </w:rPr>
            </w:pPr>
            <w:r w:rsidRPr="74596F86">
              <w:rPr>
                <w:sz w:val="24"/>
                <w:szCs w:val="24"/>
              </w:rPr>
              <w:t>1. We deliver a high quality user focussed service</w:t>
            </w:r>
          </w:p>
          <w:p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rsidR="00874B41" w:rsidRDefault="7708C92D" w:rsidP="009E2DC6">
            <w:pPr>
              <w:rPr>
                <w:sz w:val="24"/>
                <w:szCs w:val="24"/>
              </w:rPr>
            </w:pPr>
            <w:r w:rsidRPr="74596F86">
              <w:rPr>
                <w:sz w:val="24"/>
                <w:szCs w:val="24"/>
              </w:rPr>
              <w:t>3. We engage with users and delivery partners across the legal aid and justice system to inform good design of our system and services</w:t>
            </w:r>
          </w:p>
        </w:tc>
      </w:tr>
    </w:tbl>
    <w:p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Tr="00B8423E">
        <w:tc>
          <w:tcPr>
            <w:tcW w:w="9493" w:type="dxa"/>
            <w:shd w:val="clear" w:color="auto" w:fill="D9D9D9" w:themeFill="background1" w:themeFillShade="D9"/>
          </w:tcPr>
          <w:p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rsidTr="00B8423E">
        <w:tc>
          <w:tcPr>
            <w:tcW w:w="9493" w:type="dxa"/>
          </w:tcPr>
          <w:p w:rsidR="00777096" w:rsidRDefault="00FF6401" w:rsidP="00777096">
            <w:pPr>
              <w:rPr>
                <w:sz w:val="24"/>
                <w:szCs w:val="24"/>
              </w:rPr>
            </w:pPr>
            <w:r>
              <w:rPr>
                <w:sz w:val="24"/>
                <w:szCs w:val="24"/>
              </w:rPr>
              <w:t xml:space="preserve">The Board </w:t>
            </w:r>
            <w:r w:rsidR="00CD3CA0">
              <w:rPr>
                <w:sz w:val="24"/>
                <w:szCs w:val="24"/>
              </w:rPr>
              <w:t>has reserved authority to approve</w:t>
            </w:r>
            <w:r>
              <w:rPr>
                <w:sz w:val="24"/>
                <w:szCs w:val="24"/>
              </w:rPr>
              <w:t xml:space="preserve"> SLAB’s annual business plan and is responsible for overseeing progress against its delivery.</w:t>
            </w:r>
          </w:p>
          <w:p w:rsidR="001B6408" w:rsidRDefault="001B6408" w:rsidP="00777096">
            <w:pPr>
              <w:rPr>
                <w:sz w:val="24"/>
                <w:szCs w:val="24"/>
              </w:rPr>
            </w:pPr>
          </w:p>
        </w:tc>
      </w:tr>
    </w:tbl>
    <w:p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rsidTr="00246439">
        <w:tc>
          <w:tcPr>
            <w:tcW w:w="9493" w:type="dxa"/>
            <w:shd w:val="clear" w:color="auto" w:fill="D9D9D9" w:themeFill="background1" w:themeFillShade="D9"/>
          </w:tcPr>
          <w:p w:rsidR="00365B58" w:rsidRPr="00B86375" w:rsidRDefault="00365B58" w:rsidP="00246439">
            <w:pPr>
              <w:rPr>
                <w:b/>
                <w:sz w:val="24"/>
                <w:szCs w:val="24"/>
              </w:rPr>
            </w:pPr>
            <w:r>
              <w:rPr>
                <w:b/>
                <w:sz w:val="24"/>
                <w:szCs w:val="24"/>
              </w:rPr>
              <w:t>Publication of the Paper</w:t>
            </w:r>
          </w:p>
        </w:tc>
      </w:tr>
      <w:tr w:rsidR="00365B58" w:rsidTr="00246439">
        <w:tc>
          <w:tcPr>
            <w:tcW w:w="9493" w:type="dxa"/>
          </w:tcPr>
          <w:p w:rsidR="003115F3" w:rsidRDefault="003115F3" w:rsidP="00CB2625">
            <w:pPr>
              <w:rPr>
                <w:sz w:val="24"/>
                <w:szCs w:val="24"/>
              </w:rPr>
            </w:pPr>
            <w:r>
              <w:rPr>
                <w:sz w:val="24"/>
                <w:szCs w:val="24"/>
              </w:rPr>
              <w:t>We consider this pa</w:t>
            </w:r>
            <w:r w:rsidR="006E5BB5">
              <w:rPr>
                <w:sz w:val="24"/>
                <w:szCs w:val="24"/>
              </w:rPr>
              <w:t>p</w:t>
            </w:r>
            <w:r w:rsidR="009F53BA">
              <w:rPr>
                <w:sz w:val="24"/>
                <w:szCs w:val="24"/>
              </w:rPr>
              <w:t xml:space="preserve">er </w:t>
            </w:r>
            <w:r w:rsidR="00752CD7">
              <w:rPr>
                <w:sz w:val="24"/>
                <w:szCs w:val="24"/>
              </w:rPr>
              <w:t>is suitable for publication</w:t>
            </w:r>
            <w:r w:rsidR="009F53BA">
              <w:rPr>
                <w:sz w:val="24"/>
                <w:szCs w:val="24"/>
              </w:rPr>
              <w:t>.</w:t>
            </w:r>
            <w:r w:rsidR="00752CD7">
              <w:rPr>
                <w:sz w:val="24"/>
                <w:szCs w:val="24"/>
              </w:rPr>
              <w:t xml:space="preserve"> However, this will need to wait until decisions have been taken about Scottish Women’s Aid funding as described in the grant funding project commentary.</w:t>
            </w:r>
          </w:p>
          <w:p w:rsidR="001B6408" w:rsidRDefault="001B6408" w:rsidP="00CB2625">
            <w:pPr>
              <w:rPr>
                <w:sz w:val="24"/>
                <w:szCs w:val="24"/>
              </w:rPr>
            </w:pPr>
          </w:p>
        </w:tc>
      </w:tr>
    </w:tbl>
    <w:p w:rsidR="0041517B" w:rsidRDefault="0041517B"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Tr="74596F86">
        <w:tc>
          <w:tcPr>
            <w:tcW w:w="9493" w:type="dxa"/>
            <w:gridSpan w:val="2"/>
            <w:tcBorders>
              <w:left w:val="single" w:sz="4" w:space="0" w:color="000000" w:themeColor="text1"/>
            </w:tcBorders>
            <w:shd w:val="clear" w:color="auto" w:fill="D9D9D9" w:themeFill="background1" w:themeFillShade="D9"/>
          </w:tcPr>
          <w:p w:rsidR="007B5804" w:rsidRDefault="00B668B4" w:rsidP="00D664C5">
            <w:pPr>
              <w:rPr>
                <w:b/>
                <w:sz w:val="24"/>
                <w:szCs w:val="24"/>
              </w:rPr>
            </w:pPr>
            <w:r>
              <w:rPr>
                <w:b/>
                <w:sz w:val="24"/>
                <w:szCs w:val="24"/>
              </w:rPr>
              <w:t>Previous Consideration</w:t>
            </w:r>
          </w:p>
        </w:tc>
      </w:tr>
      <w:tr w:rsidR="00B668B4" w:rsidTr="74596F86">
        <w:tc>
          <w:tcPr>
            <w:tcW w:w="2410"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Detail</w:t>
            </w:r>
          </w:p>
        </w:tc>
      </w:tr>
      <w:tr w:rsidR="00583247" w:rsidTr="74596F86">
        <w:tc>
          <w:tcPr>
            <w:tcW w:w="2410" w:type="dxa"/>
            <w:tcBorders>
              <w:left w:val="single" w:sz="4" w:space="0" w:color="000000" w:themeColor="text1"/>
            </w:tcBorders>
          </w:tcPr>
          <w:p w:rsidR="00583247" w:rsidRDefault="00583247" w:rsidP="00D363FA">
            <w:pPr>
              <w:rPr>
                <w:sz w:val="24"/>
                <w:szCs w:val="24"/>
              </w:rPr>
            </w:pPr>
            <w:r>
              <w:rPr>
                <w:sz w:val="24"/>
                <w:szCs w:val="24"/>
              </w:rPr>
              <w:t>December 2021</w:t>
            </w:r>
          </w:p>
        </w:tc>
        <w:tc>
          <w:tcPr>
            <w:tcW w:w="7083" w:type="dxa"/>
            <w:tcBorders>
              <w:left w:val="single" w:sz="4" w:space="0" w:color="000000" w:themeColor="text1"/>
            </w:tcBorders>
          </w:tcPr>
          <w:p w:rsidR="00583247" w:rsidRDefault="00583247" w:rsidP="00583247">
            <w:pPr>
              <w:rPr>
                <w:sz w:val="24"/>
                <w:szCs w:val="24"/>
              </w:rPr>
            </w:pPr>
            <w:r>
              <w:rPr>
                <w:sz w:val="24"/>
                <w:szCs w:val="24"/>
              </w:rPr>
              <w:t xml:space="preserve">The Board was presented with a snapshot of current progress against the plan </w:t>
            </w:r>
          </w:p>
          <w:p w:rsidR="00583247" w:rsidRDefault="00583247" w:rsidP="00DB4590">
            <w:pPr>
              <w:rPr>
                <w:sz w:val="24"/>
                <w:szCs w:val="24"/>
              </w:rPr>
            </w:pPr>
          </w:p>
          <w:p w:rsidR="00583247" w:rsidRDefault="00583247" w:rsidP="002B365C">
            <w:pPr>
              <w:rPr>
                <w:sz w:val="24"/>
                <w:szCs w:val="24"/>
              </w:rPr>
            </w:pPr>
            <w:r>
              <w:rPr>
                <w:sz w:val="24"/>
                <w:szCs w:val="24"/>
              </w:rPr>
              <w:t>It was reported that although there had</w:t>
            </w:r>
            <w:r w:rsidRPr="00583247">
              <w:rPr>
                <w:sz w:val="24"/>
                <w:szCs w:val="24"/>
              </w:rPr>
              <w:t xml:space="preserve"> been an increase in the numbers of </w:t>
            </w:r>
            <w:r>
              <w:rPr>
                <w:sz w:val="24"/>
                <w:szCs w:val="24"/>
              </w:rPr>
              <w:t>projects showing as amber since the previous report</w:t>
            </w:r>
            <w:r w:rsidRPr="00583247">
              <w:rPr>
                <w:sz w:val="24"/>
                <w:szCs w:val="24"/>
              </w:rPr>
              <w:t>, t</w:t>
            </w:r>
            <w:r>
              <w:rPr>
                <w:sz w:val="24"/>
                <w:szCs w:val="24"/>
              </w:rPr>
              <w:t>he vast majority of projects were</w:t>
            </w:r>
            <w:r w:rsidRPr="00583247">
              <w:rPr>
                <w:sz w:val="24"/>
                <w:szCs w:val="24"/>
              </w:rPr>
              <w:t xml:space="preserve"> still generally on track. </w:t>
            </w:r>
            <w:r w:rsidR="002B365C">
              <w:rPr>
                <w:sz w:val="24"/>
                <w:szCs w:val="24"/>
              </w:rPr>
              <w:t>The ab</w:t>
            </w:r>
            <w:r w:rsidRPr="00583247">
              <w:rPr>
                <w:sz w:val="24"/>
                <w:szCs w:val="24"/>
              </w:rPr>
              <w:t>ility to resource development and impr</w:t>
            </w:r>
            <w:r w:rsidR="002B365C">
              <w:rPr>
                <w:sz w:val="24"/>
                <w:szCs w:val="24"/>
              </w:rPr>
              <w:t xml:space="preserve">ovement </w:t>
            </w:r>
            <w:r w:rsidR="002B365C">
              <w:rPr>
                <w:sz w:val="24"/>
                <w:szCs w:val="24"/>
              </w:rPr>
              <w:lastRenderedPageBreak/>
              <w:t xml:space="preserve">work in tandem with </w:t>
            </w:r>
            <w:r w:rsidRPr="00583247">
              <w:rPr>
                <w:sz w:val="24"/>
                <w:szCs w:val="24"/>
              </w:rPr>
              <w:t>operational duties remai</w:t>
            </w:r>
            <w:r w:rsidR="002B365C">
              <w:rPr>
                <w:sz w:val="24"/>
                <w:szCs w:val="24"/>
              </w:rPr>
              <w:t>ned a considerable challenge and was</w:t>
            </w:r>
            <w:r w:rsidRPr="00583247">
              <w:rPr>
                <w:sz w:val="24"/>
                <w:szCs w:val="24"/>
              </w:rPr>
              <w:t xml:space="preserve"> the key risk to projects not delivering outputs or outcomes as opposed to simply being delayed.</w:t>
            </w:r>
          </w:p>
          <w:p w:rsidR="002B365C" w:rsidRDefault="002B365C" w:rsidP="002B365C">
            <w:pPr>
              <w:rPr>
                <w:sz w:val="24"/>
                <w:szCs w:val="24"/>
              </w:rPr>
            </w:pPr>
          </w:p>
          <w:p w:rsidR="002B365C" w:rsidRPr="004733EF" w:rsidRDefault="002B365C" w:rsidP="002B365C">
            <w:pPr>
              <w:rPr>
                <w:sz w:val="22"/>
                <w:szCs w:val="22"/>
                <w:lang w:val="en-US"/>
              </w:rPr>
            </w:pPr>
            <w:r>
              <w:rPr>
                <w:sz w:val="22"/>
                <w:szCs w:val="22"/>
              </w:rPr>
              <w:t xml:space="preserve">The Board </w:t>
            </w:r>
            <w:r w:rsidRPr="002B365C">
              <w:rPr>
                <w:sz w:val="22"/>
                <w:szCs w:val="22"/>
              </w:rPr>
              <w:t>noted</w:t>
            </w:r>
            <w:r>
              <w:rPr>
                <w:sz w:val="22"/>
                <w:szCs w:val="22"/>
              </w:rPr>
              <w:t xml:space="preserve"> the report. </w:t>
            </w:r>
          </w:p>
          <w:p w:rsidR="002B365C" w:rsidRDefault="002B365C" w:rsidP="002B365C">
            <w:pPr>
              <w:rPr>
                <w:sz w:val="24"/>
                <w:szCs w:val="24"/>
              </w:rPr>
            </w:pPr>
          </w:p>
        </w:tc>
      </w:tr>
      <w:tr w:rsidR="00752CD7" w:rsidTr="74596F86">
        <w:tc>
          <w:tcPr>
            <w:tcW w:w="2410" w:type="dxa"/>
            <w:tcBorders>
              <w:left w:val="single" w:sz="4" w:space="0" w:color="000000" w:themeColor="text1"/>
            </w:tcBorders>
          </w:tcPr>
          <w:p w:rsidR="00752CD7" w:rsidRDefault="00752CD7" w:rsidP="00752CD7">
            <w:pPr>
              <w:rPr>
                <w:sz w:val="24"/>
                <w:szCs w:val="24"/>
              </w:rPr>
            </w:pPr>
            <w:r>
              <w:rPr>
                <w:sz w:val="24"/>
                <w:szCs w:val="24"/>
              </w:rPr>
              <w:lastRenderedPageBreak/>
              <w:t>May 2022</w:t>
            </w:r>
          </w:p>
        </w:tc>
        <w:tc>
          <w:tcPr>
            <w:tcW w:w="7083" w:type="dxa"/>
            <w:tcBorders>
              <w:left w:val="single" w:sz="4" w:space="0" w:color="000000" w:themeColor="text1"/>
            </w:tcBorders>
          </w:tcPr>
          <w:p w:rsidR="002F3643" w:rsidRDefault="002F3643" w:rsidP="002F3643">
            <w:pPr>
              <w:rPr>
                <w:sz w:val="24"/>
                <w:szCs w:val="24"/>
              </w:rPr>
            </w:pPr>
            <w:r w:rsidRPr="002F3643">
              <w:rPr>
                <w:sz w:val="24"/>
                <w:szCs w:val="24"/>
              </w:rPr>
              <w:t xml:space="preserve">The Board was </w:t>
            </w:r>
            <w:r>
              <w:rPr>
                <w:sz w:val="24"/>
                <w:szCs w:val="24"/>
              </w:rPr>
              <w:t xml:space="preserve">with an </w:t>
            </w:r>
            <w:r w:rsidRPr="002F3643">
              <w:rPr>
                <w:sz w:val="24"/>
                <w:szCs w:val="24"/>
              </w:rPr>
              <w:t xml:space="preserve">assessment of the delivery against the 2021-22 Plan. </w:t>
            </w:r>
          </w:p>
          <w:p w:rsidR="002F3643" w:rsidRPr="002F3643" w:rsidRDefault="002F3643" w:rsidP="002F3643">
            <w:pPr>
              <w:rPr>
                <w:sz w:val="24"/>
                <w:szCs w:val="24"/>
              </w:rPr>
            </w:pPr>
          </w:p>
          <w:p w:rsidR="002F3643" w:rsidRPr="002F3643" w:rsidRDefault="002F3643" w:rsidP="002F3643">
            <w:pPr>
              <w:rPr>
                <w:sz w:val="24"/>
                <w:szCs w:val="24"/>
              </w:rPr>
            </w:pPr>
            <w:r>
              <w:rPr>
                <w:sz w:val="24"/>
                <w:szCs w:val="24"/>
              </w:rPr>
              <w:t xml:space="preserve">Members welcomed the report. </w:t>
            </w:r>
            <w:r w:rsidRPr="002F3643">
              <w:rPr>
                <w:sz w:val="24"/>
                <w:szCs w:val="24"/>
              </w:rPr>
              <w:t>Congratulations were extended on the successful delivery of the new case management system</w:t>
            </w:r>
            <w:r>
              <w:rPr>
                <w:sz w:val="24"/>
                <w:szCs w:val="24"/>
              </w:rPr>
              <w:t>.</w:t>
            </w:r>
            <w:r w:rsidRPr="002F3643">
              <w:rPr>
                <w:sz w:val="24"/>
                <w:szCs w:val="24"/>
              </w:rPr>
              <w:t xml:space="preserve"> </w:t>
            </w:r>
          </w:p>
          <w:p w:rsidR="002F3643" w:rsidRDefault="002F3643" w:rsidP="002F3643">
            <w:pPr>
              <w:rPr>
                <w:sz w:val="24"/>
                <w:szCs w:val="24"/>
              </w:rPr>
            </w:pPr>
          </w:p>
          <w:p w:rsidR="002F3643" w:rsidRDefault="002F3643" w:rsidP="002F3643">
            <w:pPr>
              <w:rPr>
                <w:sz w:val="24"/>
                <w:szCs w:val="24"/>
              </w:rPr>
            </w:pPr>
            <w:r w:rsidRPr="002F3643">
              <w:rPr>
                <w:sz w:val="24"/>
                <w:szCs w:val="24"/>
              </w:rPr>
              <w:t xml:space="preserve">Members raised queries regarding the EHRC work, the hard deadline which needed to be met and work involved in the review of people policies. </w:t>
            </w:r>
          </w:p>
          <w:p w:rsidR="00752CD7" w:rsidRDefault="00752CD7" w:rsidP="002F3643">
            <w:pPr>
              <w:rPr>
                <w:sz w:val="24"/>
                <w:szCs w:val="24"/>
              </w:rPr>
            </w:pPr>
          </w:p>
        </w:tc>
      </w:tr>
    </w:tbl>
    <w:p w:rsidR="00E93C63" w:rsidRDefault="00E93C63"/>
    <w:p w:rsidR="003A251F" w:rsidRDefault="003A251F"/>
    <w:tbl>
      <w:tblPr>
        <w:tblStyle w:val="TableGrid"/>
        <w:tblW w:w="9493" w:type="dxa"/>
        <w:tblLook w:val="04A0" w:firstRow="1" w:lastRow="0" w:firstColumn="1" w:lastColumn="0" w:noHBand="0" w:noVBand="1"/>
      </w:tblPr>
      <w:tblGrid>
        <w:gridCol w:w="9493"/>
      </w:tblGrid>
      <w:tr w:rsidR="00864B5F" w:rsidTr="00523A50">
        <w:tc>
          <w:tcPr>
            <w:tcW w:w="9493" w:type="dxa"/>
            <w:tcBorders>
              <w:left w:val="single" w:sz="4" w:space="0" w:color="000000" w:themeColor="text1"/>
            </w:tcBorders>
            <w:shd w:val="clear" w:color="auto" w:fill="D9D9D9" w:themeFill="background1" w:themeFillShade="D9"/>
          </w:tcPr>
          <w:p w:rsidR="00864B5F" w:rsidRPr="00D664C5" w:rsidRDefault="00864B5F" w:rsidP="00523A50">
            <w:pPr>
              <w:rPr>
                <w:b/>
                <w:sz w:val="24"/>
                <w:szCs w:val="24"/>
              </w:rPr>
            </w:pPr>
            <w:r w:rsidRPr="00D664C5">
              <w:rPr>
                <w:b/>
                <w:sz w:val="24"/>
                <w:szCs w:val="24"/>
              </w:rPr>
              <w:t>Executive Summary</w:t>
            </w:r>
          </w:p>
        </w:tc>
      </w:tr>
      <w:tr w:rsidR="00864B5F" w:rsidTr="00523A50">
        <w:tc>
          <w:tcPr>
            <w:tcW w:w="9493" w:type="dxa"/>
            <w:tcBorders>
              <w:left w:val="single" w:sz="4" w:space="0" w:color="000000" w:themeColor="text1"/>
            </w:tcBorders>
          </w:tcPr>
          <w:p w:rsidR="00864B5F" w:rsidRDefault="00864B5F" w:rsidP="00523A50">
            <w:pPr>
              <w:rPr>
                <w:sz w:val="24"/>
                <w:szCs w:val="24"/>
              </w:rPr>
            </w:pPr>
            <w:r>
              <w:rPr>
                <w:sz w:val="24"/>
                <w:szCs w:val="24"/>
              </w:rPr>
              <w:t xml:space="preserve">This report presents the Board with </w:t>
            </w:r>
            <w:r w:rsidR="004A6464">
              <w:rPr>
                <w:sz w:val="24"/>
                <w:szCs w:val="24"/>
              </w:rPr>
              <w:t>a snapshot of progress against the 2022-23 business plan</w:t>
            </w:r>
            <w:r w:rsidR="003A251F">
              <w:rPr>
                <w:sz w:val="24"/>
                <w:szCs w:val="24"/>
              </w:rPr>
              <w:t>. Progress in the first quarter has been generally good.</w:t>
            </w:r>
          </w:p>
          <w:p w:rsidR="00864B5F" w:rsidRDefault="00864B5F" w:rsidP="00523A50">
            <w:pPr>
              <w:rPr>
                <w:sz w:val="24"/>
                <w:szCs w:val="24"/>
              </w:rPr>
            </w:pPr>
          </w:p>
          <w:p w:rsidR="00864B5F" w:rsidRDefault="003A251F" w:rsidP="003A251F">
            <w:pPr>
              <w:rPr>
                <w:sz w:val="24"/>
                <w:szCs w:val="24"/>
              </w:rPr>
            </w:pPr>
            <w:r>
              <w:rPr>
                <w:sz w:val="24"/>
                <w:szCs w:val="24"/>
              </w:rPr>
              <w:t>Members’ attention however is drawn to the status and commentary on the grant funding project. Recent developments i.e. the likelihood that we are going to need to shift resources into the setting up of a distinct funding project with Scottish Women’s Aid means that we will not have the resource available to develop a plan for future until at least the final quarter of the year. We discussed this at Executive Team level and consider it best therefore to remove this project from this year’s plan.</w:t>
            </w:r>
          </w:p>
          <w:p w:rsidR="003A251F" w:rsidRDefault="003A251F" w:rsidP="003A251F">
            <w:pPr>
              <w:rPr>
                <w:sz w:val="24"/>
                <w:szCs w:val="24"/>
              </w:rPr>
            </w:pPr>
          </w:p>
          <w:p w:rsidR="003A251F" w:rsidRPr="00434C6D" w:rsidRDefault="003A251F" w:rsidP="003A251F">
            <w:pPr>
              <w:rPr>
                <w:sz w:val="24"/>
                <w:szCs w:val="24"/>
              </w:rPr>
            </w:pPr>
          </w:p>
        </w:tc>
      </w:tr>
    </w:tbl>
    <w:p w:rsidR="00864B5F" w:rsidRDefault="00864B5F"/>
    <w:tbl>
      <w:tblPr>
        <w:tblStyle w:val="TableGrid"/>
        <w:tblW w:w="9493" w:type="dxa"/>
        <w:tblLook w:val="04A0" w:firstRow="1" w:lastRow="0" w:firstColumn="1" w:lastColumn="0" w:noHBand="0" w:noVBand="1"/>
      </w:tblPr>
      <w:tblGrid>
        <w:gridCol w:w="9493"/>
      </w:tblGrid>
      <w:tr w:rsidR="00B668B4" w:rsidTr="00B668B4">
        <w:tc>
          <w:tcPr>
            <w:tcW w:w="9493" w:type="dxa"/>
            <w:shd w:val="clear" w:color="auto" w:fill="D9D9D9" w:themeFill="background1" w:themeFillShade="D9"/>
          </w:tcPr>
          <w:p w:rsidR="00B668B4" w:rsidRPr="00D664C5" w:rsidRDefault="00777096" w:rsidP="00B86375">
            <w:pPr>
              <w:rPr>
                <w:b/>
                <w:sz w:val="24"/>
                <w:szCs w:val="24"/>
              </w:rPr>
            </w:pPr>
            <w:r>
              <w:br w:type="page"/>
            </w:r>
            <w:r w:rsidR="00B668B4">
              <w:rPr>
                <w:b/>
                <w:sz w:val="24"/>
                <w:szCs w:val="24"/>
              </w:rPr>
              <w:t>Report</w:t>
            </w:r>
          </w:p>
        </w:tc>
      </w:tr>
    </w:tbl>
    <w:p w:rsidR="00C301FF" w:rsidRPr="00D363FA" w:rsidRDefault="00C301FF" w:rsidP="00C301FF">
      <w:pPr>
        <w:spacing w:before="240" w:after="240"/>
        <w:rPr>
          <w:b/>
          <w:sz w:val="24"/>
          <w:szCs w:val="24"/>
        </w:rPr>
      </w:pPr>
      <w:r>
        <w:rPr>
          <w:b/>
          <w:sz w:val="24"/>
          <w:szCs w:val="24"/>
        </w:rPr>
        <w:t>Format of the report</w:t>
      </w:r>
    </w:p>
    <w:p w:rsidR="00C301FF" w:rsidRPr="00CB2625" w:rsidRDefault="00C301FF" w:rsidP="00C301FF">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This report gives a snapshot of each of the business plan projects. It allows members to assess what projects are on/off track and provides a short summary of the current delivery position, any current issues etc. </w:t>
      </w:r>
    </w:p>
    <w:p w:rsidR="00C301FF" w:rsidRPr="0041517B" w:rsidRDefault="00C301FF" w:rsidP="00C301FF">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The term ‘on track’ goes wider than project timescales and refers to general progress and issues – timescales, resources, external factors, risk etc. If a project is showing as amber, we are assuring the Board that there is a level of confidence that issues will not impact on the overall success of the project over its lifecycle. A relatively minor delay in overall timescales will mean the project can still be assessed as on track if there is no risk to the delivery of outputs or outcomes. </w:t>
      </w:r>
      <w:r w:rsidRPr="0041517B">
        <w:rPr>
          <w:rFonts w:eastAsia="Trebuchet MS" w:cs="Trebuchet MS"/>
          <w:sz w:val="24"/>
          <w:szCs w:val="24"/>
        </w:rPr>
        <w:t>A red categorisation signifies substantial issues or efforts required to bring the project back on track</w:t>
      </w:r>
      <w:r>
        <w:rPr>
          <w:rFonts w:eastAsia="Trebuchet MS" w:cs="Trebuchet MS"/>
          <w:sz w:val="24"/>
          <w:szCs w:val="24"/>
        </w:rPr>
        <w:t xml:space="preserve"> or project re-evaluation</w:t>
      </w:r>
      <w:r w:rsidRPr="0041517B">
        <w:rPr>
          <w:rFonts w:eastAsia="Trebuchet MS" w:cs="Trebuchet MS"/>
          <w:sz w:val="24"/>
          <w:szCs w:val="24"/>
        </w:rPr>
        <w:t xml:space="preserve">. </w:t>
      </w:r>
    </w:p>
    <w:p w:rsidR="00C301FF" w:rsidRPr="0041517B" w:rsidRDefault="00C301FF" w:rsidP="00C301FF">
      <w:pPr>
        <w:pStyle w:val="ListParagraph"/>
        <w:numPr>
          <w:ilvl w:val="0"/>
          <w:numId w:val="3"/>
        </w:numPr>
        <w:spacing w:before="240" w:after="240"/>
        <w:contextualSpacing w:val="0"/>
        <w:rPr>
          <w:rFonts w:eastAsia="Calibri" w:cs="Arial"/>
          <w:b/>
          <w:bCs/>
          <w:sz w:val="24"/>
          <w:szCs w:val="24"/>
        </w:rPr>
      </w:pPr>
      <w:r w:rsidRPr="0041517B">
        <w:rPr>
          <w:rFonts w:eastAsia="Trebuchet MS" w:cs="Trebuchet MS"/>
          <w:sz w:val="24"/>
          <w:szCs w:val="24"/>
        </w:rPr>
        <w:lastRenderedPageBreak/>
        <w:t xml:space="preserve">Equalities considerations are a key factor in the delivery of this </w:t>
      </w:r>
      <w:r>
        <w:rPr>
          <w:rFonts w:eastAsia="Trebuchet MS" w:cs="Trebuchet MS"/>
          <w:sz w:val="24"/>
          <w:szCs w:val="24"/>
        </w:rPr>
        <w:t>business plan and the corporate plan</w:t>
      </w:r>
      <w:r w:rsidRPr="0041517B">
        <w:rPr>
          <w:rFonts w:eastAsia="Trebuchet MS" w:cs="Trebuchet MS"/>
          <w:sz w:val="24"/>
          <w:szCs w:val="24"/>
        </w:rPr>
        <w:t xml:space="preserve">. </w:t>
      </w:r>
      <w:r>
        <w:rPr>
          <w:rFonts w:eastAsia="Trebuchet MS" w:cs="Trebuchet MS"/>
          <w:sz w:val="24"/>
          <w:szCs w:val="24"/>
        </w:rPr>
        <w:t xml:space="preserve">Our reporting on the corporate plan is now more aligned with </w:t>
      </w:r>
      <w:r w:rsidRPr="0041517B">
        <w:rPr>
          <w:rFonts w:eastAsia="Trebuchet MS" w:cs="Trebuchet MS"/>
          <w:sz w:val="24"/>
          <w:szCs w:val="24"/>
        </w:rPr>
        <w:t xml:space="preserve">our reporting against our Equalities Outcomes. Members can see in this report which projects are also the delivery mechanism for the </w:t>
      </w:r>
      <w:hyperlink r:id="rId14" w:history="1">
        <w:r w:rsidRPr="0041517B">
          <w:rPr>
            <w:rStyle w:val="Hyperlink"/>
            <w:rFonts w:eastAsia="Trebuchet MS" w:cs="Trebuchet MS"/>
            <w:sz w:val="24"/>
            <w:szCs w:val="24"/>
          </w:rPr>
          <w:t>Equality Outcomes Plan 2021-23</w:t>
        </w:r>
      </w:hyperlink>
      <w:r>
        <w:rPr>
          <w:rFonts w:eastAsia="Trebuchet MS" w:cs="Trebuchet MS"/>
          <w:sz w:val="24"/>
          <w:szCs w:val="24"/>
        </w:rPr>
        <w:t xml:space="preserve"> and in turn </w:t>
      </w:r>
      <w:r w:rsidRPr="0041517B">
        <w:rPr>
          <w:rFonts w:eastAsia="Trebuchet MS" w:cs="Trebuchet MS"/>
          <w:sz w:val="24"/>
          <w:szCs w:val="24"/>
        </w:rPr>
        <w:t xml:space="preserve">the action plan we have agreed with the Equality and Human Rights Commission, therefore also giving oversight on these key elements. </w:t>
      </w:r>
    </w:p>
    <w:p w:rsidR="00C301FF" w:rsidRPr="00CB2625" w:rsidRDefault="00C301FF" w:rsidP="00C301FF">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The project snapshots are presented in respect of the key strategic objective that they deliver against.</w:t>
      </w:r>
    </w:p>
    <w:p w:rsidR="00C301FF" w:rsidRDefault="00C301FF" w:rsidP="00D363FA">
      <w:pPr>
        <w:spacing w:before="240" w:after="240"/>
        <w:rPr>
          <w:b/>
          <w:sz w:val="24"/>
          <w:szCs w:val="24"/>
        </w:rPr>
      </w:pPr>
    </w:p>
    <w:p w:rsidR="00C301FF" w:rsidRDefault="00C301FF" w:rsidP="00D363FA">
      <w:pPr>
        <w:spacing w:before="240" w:after="240"/>
        <w:rPr>
          <w:b/>
          <w:sz w:val="24"/>
          <w:szCs w:val="24"/>
        </w:rPr>
      </w:pPr>
    </w:p>
    <w:p w:rsidR="00C301FF" w:rsidRDefault="00C301FF" w:rsidP="00D363FA">
      <w:pPr>
        <w:spacing w:before="240" w:after="240"/>
        <w:rPr>
          <w:b/>
          <w:sz w:val="24"/>
          <w:szCs w:val="24"/>
        </w:rPr>
      </w:pPr>
    </w:p>
    <w:p w:rsidR="00A21019" w:rsidRPr="0040377B" w:rsidRDefault="00A21019" w:rsidP="00C301FF">
      <w:pPr>
        <w:pStyle w:val="ListParagraph"/>
        <w:spacing w:before="240" w:after="240"/>
        <w:ind w:left="360"/>
        <w:contextualSpacing w:val="0"/>
        <w:rPr>
          <w:rFonts w:eastAsia="Calibri" w:cs="Arial"/>
          <w:b/>
          <w:bCs/>
          <w:sz w:val="24"/>
          <w:szCs w:val="24"/>
        </w:rPr>
        <w:sectPr w:rsidR="00A21019" w:rsidRPr="0040377B" w:rsidSect="0021767C">
          <w:headerReference w:type="default" r:id="rId15"/>
          <w:footerReference w:type="default" r:id="rId16"/>
          <w:headerReference w:type="first" r:id="rId17"/>
          <w:footerReference w:type="first" r:id="rId18"/>
          <w:pgSz w:w="11906" w:h="16838"/>
          <w:pgMar w:top="1276" w:right="1134" w:bottom="1440" w:left="1559" w:header="680" w:footer="624" w:gutter="0"/>
          <w:cols w:sep="1" w:space="720"/>
          <w:titlePg/>
          <w:docGrid w:linePitch="360"/>
        </w:sectPr>
      </w:pPr>
    </w:p>
    <w:p w:rsidR="00C301FF" w:rsidRPr="003B2C61" w:rsidRDefault="00C301FF" w:rsidP="00C301FF">
      <w:pPr>
        <w:spacing w:before="240" w:after="240"/>
        <w:rPr>
          <w:b/>
          <w:sz w:val="24"/>
          <w:szCs w:val="24"/>
        </w:rPr>
      </w:pPr>
      <w:r>
        <w:rPr>
          <w:b/>
          <w:sz w:val="24"/>
          <w:szCs w:val="24"/>
        </w:rPr>
        <w:lastRenderedPageBreak/>
        <w:t>Delivery against the Business Plan at July 2022</w:t>
      </w:r>
    </w:p>
    <w:p w:rsidR="00C301FF" w:rsidRPr="0021767C" w:rsidRDefault="00C301FF" w:rsidP="00C301FF">
      <w:pPr>
        <w:spacing w:before="240" w:after="240"/>
        <w:rPr>
          <w:rFonts w:eastAsia="Calibri" w:cs="Arial"/>
          <w:bCs/>
          <w:i/>
          <w:sz w:val="24"/>
          <w:szCs w:val="24"/>
        </w:rPr>
      </w:pPr>
      <w:r w:rsidRPr="0021767C">
        <w:rPr>
          <w:rFonts w:eastAsia="Calibri" w:cs="Arial"/>
          <w:bCs/>
          <w:i/>
          <w:sz w:val="24"/>
          <w:szCs w:val="24"/>
        </w:rPr>
        <w:t xml:space="preserve">Strategic Objective 1 - We deliver a high quality user focussed service  </w:t>
      </w:r>
    </w:p>
    <w:tbl>
      <w:tblPr>
        <w:tblStyle w:val="TableGrid"/>
        <w:tblW w:w="14879" w:type="dxa"/>
        <w:tblLook w:val="04A0" w:firstRow="1" w:lastRow="0" w:firstColumn="1" w:lastColumn="0" w:noHBand="0" w:noVBand="1"/>
      </w:tblPr>
      <w:tblGrid>
        <w:gridCol w:w="2250"/>
        <w:gridCol w:w="1141"/>
        <w:gridCol w:w="999"/>
        <w:gridCol w:w="1701"/>
        <w:gridCol w:w="8788"/>
      </w:tblGrid>
      <w:tr w:rsidR="00C301FF" w:rsidRPr="00F37A13" w:rsidTr="00523A50">
        <w:trPr>
          <w:trHeight w:val="653"/>
        </w:trPr>
        <w:tc>
          <w:tcPr>
            <w:tcW w:w="2250" w:type="dxa"/>
            <w:shd w:val="clear" w:color="auto" w:fill="C6D9F1" w:themeFill="text2" w:themeFillTint="33"/>
          </w:tcPr>
          <w:p w:rsidR="00C301FF" w:rsidRPr="0021767C" w:rsidRDefault="00C301FF" w:rsidP="00523A50">
            <w:pPr>
              <w:spacing w:before="240" w:after="240"/>
              <w:rPr>
                <w:rFonts w:eastAsia="Trebuchet MS" w:cs="Trebuchet MS"/>
                <w:b/>
                <w:sz w:val="22"/>
                <w:szCs w:val="22"/>
                <w:highlight w:val="yellow"/>
              </w:rPr>
            </w:pPr>
            <w:r>
              <w:rPr>
                <w:b/>
                <w:sz w:val="22"/>
                <w:szCs w:val="22"/>
              </w:rPr>
              <w:t>2022-23</w:t>
            </w:r>
            <w:r w:rsidRPr="0021767C">
              <w:rPr>
                <w:b/>
                <w:sz w:val="22"/>
                <w:szCs w:val="22"/>
              </w:rPr>
              <w:t xml:space="preserve"> Business Plan </w:t>
            </w:r>
            <w:proofErr w:type="spellStart"/>
            <w:r w:rsidRPr="0021767C">
              <w:rPr>
                <w:b/>
                <w:sz w:val="22"/>
                <w:szCs w:val="22"/>
              </w:rPr>
              <w:t>Workstream</w:t>
            </w:r>
            <w:proofErr w:type="spellEnd"/>
          </w:p>
        </w:tc>
        <w:tc>
          <w:tcPr>
            <w:tcW w:w="1141" w:type="dxa"/>
            <w:shd w:val="clear" w:color="auto" w:fill="C6D9F1" w:themeFill="text2" w:themeFillTint="33"/>
          </w:tcPr>
          <w:p w:rsidR="00C301FF" w:rsidRPr="0021767C" w:rsidRDefault="00C301FF" w:rsidP="00523A50">
            <w:pPr>
              <w:spacing w:before="240" w:after="240"/>
              <w:rPr>
                <w:rFonts w:eastAsia="Trebuchet MS" w:cs="Trebuchet MS"/>
                <w:b/>
                <w:sz w:val="22"/>
                <w:szCs w:val="22"/>
                <w:highlight w:val="yellow"/>
              </w:rPr>
            </w:pPr>
            <w:r w:rsidRPr="0021767C">
              <w:rPr>
                <w:b/>
                <w:sz w:val="22"/>
                <w:szCs w:val="22"/>
              </w:rPr>
              <w:t>Equality</w:t>
            </w:r>
            <w:r>
              <w:rPr>
                <w:b/>
                <w:sz w:val="22"/>
                <w:szCs w:val="22"/>
              </w:rPr>
              <w:t xml:space="preserve"> Outcome</w:t>
            </w:r>
            <w:r w:rsidRPr="0021767C">
              <w:rPr>
                <w:b/>
                <w:sz w:val="22"/>
                <w:szCs w:val="22"/>
              </w:rPr>
              <w:t xml:space="preserve"> Project?</w:t>
            </w:r>
          </w:p>
        </w:tc>
        <w:tc>
          <w:tcPr>
            <w:tcW w:w="999" w:type="dxa"/>
            <w:shd w:val="clear" w:color="auto" w:fill="C6D9F1" w:themeFill="text2" w:themeFillTint="33"/>
          </w:tcPr>
          <w:p w:rsidR="00C301FF" w:rsidRPr="0021767C" w:rsidRDefault="00C301FF" w:rsidP="00523A50">
            <w:pPr>
              <w:spacing w:before="240" w:after="240"/>
              <w:rPr>
                <w:rFonts w:eastAsia="Trebuchet MS" w:cs="Trebuchet MS"/>
                <w:b/>
                <w:sz w:val="22"/>
                <w:szCs w:val="22"/>
                <w:highlight w:val="yellow"/>
              </w:rPr>
            </w:pPr>
            <w:r>
              <w:rPr>
                <w:b/>
                <w:sz w:val="22"/>
                <w:szCs w:val="22"/>
              </w:rPr>
              <w:t>On track?</w:t>
            </w:r>
          </w:p>
        </w:tc>
        <w:tc>
          <w:tcPr>
            <w:tcW w:w="1701" w:type="dxa"/>
            <w:shd w:val="clear" w:color="auto" w:fill="C6D9F1" w:themeFill="text2" w:themeFillTint="33"/>
          </w:tcPr>
          <w:p w:rsidR="00C301FF" w:rsidRPr="0021767C" w:rsidRDefault="00C301FF" w:rsidP="00523A50">
            <w:pPr>
              <w:spacing w:before="240" w:after="240"/>
              <w:rPr>
                <w:b/>
                <w:sz w:val="22"/>
                <w:szCs w:val="22"/>
              </w:rPr>
            </w:pPr>
            <w:r>
              <w:rPr>
                <w:b/>
                <w:sz w:val="22"/>
                <w:szCs w:val="22"/>
              </w:rPr>
              <w:t>Key Outputs</w:t>
            </w:r>
          </w:p>
        </w:tc>
        <w:tc>
          <w:tcPr>
            <w:tcW w:w="8788" w:type="dxa"/>
            <w:shd w:val="clear" w:color="auto" w:fill="C6D9F1" w:themeFill="text2" w:themeFillTint="33"/>
          </w:tcPr>
          <w:p w:rsidR="00C301FF" w:rsidRPr="0021767C" w:rsidRDefault="00C301FF" w:rsidP="00523A50">
            <w:pPr>
              <w:spacing w:before="240" w:after="240"/>
              <w:rPr>
                <w:rFonts w:eastAsia="Trebuchet MS" w:cs="Trebuchet MS"/>
                <w:b/>
                <w:sz w:val="22"/>
                <w:szCs w:val="22"/>
                <w:highlight w:val="yellow"/>
              </w:rPr>
            </w:pPr>
            <w:r w:rsidRPr="0021767C">
              <w:rPr>
                <w:b/>
                <w:sz w:val="22"/>
                <w:szCs w:val="22"/>
              </w:rPr>
              <w:t>Comments</w:t>
            </w:r>
          </w:p>
        </w:tc>
      </w:tr>
      <w:tr w:rsidR="00C301FF" w:rsidRPr="00F37A13" w:rsidTr="00523A50">
        <w:tc>
          <w:tcPr>
            <w:tcW w:w="2250" w:type="dxa"/>
          </w:tcPr>
          <w:p w:rsidR="00C301FF" w:rsidRPr="00A24C15" w:rsidRDefault="00C301FF" w:rsidP="00523A50">
            <w:pPr>
              <w:spacing w:before="240" w:after="240"/>
              <w:rPr>
                <w:sz w:val="22"/>
                <w:szCs w:val="22"/>
              </w:rPr>
            </w:pPr>
            <w:r w:rsidRPr="00271357">
              <w:rPr>
                <w:sz w:val="22"/>
                <w:szCs w:val="22"/>
              </w:rPr>
              <w:t>Refreshing busin</w:t>
            </w:r>
            <w:r>
              <w:rPr>
                <w:sz w:val="22"/>
                <w:szCs w:val="22"/>
              </w:rPr>
              <w:t>ess plans for the PDSO and CLAO</w:t>
            </w:r>
          </w:p>
        </w:tc>
        <w:tc>
          <w:tcPr>
            <w:tcW w:w="1141" w:type="dxa"/>
          </w:tcPr>
          <w:p w:rsidR="00C301FF" w:rsidRPr="0021767C" w:rsidRDefault="00C301FF" w:rsidP="00523A50">
            <w:pPr>
              <w:spacing w:before="240" w:after="240"/>
              <w:rPr>
                <w:rFonts w:eastAsia="Trebuchet MS" w:cs="Trebuchet MS"/>
                <w:sz w:val="22"/>
                <w:szCs w:val="22"/>
                <w:highlight w:val="yellow"/>
              </w:rPr>
            </w:pPr>
            <w:r>
              <w:rPr>
                <w:sz w:val="22"/>
                <w:szCs w:val="22"/>
              </w:rPr>
              <w:t>No</w:t>
            </w:r>
          </w:p>
        </w:tc>
        <w:tc>
          <w:tcPr>
            <w:tcW w:w="999" w:type="dxa"/>
            <w:shd w:val="clear" w:color="auto" w:fill="92D050"/>
          </w:tcPr>
          <w:p w:rsidR="00C301FF" w:rsidRPr="0021767C" w:rsidRDefault="00C301FF" w:rsidP="00523A50">
            <w:pPr>
              <w:spacing w:before="240" w:after="240"/>
              <w:rPr>
                <w:rFonts w:eastAsia="Trebuchet MS" w:cs="Trebuchet MS"/>
                <w:sz w:val="22"/>
                <w:szCs w:val="22"/>
                <w:highlight w:val="yellow"/>
              </w:rPr>
            </w:pPr>
            <w:r w:rsidRPr="00271357">
              <w:rPr>
                <w:rFonts w:eastAsia="Trebuchet MS" w:cs="Trebuchet MS"/>
                <w:sz w:val="22"/>
                <w:szCs w:val="22"/>
              </w:rPr>
              <w:t>Yes</w:t>
            </w:r>
          </w:p>
        </w:tc>
        <w:tc>
          <w:tcPr>
            <w:tcW w:w="1701" w:type="dxa"/>
          </w:tcPr>
          <w:p w:rsidR="00C301FF" w:rsidRDefault="00C301FF" w:rsidP="00523A50">
            <w:pPr>
              <w:spacing w:before="240" w:after="240"/>
              <w:rPr>
                <w:sz w:val="22"/>
                <w:szCs w:val="22"/>
              </w:rPr>
            </w:pPr>
            <w:r>
              <w:rPr>
                <w:sz w:val="22"/>
                <w:szCs w:val="22"/>
              </w:rPr>
              <w:t>Consultation, Business plan, EQIA</w:t>
            </w:r>
          </w:p>
        </w:tc>
        <w:tc>
          <w:tcPr>
            <w:tcW w:w="8788" w:type="dxa"/>
          </w:tcPr>
          <w:p w:rsidR="00C301FF" w:rsidRPr="00C301FF" w:rsidRDefault="00BD1B0C" w:rsidP="00523A50">
            <w:pPr>
              <w:spacing w:before="240" w:after="240"/>
              <w:rPr>
                <w:sz w:val="22"/>
                <w:szCs w:val="22"/>
                <w:highlight w:val="yellow"/>
              </w:rPr>
            </w:pPr>
            <w:r>
              <w:rPr>
                <w:sz w:val="22"/>
                <w:szCs w:val="22"/>
              </w:rPr>
              <w:t>Our plan is to have new</w:t>
            </w:r>
            <w:r w:rsidR="00DB25D8" w:rsidRPr="00DB25D8">
              <w:rPr>
                <w:sz w:val="22"/>
                <w:szCs w:val="22"/>
              </w:rPr>
              <w:t xml:space="preserve"> business plans in place for PDSO and CLAO for 2023. We can now get on to considering this following the considerable effort that has been put into the development and launch of the new case management system. As members are aware, there have been considerable developments in the criminal legal assistance landscape in recent months, including consideration of a future role for PDSO. Having clarity on SG’s intention on criminal legal aid policy going forward will be an important factor in scoping the PDSO business plan for next year</w:t>
            </w:r>
            <w:bookmarkStart w:id="0" w:name="_GoBack"/>
            <w:bookmarkEnd w:id="0"/>
          </w:p>
        </w:tc>
      </w:tr>
      <w:tr w:rsidR="00C301FF" w:rsidRPr="00F37A13" w:rsidTr="00523A50">
        <w:tc>
          <w:tcPr>
            <w:tcW w:w="2250" w:type="dxa"/>
          </w:tcPr>
          <w:p w:rsidR="00C301FF" w:rsidRPr="00271357" w:rsidRDefault="00C301FF" w:rsidP="00523A50">
            <w:pPr>
              <w:spacing w:before="240" w:after="240"/>
              <w:rPr>
                <w:sz w:val="22"/>
                <w:szCs w:val="22"/>
              </w:rPr>
            </w:pPr>
            <w:r>
              <w:rPr>
                <w:sz w:val="22"/>
                <w:szCs w:val="22"/>
              </w:rPr>
              <w:t>Delivery of the EHRC Action Plan</w:t>
            </w:r>
          </w:p>
        </w:tc>
        <w:tc>
          <w:tcPr>
            <w:tcW w:w="1141" w:type="dxa"/>
          </w:tcPr>
          <w:p w:rsidR="00C301FF" w:rsidRDefault="00C301FF" w:rsidP="00523A50">
            <w:pPr>
              <w:spacing w:before="240" w:after="240"/>
              <w:rPr>
                <w:sz w:val="22"/>
                <w:szCs w:val="22"/>
              </w:rPr>
            </w:pPr>
            <w:r>
              <w:rPr>
                <w:sz w:val="22"/>
                <w:szCs w:val="22"/>
              </w:rPr>
              <w:t>No</w:t>
            </w:r>
          </w:p>
        </w:tc>
        <w:tc>
          <w:tcPr>
            <w:tcW w:w="999" w:type="dxa"/>
            <w:shd w:val="clear" w:color="auto" w:fill="92D050"/>
          </w:tcPr>
          <w:p w:rsidR="00C301FF" w:rsidRPr="00271357" w:rsidRDefault="00C301FF" w:rsidP="00523A50">
            <w:pPr>
              <w:spacing w:before="240" w:after="240"/>
              <w:rPr>
                <w:rFonts w:eastAsia="Trebuchet MS" w:cs="Trebuchet MS"/>
                <w:sz w:val="22"/>
                <w:szCs w:val="22"/>
              </w:rPr>
            </w:pPr>
            <w:r>
              <w:rPr>
                <w:rFonts w:eastAsia="Trebuchet MS" w:cs="Trebuchet MS"/>
                <w:sz w:val="22"/>
                <w:szCs w:val="22"/>
              </w:rPr>
              <w:t>Yes</w:t>
            </w:r>
          </w:p>
        </w:tc>
        <w:tc>
          <w:tcPr>
            <w:tcW w:w="1701" w:type="dxa"/>
          </w:tcPr>
          <w:p w:rsidR="00C301FF" w:rsidRDefault="00C301FF" w:rsidP="00523A50">
            <w:pPr>
              <w:spacing w:before="240" w:after="240"/>
              <w:rPr>
                <w:sz w:val="22"/>
                <w:szCs w:val="22"/>
              </w:rPr>
            </w:pPr>
            <w:r>
              <w:rPr>
                <w:sz w:val="22"/>
                <w:szCs w:val="22"/>
              </w:rPr>
              <w:t>Regular update reports to EHRC, delivered action plan</w:t>
            </w:r>
          </w:p>
        </w:tc>
        <w:tc>
          <w:tcPr>
            <w:tcW w:w="8788" w:type="dxa"/>
          </w:tcPr>
          <w:p w:rsidR="00C301FF" w:rsidRPr="00906A3C" w:rsidRDefault="00C301FF" w:rsidP="00523A50">
            <w:pPr>
              <w:spacing w:before="240" w:after="240"/>
              <w:rPr>
                <w:sz w:val="22"/>
                <w:szCs w:val="22"/>
              </w:rPr>
            </w:pPr>
            <w:r w:rsidRPr="00906A3C">
              <w:rPr>
                <w:sz w:val="22"/>
                <w:szCs w:val="22"/>
              </w:rPr>
              <w:t>Progress reports are required to be submitted to the EHRC at 6 monthly inter</w:t>
            </w:r>
            <w:r>
              <w:rPr>
                <w:sz w:val="22"/>
                <w:szCs w:val="22"/>
              </w:rPr>
              <w:t xml:space="preserve">vals from the date of agreement. We have just submitted </w:t>
            </w:r>
            <w:r w:rsidRPr="00906A3C">
              <w:rPr>
                <w:sz w:val="22"/>
                <w:szCs w:val="22"/>
              </w:rPr>
              <w:t xml:space="preserve">our second progress report with </w:t>
            </w:r>
            <w:r>
              <w:rPr>
                <w:sz w:val="22"/>
                <w:szCs w:val="22"/>
              </w:rPr>
              <w:t xml:space="preserve">supporting evidence to the EHRC. This includes evidence of the publication of seven EQIAs since January. </w:t>
            </w:r>
          </w:p>
          <w:p w:rsidR="00C301FF" w:rsidRDefault="00C301FF" w:rsidP="00523A50">
            <w:pPr>
              <w:spacing w:before="240" w:after="240"/>
              <w:rPr>
                <w:sz w:val="22"/>
                <w:szCs w:val="22"/>
              </w:rPr>
            </w:pPr>
            <w:r>
              <w:rPr>
                <w:sz w:val="22"/>
                <w:szCs w:val="22"/>
              </w:rPr>
              <w:t xml:space="preserve">We </w:t>
            </w:r>
            <w:r w:rsidRPr="00906A3C">
              <w:rPr>
                <w:sz w:val="22"/>
                <w:szCs w:val="22"/>
              </w:rPr>
              <w:t>remain confident that we are on track to deliver the agreed plan and that this work is helping us to further embed equality into our policies and processes across the organisation.</w:t>
            </w:r>
          </w:p>
        </w:tc>
      </w:tr>
    </w:tbl>
    <w:p w:rsidR="00C301FF" w:rsidRDefault="00C301FF" w:rsidP="00C301FF">
      <w:pPr>
        <w:spacing w:before="240" w:after="240"/>
        <w:rPr>
          <w:rFonts w:eastAsia="Trebuchet MS" w:cs="Trebuchet MS"/>
          <w:i/>
          <w:sz w:val="24"/>
          <w:szCs w:val="24"/>
        </w:rPr>
      </w:pPr>
    </w:p>
    <w:p w:rsidR="00C301FF" w:rsidRDefault="00C301FF" w:rsidP="00C301FF">
      <w:pPr>
        <w:spacing w:before="240" w:after="240"/>
        <w:rPr>
          <w:rFonts w:eastAsia="Trebuchet MS" w:cs="Trebuchet MS"/>
          <w:i/>
          <w:sz w:val="24"/>
          <w:szCs w:val="24"/>
        </w:rPr>
      </w:pPr>
    </w:p>
    <w:p w:rsidR="00C301FF" w:rsidRDefault="00C301FF" w:rsidP="00C301FF">
      <w:pPr>
        <w:spacing w:before="240" w:after="240"/>
        <w:rPr>
          <w:rFonts w:eastAsia="Trebuchet MS" w:cs="Trebuchet MS"/>
          <w:i/>
          <w:sz w:val="24"/>
          <w:szCs w:val="24"/>
        </w:rPr>
      </w:pPr>
      <w:r w:rsidRPr="001314DA">
        <w:rPr>
          <w:rFonts w:eastAsia="Trebuchet MS" w:cs="Trebuchet MS"/>
          <w:i/>
          <w:sz w:val="24"/>
          <w:szCs w:val="24"/>
        </w:rPr>
        <w:t>Strategic Objective 2 - We embed ways of working across the organisation that enhance the quality, consistency and transparency of our decisions and delivery</w:t>
      </w:r>
    </w:p>
    <w:tbl>
      <w:tblPr>
        <w:tblStyle w:val="TableGrid"/>
        <w:tblW w:w="14879" w:type="dxa"/>
        <w:tblLook w:val="04A0" w:firstRow="1" w:lastRow="0" w:firstColumn="1" w:lastColumn="0" w:noHBand="0" w:noVBand="1"/>
      </w:tblPr>
      <w:tblGrid>
        <w:gridCol w:w="2280"/>
        <w:gridCol w:w="1067"/>
        <w:gridCol w:w="1043"/>
        <w:gridCol w:w="1701"/>
        <w:gridCol w:w="8788"/>
      </w:tblGrid>
      <w:tr w:rsidR="00C301FF" w:rsidRPr="00F37A13" w:rsidTr="00523A50">
        <w:trPr>
          <w:trHeight w:val="653"/>
        </w:trPr>
        <w:tc>
          <w:tcPr>
            <w:tcW w:w="2280" w:type="dxa"/>
            <w:shd w:val="clear" w:color="auto" w:fill="C6D9F1" w:themeFill="text2" w:themeFillTint="33"/>
          </w:tcPr>
          <w:p w:rsidR="00C301FF" w:rsidRPr="00F37A13" w:rsidRDefault="00C301FF" w:rsidP="00523A50">
            <w:pPr>
              <w:spacing w:before="240" w:after="240"/>
              <w:rPr>
                <w:rFonts w:eastAsia="Trebuchet MS" w:cs="Trebuchet MS"/>
                <w:b/>
                <w:sz w:val="22"/>
                <w:szCs w:val="22"/>
                <w:highlight w:val="yellow"/>
              </w:rPr>
            </w:pPr>
            <w:r>
              <w:rPr>
                <w:b/>
                <w:sz w:val="22"/>
                <w:szCs w:val="22"/>
              </w:rPr>
              <w:lastRenderedPageBreak/>
              <w:t>2022</w:t>
            </w:r>
            <w:r w:rsidRPr="00F37A13">
              <w:rPr>
                <w:b/>
                <w:sz w:val="22"/>
                <w:szCs w:val="22"/>
              </w:rPr>
              <w:t>-2</w:t>
            </w:r>
            <w:r>
              <w:rPr>
                <w:b/>
                <w:sz w:val="22"/>
                <w:szCs w:val="22"/>
              </w:rPr>
              <w:t>3</w:t>
            </w:r>
            <w:r w:rsidRPr="00F37A13">
              <w:rPr>
                <w:b/>
                <w:sz w:val="22"/>
                <w:szCs w:val="22"/>
              </w:rPr>
              <w:t xml:space="preserve"> Business Plan </w:t>
            </w:r>
            <w:proofErr w:type="spellStart"/>
            <w:r w:rsidRPr="00F37A13">
              <w:rPr>
                <w:b/>
                <w:sz w:val="22"/>
                <w:szCs w:val="22"/>
              </w:rPr>
              <w:t>Workstream</w:t>
            </w:r>
            <w:proofErr w:type="spellEnd"/>
          </w:p>
        </w:tc>
        <w:tc>
          <w:tcPr>
            <w:tcW w:w="1067" w:type="dxa"/>
            <w:shd w:val="clear" w:color="auto" w:fill="C6D9F1" w:themeFill="text2" w:themeFillTint="33"/>
          </w:tcPr>
          <w:p w:rsidR="00C301FF" w:rsidRPr="00F37A13" w:rsidRDefault="00C301FF" w:rsidP="00523A50">
            <w:pPr>
              <w:spacing w:before="240" w:after="240"/>
              <w:rPr>
                <w:rFonts w:eastAsia="Trebuchet MS" w:cs="Trebuchet MS"/>
                <w:b/>
                <w:sz w:val="22"/>
                <w:szCs w:val="22"/>
                <w:highlight w:val="yellow"/>
              </w:rPr>
            </w:pPr>
            <w:r w:rsidRPr="00F37A13">
              <w:rPr>
                <w:b/>
                <w:sz w:val="22"/>
                <w:szCs w:val="22"/>
              </w:rPr>
              <w:t>Equality Project?</w:t>
            </w:r>
          </w:p>
        </w:tc>
        <w:tc>
          <w:tcPr>
            <w:tcW w:w="1043" w:type="dxa"/>
            <w:shd w:val="clear" w:color="auto" w:fill="C6D9F1" w:themeFill="text2" w:themeFillTint="33"/>
          </w:tcPr>
          <w:p w:rsidR="00C301FF" w:rsidRPr="00F37A13" w:rsidRDefault="00C301FF" w:rsidP="00523A50">
            <w:pPr>
              <w:spacing w:before="240" w:after="240"/>
              <w:rPr>
                <w:rFonts w:eastAsia="Trebuchet MS" w:cs="Trebuchet MS"/>
                <w:b/>
                <w:sz w:val="22"/>
                <w:szCs w:val="22"/>
                <w:highlight w:val="yellow"/>
              </w:rPr>
            </w:pPr>
            <w:r>
              <w:rPr>
                <w:b/>
                <w:sz w:val="22"/>
                <w:szCs w:val="22"/>
              </w:rPr>
              <w:t>On track?</w:t>
            </w:r>
          </w:p>
        </w:tc>
        <w:tc>
          <w:tcPr>
            <w:tcW w:w="1701" w:type="dxa"/>
            <w:shd w:val="clear" w:color="auto" w:fill="C6D9F1" w:themeFill="text2" w:themeFillTint="33"/>
          </w:tcPr>
          <w:p w:rsidR="00C301FF" w:rsidRPr="00F37A13" w:rsidRDefault="00C301FF" w:rsidP="00523A50">
            <w:pPr>
              <w:spacing w:before="240" w:after="240"/>
              <w:rPr>
                <w:b/>
                <w:sz w:val="22"/>
                <w:szCs w:val="22"/>
              </w:rPr>
            </w:pPr>
            <w:r>
              <w:rPr>
                <w:b/>
                <w:sz w:val="22"/>
                <w:szCs w:val="22"/>
              </w:rPr>
              <w:t>Key Outputs</w:t>
            </w:r>
          </w:p>
        </w:tc>
        <w:tc>
          <w:tcPr>
            <w:tcW w:w="8788" w:type="dxa"/>
            <w:shd w:val="clear" w:color="auto" w:fill="C6D9F1" w:themeFill="text2" w:themeFillTint="33"/>
          </w:tcPr>
          <w:p w:rsidR="00C301FF" w:rsidRPr="00F37A13" w:rsidRDefault="00C301FF" w:rsidP="00523A50">
            <w:pPr>
              <w:spacing w:before="240" w:after="240"/>
              <w:rPr>
                <w:rFonts w:eastAsia="Trebuchet MS" w:cs="Trebuchet MS"/>
                <w:b/>
                <w:sz w:val="22"/>
                <w:szCs w:val="22"/>
                <w:highlight w:val="yellow"/>
              </w:rPr>
            </w:pPr>
            <w:r w:rsidRPr="00F37A13">
              <w:rPr>
                <w:b/>
                <w:sz w:val="22"/>
                <w:szCs w:val="22"/>
              </w:rPr>
              <w:t>Comments</w:t>
            </w:r>
          </w:p>
        </w:tc>
      </w:tr>
      <w:tr w:rsidR="00C301FF" w:rsidRPr="00F37A13" w:rsidTr="00523A50">
        <w:tc>
          <w:tcPr>
            <w:tcW w:w="2280" w:type="dxa"/>
          </w:tcPr>
          <w:p w:rsidR="00C301FF" w:rsidRPr="00F37A13" w:rsidRDefault="00C301FF" w:rsidP="00523A50">
            <w:pPr>
              <w:spacing w:before="240" w:after="240"/>
              <w:rPr>
                <w:rFonts w:eastAsia="Trebuchet MS" w:cs="Trebuchet MS"/>
                <w:sz w:val="22"/>
                <w:szCs w:val="22"/>
              </w:rPr>
            </w:pPr>
            <w:r>
              <w:rPr>
                <w:rFonts w:eastAsia="Trebuchet MS" w:cs="Trebuchet MS"/>
                <w:sz w:val="22"/>
                <w:szCs w:val="22"/>
              </w:rPr>
              <w:t xml:space="preserve">Guidance on the Administration of Legal Aid: </w:t>
            </w:r>
            <w:r w:rsidRPr="00F37A13">
              <w:rPr>
                <w:rFonts w:eastAsia="Trebuchet MS" w:cs="Trebuchet MS"/>
                <w:sz w:val="22"/>
                <w:szCs w:val="22"/>
              </w:rPr>
              <w:t>– Accounts, applications and financial eligibility</w:t>
            </w:r>
          </w:p>
        </w:tc>
        <w:tc>
          <w:tcPr>
            <w:tcW w:w="1067" w:type="dxa"/>
          </w:tcPr>
          <w:p w:rsidR="00C301FF" w:rsidRPr="00F37A13" w:rsidRDefault="00C301FF" w:rsidP="00523A50">
            <w:pPr>
              <w:spacing w:before="240" w:after="240"/>
              <w:rPr>
                <w:rFonts w:eastAsia="Trebuchet MS" w:cs="Trebuchet MS"/>
                <w:sz w:val="22"/>
                <w:szCs w:val="22"/>
              </w:rPr>
            </w:pPr>
            <w:r w:rsidRPr="00F37A13">
              <w:rPr>
                <w:rFonts w:eastAsia="Trebuchet MS" w:cs="Trebuchet MS"/>
                <w:sz w:val="22"/>
                <w:szCs w:val="22"/>
              </w:rPr>
              <w:t>Yes</w:t>
            </w:r>
          </w:p>
        </w:tc>
        <w:tc>
          <w:tcPr>
            <w:tcW w:w="1043" w:type="dxa"/>
            <w:shd w:val="clear" w:color="auto" w:fill="92D050"/>
          </w:tcPr>
          <w:p w:rsidR="00C301FF" w:rsidRDefault="00C301FF" w:rsidP="00523A50">
            <w:pPr>
              <w:rPr>
                <w:rFonts w:eastAsia="Trebuchet MS" w:cs="Trebuchet MS"/>
                <w:sz w:val="22"/>
                <w:szCs w:val="22"/>
              </w:rPr>
            </w:pPr>
          </w:p>
          <w:p w:rsidR="00C301FF" w:rsidRPr="00F37A13" w:rsidRDefault="00C301FF" w:rsidP="00523A50">
            <w:pPr>
              <w:rPr>
                <w:rFonts w:eastAsia="Trebuchet MS" w:cs="Trebuchet MS"/>
                <w:sz w:val="22"/>
                <w:szCs w:val="22"/>
              </w:rPr>
            </w:pPr>
            <w:r>
              <w:rPr>
                <w:rFonts w:eastAsia="Trebuchet MS" w:cs="Trebuchet MS"/>
                <w:sz w:val="22"/>
                <w:szCs w:val="22"/>
              </w:rPr>
              <w:t>Yes</w:t>
            </w:r>
          </w:p>
        </w:tc>
        <w:tc>
          <w:tcPr>
            <w:tcW w:w="1701" w:type="dxa"/>
          </w:tcPr>
          <w:p w:rsidR="00C301FF" w:rsidRDefault="00C301FF" w:rsidP="00523A50">
            <w:pPr>
              <w:spacing w:before="240" w:after="240"/>
              <w:rPr>
                <w:rFonts w:eastAsia="Trebuchet MS" w:cs="Trebuchet MS"/>
                <w:sz w:val="22"/>
                <w:szCs w:val="22"/>
              </w:rPr>
            </w:pPr>
            <w:r>
              <w:rPr>
                <w:rFonts w:eastAsia="Trebuchet MS" w:cs="Trebuchet MS"/>
                <w:sz w:val="22"/>
                <w:szCs w:val="22"/>
              </w:rPr>
              <w:t xml:space="preserve">Agreed policy </w:t>
            </w:r>
          </w:p>
          <w:p w:rsidR="00C301FF" w:rsidRDefault="00C301FF" w:rsidP="00523A50">
            <w:pPr>
              <w:spacing w:before="240" w:after="240"/>
              <w:rPr>
                <w:rFonts w:eastAsia="Trebuchet MS" w:cs="Trebuchet MS"/>
                <w:sz w:val="22"/>
                <w:szCs w:val="22"/>
              </w:rPr>
            </w:pPr>
            <w:r>
              <w:rPr>
                <w:rFonts w:eastAsia="Trebuchet MS" w:cs="Trebuchet MS"/>
                <w:sz w:val="22"/>
                <w:szCs w:val="22"/>
              </w:rPr>
              <w:t>Decision Makers’ Guidance</w:t>
            </w:r>
          </w:p>
          <w:p w:rsidR="00C301FF" w:rsidRDefault="00C301FF" w:rsidP="00523A50">
            <w:pPr>
              <w:spacing w:before="240" w:after="240"/>
              <w:rPr>
                <w:rFonts w:eastAsia="Trebuchet MS" w:cs="Trebuchet MS"/>
                <w:sz w:val="22"/>
                <w:szCs w:val="22"/>
              </w:rPr>
            </w:pPr>
            <w:r>
              <w:rPr>
                <w:rFonts w:eastAsia="Trebuchet MS" w:cs="Trebuchet MS"/>
                <w:sz w:val="22"/>
                <w:szCs w:val="22"/>
              </w:rPr>
              <w:t>EQIAs</w:t>
            </w:r>
          </w:p>
        </w:tc>
        <w:tc>
          <w:tcPr>
            <w:tcW w:w="8788" w:type="dxa"/>
          </w:tcPr>
          <w:p w:rsidR="00C301FF" w:rsidRDefault="00C301FF" w:rsidP="00523A50">
            <w:pPr>
              <w:spacing w:before="240" w:after="240"/>
              <w:rPr>
                <w:rFonts w:eastAsia="Trebuchet MS" w:cs="Trebuchet MS"/>
                <w:sz w:val="22"/>
                <w:szCs w:val="22"/>
              </w:rPr>
            </w:pPr>
            <w:r>
              <w:rPr>
                <w:rFonts w:eastAsia="Trebuchet MS" w:cs="Trebuchet MS"/>
                <w:sz w:val="22"/>
                <w:szCs w:val="22"/>
              </w:rPr>
              <w:t xml:space="preserve">Good progress continues to be made on this key project, in particular with collaborative working between our policy and operational staff. We are seeing the benefits of this in the fact that the policy statements and the resultant decision makers’ guidance are well aligned. </w:t>
            </w:r>
          </w:p>
          <w:p w:rsidR="00C301FF" w:rsidRDefault="00C301FF" w:rsidP="00523A50">
            <w:pPr>
              <w:spacing w:before="240" w:after="240"/>
              <w:rPr>
                <w:rFonts w:eastAsia="Trebuchet MS" w:cs="Trebuchet MS"/>
                <w:sz w:val="22"/>
                <w:szCs w:val="22"/>
              </w:rPr>
            </w:pPr>
            <w:r>
              <w:rPr>
                <w:rFonts w:eastAsia="Trebuchet MS" w:cs="Trebuchet MS"/>
                <w:sz w:val="22"/>
                <w:szCs w:val="22"/>
              </w:rPr>
              <w:t xml:space="preserve">The size and complexity of project means there is the constant risk of deadline creep but this is being closely managed through regular re-planning exercises. In any case, minor delays to the overall timetable do not represent significant risks for us in themselves.  </w:t>
            </w:r>
          </w:p>
          <w:p w:rsidR="00C301FF" w:rsidRDefault="00C301FF" w:rsidP="00523A50">
            <w:pPr>
              <w:spacing w:before="240" w:after="240"/>
              <w:rPr>
                <w:rFonts w:eastAsia="Trebuchet MS" w:cs="Trebuchet MS"/>
                <w:sz w:val="22"/>
                <w:szCs w:val="22"/>
              </w:rPr>
            </w:pPr>
            <w:r>
              <w:rPr>
                <w:rFonts w:eastAsia="Trebuchet MS" w:cs="Trebuchet MS"/>
                <w:sz w:val="22"/>
                <w:szCs w:val="22"/>
              </w:rPr>
              <w:t xml:space="preserve">The LAPC continues to be a significant source of oversight and policy support. With its help we have recently launched </w:t>
            </w:r>
            <w:hyperlink r:id="rId19" w:history="1">
              <w:r w:rsidRPr="0053002C">
                <w:rPr>
                  <w:rStyle w:val="Hyperlink"/>
                  <w:rFonts w:eastAsia="Trebuchet MS" w:cs="Trebuchet MS"/>
                  <w:sz w:val="22"/>
                  <w:szCs w:val="22"/>
                </w:rPr>
                <w:t>a consultation</w:t>
              </w:r>
            </w:hyperlink>
            <w:r>
              <w:rPr>
                <w:rFonts w:eastAsia="Trebuchet MS" w:cs="Trebuchet MS"/>
                <w:sz w:val="22"/>
                <w:szCs w:val="22"/>
              </w:rPr>
              <w:t xml:space="preserve"> on approval for unusual work in civil legal aid. The Committee has also recently grappled with some complex issues around the boundaries between A&amp;A and ABWOR.</w:t>
            </w:r>
          </w:p>
          <w:p w:rsidR="00C301FF" w:rsidRPr="00F37A13" w:rsidRDefault="00C301FF" w:rsidP="00523A50">
            <w:pPr>
              <w:spacing w:before="240" w:after="240"/>
              <w:rPr>
                <w:rFonts w:eastAsia="Trebuchet MS" w:cs="Trebuchet MS"/>
                <w:sz w:val="22"/>
                <w:szCs w:val="22"/>
              </w:rPr>
            </w:pPr>
          </w:p>
        </w:tc>
      </w:tr>
      <w:tr w:rsidR="00C301FF" w:rsidRPr="00F37A13" w:rsidTr="00523A50">
        <w:tc>
          <w:tcPr>
            <w:tcW w:w="2280" w:type="dxa"/>
          </w:tcPr>
          <w:p w:rsidR="00C301FF" w:rsidRPr="00F37A13" w:rsidRDefault="00C301FF" w:rsidP="00523A50">
            <w:pPr>
              <w:spacing w:before="240" w:after="240"/>
              <w:rPr>
                <w:rFonts w:eastAsia="Trebuchet MS" w:cs="Trebuchet MS"/>
                <w:sz w:val="22"/>
                <w:szCs w:val="22"/>
              </w:rPr>
            </w:pPr>
            <w:r w:rsidRPr="00F37A13">
              <w:rPr>
                <w:rFonts w:eastAsia="Trebuchet MS" w:cs="Trebuchet MS"/>
                <w:sz w:val="22"/>
                <w:szCs w:val="22"/>
              </w:rPr>
              <w:t xml:space="preserve">Designing a New Working Environment (DANWE) </w:t>
            </w:r>
          </w:p>
        </w:tc>
        <w:tc>
          <w:tcPr>
            <w:tcW w:w="1067" w:type="dxa"/>
          </w:tcPr>
          <w:p w:rsidR="00C301FF" w:rsidRPr="00F37A13" w:rsidRDefault="00C301FF" w:rsidP="00523A50">
            <w:pPr>
              <w:spacing w:before="240" w:after="240"/>
              <w:rPr>
                <w:rFonts w:eastAsia="Trebuchet MS" w:cs="Trebuchet MS"/>
                <w:sz w:val="22"/>
                <w:szCs w:val="22"/>
              </w:rPr>
            </w:pPr>
            <w:r>
              <w:rPr>
                <w:rFonts w:eastAsia="Trebuchet MS" w:cs="Trebuchet MS"/>
                <w:sz w:val="22"/>
                <w:szCs w:val="22"/>
              </w:rPr>
              <w:t>Yes</w:t>
            </w:r>
          </w:p>
        </w:tc>
        <w:tc>
          <w:tcPr>
            <w:tcW w:w="1043" w:type="dxa"/>
            <w:shd w:val="clear" w:color="auto" w:fill="92D050"/>
          </w:tcPr>
          <w:p w:rsidR="00C301FF" w:rsidRDefault="00C301FF" w:rsidP="00523A50">
            <w:pPr>
              <w:rPr>
                <w:rFonts w:eastAsia="Trebuchet MS" w:cs="Trebuchet MS"/>
                <w:sz w:val="22"/>
                <w:szCs w:val="22"/>
              </w:rPr>
            </w:pPr>
          </w:p>
          <w:p w:rsidR="00C301FF" w:rsidRDefault="00C301FF" w:rsidP="00523A50">
            <w:pPr>
              <w:rPr>
                <w:rFonts w:eastAsia="Trebuchet MS" w:cs="Trebuchet MS"/>
                <w:sz w:val="22"/>
                <w:szCs w:val="22"/>
              </w:rPr>
            </w:pPr>
            <w:r>
              <w:rPr>
                <w:rFonts w:eastAsia="Trebuchet MS" w:cs="Trebuchet MS"/>
                <w:sz w:val="22"/>
                <w:szCs w:val="22"/>
              </w:rPr>
              <w:t>Yes.</w:t>
            </w:r>
          </w:p>
        </w:tc>
        <w:tc>
          <w:tcPr>
            <w:tcW w:w="1701" w:type="dxa"/>
          </w:tcPr>
          <w:p w:rsidR="00C301FF" w:rsidRDefault="00C301FF" w:rsidP="00523A50">
            <w:pPr>
              <w:spacing w:before="240" w:after="240"/>
              <w:rPr>
                <w:rFonts w:eastAsia="Trebuchet MS" w:cs="Trebuchet MS"/>
                <w:sz w:val="22"/>
                <w:szCs w:val="22"/>
              </w:rPr>
            </w:pPr>
            <w:r>
              <w:rPr>
                <w:rFonts w:eastAsia="Trebuchet MS" w:cs="Trebuchet MS"/>
                <w:sz w:val="22"/>
                <w:szCs w:val="22"/>
              </w:rPr>
              <w:t>Agreed longer term policy</w:t>
            </w:r>
          </w:p>
        </w:tc>
        <w:tc>
          <w:tcPr>
            <w:tcW w:w="8788" w:type="dxa"/>
          </w:tcPr>
          <w:p w:rsidR="00C301FF" w:rsidRPr="00F43F58" w:rsidRDefault="00C301FF" w:rsidP="00523A50">
            <w:pPr>
              <w:spacing w:before="240" w:after="240"/>
              <w:rPr>
                <w:rFonts w:eastAsia="Trebuchet MS" w:cs="Trebuchet MS"/>
                <w:sz w:val="22"/>
                <w:szCs w:val="22"/>
              </w:rPr>
            </w:pPr>
            <w:r>
              <w:rPr>
                <w:rFonts w:eastAsia="Trebuchet MS" w:cs="Trebuchet MS"/>
                <w:sz w:val="22"/>
                <w:szCs w:val="22"/>
              </w:rPr>
              <w:t xml:space="preserve">Scottish Government has </w:t>
            </w:r>
            <w:r w:rsidRPr="00F43F58">
              <w:rPr>
                <w:rFonts w:eastAsia="Trebuchet MS" w:cs="Trebuchet MS"/>
                <w:sz w:val="22"/>
                <w:szCs w:val="22"/>
              </w:rPr>
              <w:t>removed all re</w:t>
            </w:r>
            <w:r>
              <w:rPr>
                <w:rFonts w:eastAsia="Trebuchet MS" w:cs="Trebuchet MS"/>
                <w:sz w:val="22"/>
                <w:szCs w:val="22"/>
              </w:rPr>
              <w:t>strictions from office working. W</w:t>
            </w:r>
            <w:r w:rsidRPr="00F43F58">
              <w:rPr>
                <w:rFonts w:eastAsia="Trebuchet MS" w:cs="Trebuchet MS"/>
                <w:sz w:val="22"/>
                <w:szCs w:val="22"/>
              </w:rPr>
              <w:t xml:space="preserve">e have moved through the </w:t>
            </w:r>
            <w:r>
              <w:rPr>
                <w:rFonts w:eastAsia="Trebuchet MS" w:cs="Trebuchet MS"/>
                <w:sz w:val="22"/>
                <w:szCs w:val="22"/>
              </w:rPr>
              <w:t xml:space="preserve">restriction levels and our interim </w:t>
            </w:r>
            <w:r w:rsidRPr="00F43F58">
              <w:rPr>
                <w:rFonts w:eastAsia="Trebuchet MS" w:cs="Trebuchet MS"/>
                <w:sz w:val="22"/>
                <w:szCs w:val="22"/>
              </w:rPr>
              <w:t xml:space="preserve">policy </w:t>
            </w:r>
            <w:r>
              <w:rPr>
                <w:rFonts w:eastAsia="Trebuchet MS" w:cs="Trebuchet MS"/>
                <w:sz w:val="22"/>
                <w:szCs w:val="22"/>
              </w:rPr>
              <w:t>allows</w:t>
            </w:r>
            <w:r w:rsidRPr="00F43F58">
              <w:rPr>
                <w:rFonts w:eastAsia="Trebuchet MS" w:cs="Trebuchet MS"/>
                <w:sz w:val="22"/>
                <w:szCs w:val="22"/>
              </w:rPr>
              <w:t xml:space="preserve"> staff </w:t>
            </w:r>
            <w:r>
              <w:rPr>
                <w:rFonts w:eastAsia="Trebuchet MS" w:cs="Trebuchet MS"/>
                <w:sz w:val="22"/>
                <w:szCs w:val="22"/>
              </w:rPr>
              <w:t xml:space="preserve">to </w:t>
            </w:r>
            <w:r w:rsidRPr="00F43F58">
              <w:rPr>
                <w:rFonts w:eastAsia="Trebuchet MS" w:cs="Trebuchet MS"/>
                <w:sz w:val="22"/>
                <w:szCs w:val="22"/>
              </w:rPr>
              <w:t>access the office as much as the</w:t>
            </w:r>
            <w:r>
              <w:rPr>
                <w:rFonts w:eastAsia="Trebuchet MS" w:cs="Trebuchet MS"/>
                <w:sz w:val="22"/>
                <w:szCs w:val="22"/>
              </w:rPr>
              <w:t>y</w:t>
            </w:r>
            <w:r w:rsidRPr="00F43F58">
              <w:rPr>
                <w:rFonts w:eastAsia="Trebuchet MS" w:cs="Trebuchet MS"/>
                <w:sz w:val="22"/>
                <w:szCs w:val="22"/>
              </w:rPr>
              <w:t xml:space="preserve"> wish.</w:t>
            </w:r>
          </w:p>
          <w:p w:rsidR="00C301FF" w:rsidRPr="00F43F58" w:rsidRDefault="00C301FF" w:rsidP="00523A50">
            <w:pPr>
              <w:spacing w:before="240" w:after="240"/>
              <w:rPr>
                <w:rFonts w:eastAsia="Trebuchet MS" w:cs="Trebuchet MS"/>
                <w:sz w:val="22"/>
                <w:szCs w:val="22"/>
              </w:rPr>
            </w:pPr>
            <w:r>
              <w:rPr>
                <w:rFonts w:eastAsia="Trebuchet MS" w:cs="Trebuchet MS"/>
                <w:sz w:val="22"/>
                <w:szCs w:val="22"/>
              </w:rPr>
              <w:t xml:space="preserve">Our recent focus has been on </w:t>
            </w:r>
            <w:r w:rsidRPr="00F43F58">
              <w:rPr>
                <w:rFonts w:eastAsia="Trebuchet MS" w:cs="Trebuchet MS"/>
                <w:sz w:val="22"/>
                <w:szCs w:val="22"/>
              </w:rPr>
              <w:t xml:space="preserve">creating an inviting office environment </w:t>
            </w:r>
            <w:r>
              <w:rPr>
                <w:rFonts w:eastAsia="Trebuchet MS" w:cs="Trebuchet MS"/>
                <w:sz w:val="22"/>
                <w:szCs w:val="22"/>
              </w:rPr>
              <w:t xml:space="preserve">to carry out tasks and roles </w:t>
            </w:r>
            <w:r w:rsidRPr="00F43F58">
              <w:rPr>
                <w:rFonts w:eastAsia="Trebuchet MS" w:cs="Trebuchet MS"/>
                <w:sz w:val="22"/>
                <w:szCs w:val="22"/>
              </w:rPr>
              <w:t>that are office based by design or choice</w:t>
            </w:r>
            <w:r>
              <w:rPr>
                <w:rFonts w:eastAsia="Trebuchet MS" w:cs="Trebuchet MS"/>
                <w:sz w:val="22"/>
                <w:szCs w:val="22"/>
              </w:rPr>
              <w:t xml:space="preserve">. This will allow staff to use the most appropriate </w:t>
            </w:r>
            <w:r w:rsidRPr="00F43F58">
              <w:rPr>
                <w:rFonts w:eastAsia="Trebuchet MS" w:cs="Trebuchet MS"/>
                <w:sz w:val="22"/>
                <w:szCs w:val="22"/>
              </w:rPr>
              <w:t>working environment</w:t>
            </w:r>
            <w:r>
              <w:rPr>
                <w:rFonts w:eastAsia="Trebuchet MS" w:cs="Trebuchet MS"/>
                <w:sz w:val="22"/>
                <w:szCs w:val="22"/>
              </w:rPr>
              <w:t xml:space="preserve"> to meet </w:t>
            </w:r>
            <w:r w:rsidRPr="00F43F58">
              <w:rPr>
                <w:rFonts w:eastAsia="Trebuchet MS" w:cs="Trebuchet MS"/>
                <w:sz w:val="22"/>
                <w:szCs w:val="22"/>
              </w:rPr>
              <w:t>the best interests of the business.</w:t>
            </w:r>
          </w:p>
          <w:p w:rsidR="00C301FF" w:rsidRPr="00F43F58" w:rsidRDefault="00C301FF" w:rsidP="00523A50">
            <w:pPr>
              <w:spacing w:before="240" w:after="240"/>
              <w:rPr>
                <w:rFonts w:eastAsia="Trebuchet MS" w:cs="Trebuchet MS"/>
                <w:sz w:val="22"/>
                <w:szCs w:val="22"/>
              </w:rPr>
            </w:pPr>
            <w:r w:rsidRPr="00F43F58">
              <w:rPr>
                <w:rFonts w:eastAsia="Trebuchet MS" w:cs="Trebuchet MS"/>
                <w:sz w:val="22"/>
                <w:szCs w:val="22"/>
              </w:rPr>
              <w:t>New workspaces have been introduced and feedback sought to e</w:t>
            </w:r>
            <w:r>
              <w:rPr>
                <w:rFonts w:eastAsia="Trebuchet MS" w:cs="Trebuchet MS"/>
                <w:sz w:val="22"/>
                <w:szCs w:val="22"/>
              </w:rPr>
              <w:t xml:space="preserve">nsure that we are providing </w:t>
            </w:r>
            <w:r w:rsidRPr="00F43F58">
              <w:rPr>
                <w:rFonts w:eastAsia="Trebuchet MS" w:cs="Trebuchet MS"/>
                <w:sz w:val="22"/>
                <w:szCs w:val="22"/>
              </w:rPr>
              <w:t xml:space="preserve">workspaces </w:t>
            </w:r>
            <w:r>
              <w:rPr>
                <w:rFonts w:eastAsia="Trebuchet MS" w:cs="Trebuchet MS"/>
                <w:sz w:val="22"/>
                <w:szCs w:val="22"/>
              </w:rPr>
              <w:t xml:space="preserve">that </w:t>
            </w:r>
            <w:r w:rsidRPr="00F43F58">
              <w:rPr>
                <w:rFonts w:eastAsia="Trebuchet MS" w:cs="Trebuchet MS"/>
                <w:sz w:val="22"/>
                <w:szCs w:val="22"/>
              </w:rPr>
              <w:t xml:space="preserve">enables </w:t>
            </w:r>
            <w:r>
              <w:rPr>
                <w:rFonts w:eastAsia="Trebuchet MS" w:cs="Trebuchet MS"/>
                <w:sz w:val="22"/>
                <w:szCs w:val="22"/>
              </w:rPr>
              <w:t xml:space="preserve">productive work to take place. </w:t>
            </w:r>
            <w:r w:rsidRPr="00F43F58">
              <w:rPr>
                <w:rFonts w:eastAsia="Trebuchet MS" w:cs="Trebuchet MS"/>
                <w:sz w:val="22"/>
                <w:szCs w:val="22"/>
              </w:rPr>
              <w:t xml:space="preserve">These </w:t>
            </w:r>
            <w:r>
              <w:rPr>
                <w:rFonts w:eastAsia="Trebuchet MS" w:cs="Trebuchet MS"/>
                <w:sz w:val="22"/>
                <w:szCs w:val="22"/>
              </w:rPr>
              <w:t xml:space="preserve">have </w:t>
            </w:r>
            <w:r w:rsidRPr="00F43F58">
              <w:rPr>
                <w:rFonts w:eastAsia="Trebuchet MS" w:cs="Trebuchet MS"/>
                <w:sz w:val="22"/>
                <w:szCs w:val="22"/>
              </w:rPr>
              <w:t>include private booths, café style break out areas, collaboration space and a number of sit/stand desks.</w:t>
            </w:r>
          </w:p>
          <w:p w:rsidR="00C301FF" w:rsidRPr="00F43F58" w:rsidRDefault="00C301FF" w:rsidP="00523A50">
            <w:pPr>
              <w:spacing w:before="240" w:after="240"/>
              <w:rPr>
                <w:rFonts w:eastAsia="Trebuchet MS" w:cs="Trebuchet MS"/>
                <w:sz w:val="22"/>
                <w:szCs w:val="22"/>
              </w:rPr>
            </w:pPr>
            <w:r w:rsidRPr="00F43F58">
              <w:rPr>
                <w:rFonts w:eastAsia="Trebuchet MS" w:cs="Trebuchet MS"/>
                <w:sz w:val="22"/>
                <w:szCs w:val="22"/>
              </w:rPr>
              <w:lastRenderedPageBreak/>
              <w:t>Hybrid meeting areas have been made available; including the Board Room and the second floor meeting room</w:t>
            </w:r>
            <w:r>
              <w:rPr>
                <w:rFonts w:eastAsia="Trebuchet MS" w:cs="Trebuchet MS"/>
                <w:sz w:val="22"/>
                <w:szCs w:val="22"/>
              </w:rPr>
              <w:t>s</w:t>
            </w:r>
            <w:r w:rsidRPr="00F43F58">
              <w:rPr>
                <w:rFonts w:eastAsia="Trebuchet MS" w:cs="Trebuchet MS"/>
                <w:sz w:val="22"/>
                <w:szCs w:val="22"/>
              </w:rPr>
              <w:t xml:space="preserve"> which had additional screens and docking stations provided.</w:t>
            </w:r>
          </w:p>
          <w:p w:rsidR="00C301FF" w:rsidRDefault="00C301FF" w:rsidP="00523A50">
            <w:pPr>
              <w:spacing w:before="240" w:after="240"/>
              <w:rPr>
                <w:rFonts w:eastAsia="Trebuchet MS" w:cs="Trebuchet MS"/>
                <w:sz w:val="22"/>
                <w:szCs w:val="22"/>
              </w:rPr>
            </w:pPr>
            <w:r w:rsidRPr="00F43F58">
              <w:rPr>
                <w:rFonts w:eastAsia="Trebuchet MS" w:cs="Trebuchet MS"/>
                <w:sz w:val="22"/>
                <w:szCs w:val="22"/>
              </w:rPr>
              <w:t xml:space="preserve">There are also plans </w:t>
            </w:r>
            <w:r>
              <w:rPr>
                <w:rFonts w:eastAsia="Trebuchet MS" w:cs="Trebuchet MS"/>
                <w:sz w:val="22"/>
                <w:szCs w:val="22"/>
              </w:rPr>
              <w:t>for a series of trials led by staff feedback with further staff surveys to take place. This will be supported by external research on flexible and hybrid working to inform our long term position.</w:t>
            </w:r>
          </w:p>
          <w:p w:rsidR="00C301FF" w:rsidRPr="00771E55" w:rsidRDefault="00C301FF" w:rsidP="00523A50">
            <w:pPr>
              <w:spacing w:before="240" w:after="240"/>
              <w:rPr>
                <w:rFonts w:eastAsia="Trebuchet MS" w:cs="Trebuchet MS"/>
                <w:sz w:val="22"/>
                <w:szCs w:val="22"/>
              </w:rPr>
            </w:pPr>
          </w:p>
        </w:tc>
      </w:tr>
      <w:tr w:rsidR="00C301FF" w:rsidRPr="00F37A13" w:rsidTr="00523A50">
        <w:tc>
          <w:tcPr>
            <w:tcW w:w="2280" w:type="dxa"/>
          </w:tcPr>
          <w:p w:rsidR="00C301FF" w:rsidRPr="00F37A13" w:rsidRDefault="00C301FF" w:rsidP="00523A50">
            <w:pPr>
              <w:spacing w:before="240" w:after="240"/>
              <w:rPr>
                <w:rFonts w:eastAsia="Trebuchet MS" w:cs="Trebuchet MS"/>
                <w:sz w:val="22"/>
                <w:szCs w:val="22"/>
              </w:rPr>
            </w:pPr>
            <w:r w:rsidRPr="005C09EB">
              <w:rPr>
                <w:rFonts w:eastAsia="Trebuchet MS" w:cs="Trebuchet MS"/>
                <w:sz w:val="22"/>
                <w:szCs w:val="22"/>
              </w:rPr>
              <w:lastRenderedPageBreak/>
              <w:t>Review of people policies</w:t>
            </w:r>
          </w:p>
        </w:tc>
        <w:tc>
          <w:tcPr>
            <w:tcW w:w="1067" w:type="dxa"/>
          </w:tcPr>
          <w:p w:rsidR="00C301FF" w:rsidRDefault="00C301FF" w:rsidP="00523A50">
            <w:pPr>
              <w:spacing w:before="240" w:after="240"/>
              <w:rPr>
                <w:rFonts w:eastAsia="Trebuchet MS" w:cs="Trebuchet MS"/>
                <w:sz w:val="22"/>
                <w:szCs w:val="22"/>
              </w:rPr>
            </w:pPr>
            <w:r>
              <w:rPr>
                <w:rFonts w:eastAsia="Trebuchet MS" w:cs="Trebuchet MS"/>
                <w:sz w:val="22"/>
                <w:szCs w:val="22"/>
              </w:rPr>
              <w:t>Yes</w:t>
            </w:r>
          </w:p>
        </w:tc>
        <w:tc>
          <w:tcPr>
            <w:tcW w:w="1043" w:type="dxa"/>
            <w:shd w:val="clear" w:color="auto" w:fill="92D050"/>
          </w:tcPr>
          <w:p w:rsidR="00C301FF" w:rsidRDefault="00C301FF" w:rsidP="00523A50">
            <w:pPr>
              <w:spacing w:before="240" w:after="240"/>
              <w:rPr>
                <w:rFonts w:eastAsia="Trebuchet MS" w:cs="Trebuchet MS"/>
                <w:sz w:val="22"/>
                <w:szCs w:val="22"/>
              </w:rPr>
            </w:pPr>
            <w:r>
              <w:rPr>
                <w:rFonts w:eastAsia="Trebuchet MS" w:cs="Trebuchet MS"/>
                <w:sz w:val="22"/>
                <w:szCs w:val="22"/>
              </w:rPr>
              <w:t>Yes</w:t>
            </w:r>
          </w:p>
        </w:tc>
        <w:tc>
          <w:tcPr>
            <w:tcW w:w="1701" w:type="dxa"/>
          </w:tcPr>
          <w:p w:rsidR="00C301FF" w:rsidRPr="005C09EB" w:rsidRDefault="00C301FF" w:rsidP="00523A50">
            <w:pPr>
              <w:spacing w:before="240" w:after="240"/>
              <w:rPr>
                <w:rFonts w:eastAsia="Trebuchet MS" w:cs="Trebuchet MS"/>
                <w:sz w:val="22"/>
                <w:szCs w:val="22"/>
              </w:rPr>
            </w:pPr>
            <w:r>
              <w:rPr>
                <w:rFonts w:eastAsia="Trebuchet MS" w:cs="Trebuchet MS"/>
                <w:sz w:val="22"/>
                <w:szCs w:val="22"/>
              </w:rPr>
              <w:t>Agreed policies, EQIAs</w:t>
            </w:r>
          </w:p>
        </w:tc>
        <w:tc>
          <w:tcPr>
            <w:tcW w:w="8788" w:type="dxa"/>
          </w:tcPr>
          <w:p w:rsidR="00C301FF" w:rsidRDefault="00C301FF" w:rsidP="00523A50">
            <w:pPr>
              <w:spacing w:before="240" w:after="240"/>
              <w:rPr>
                <w:rFonts w:eastAsia="Trebuchet MS" w:cs="Trebuchet MS"/>
                <w:sz w:val="22"/>
                <w:szCs w:val="22"/>
              </w:rPr>
            </w:pPr>
            <w:r>
              <w:rPr>
                <w:rFonts w:eastAsia="Trebuchet MS" w:cs="Trebuchet MS"/>
                <w:sz w:val="22"/>
                <w:szCs w:val="22"/>
              </w:rPr>
              <w:t>All HR and other people</w:t>
            </w:r>
            <w:r w:rsidRPr="00331FD3">
              <w:rPr>
                <w:rFonts w:eastAsia="Trebuchet MS" w:cs="Trebuchet MS"/>
                <w:sz w:val="22"/>
                <w:szCs w:val="22"/>
              </w:rPr>
              <w:t xml:space="preserve"> related policies </w:t>
            </w:r>
            <w:r>
              <w:rPr>
                <w:rFonts w:eastAsia="Trebuchet MS" w:cs="Trebuchet MS"/>
                <w:sz w:val="22"/>
                <w:szCs w:val="22"/>
              </w:rPr>
              <w:t xml:space="preserve">are currently under review and </w:t>
            </w:r>
            <w:r w:rsidRPr="00331FD3">
              <w:rPr>
                <w:rFonts w:eastAsia="Trebuchet MS" w:cs="Trebuchet MS"/>
                <w:sz w:val="22"/>
                <w:szCs w:val="22"/>
              </w:rPr>
              <w:t>have been considered</w:t>
            </w:r>
            <w:r>
              <w:rPr>
                <w:rFonts w:eastAsia="Trebuchet MS" w:cs="Trebuchet MS"/>
                <w:sz w:val="22"/>
                <w:szCs w:val="22"/>
              </w:rPr>
              <w:t xml:space="preserve"> internally and</w:t>
            </w:r>
            <w:r w:rsidRPr="00331FD3">
              <w:rPr>
                <w:rFonts w:eastAsia="Trebuchet MS" w:cs="Trebuchet MS"/>
                <w:sz w:val="22"/>
                <w:szCs w:val="22"/>
              </w:rPr>
              <w:t xml:space="preserve"> by </w:t>
            </w:r>
            <w:r>
              <w:rPr>
                <w:rFonts w:eastAsia="Trebuchet MS" w:cs="Trebuchet MS"/>
                <w:sz w:val="22"/>
                <w:szCs w:val="22"/>
              </w:rPr>
              <w:t xml:space="preserve">our </w:t>
            </w:r>
            <w:r w:rsidRPr="00331FD3">
              <w:rPr>
                <w:rFonts w:eastAsia="Trebuchet MS" w:cs="Trebuchet MS"/>
                <w:sz w:val="22"/>
                <w:szCs w:val="22"/>
              </w:rPr>
              <w:t>consultants</w:t>
            </w:r>
            <w:r>
              <w:rPr>
                <w:rFonts w:eastAsia="Trebuchet MS" w:cs="Trebuchet MS"/>
                <w:sz w:val="22"/>
                <w:szCs w:val="22"/>
              </w:rPr>
              <w:t>,</w:t>
            </w:r>
            <w:r w:rsidRPr="00331FD3">
              <w:rPr>
                <w:rFonts w:eastAsia="Trebuchet MS" w:cs="Trebuchet MS"/>
                <w:sz w:val="22"/>
                <w:szCs w:val="22"/>
              </w:rPr>
              <w:t xml:space="preserve"> Morton Fraser</w:t>
            </w:r>
            <w:r>
              <w:rPr>
                <w:rFonts w:eastAsia="Trebuchet MS" w:cs="Trebuchet MS"/>
                <w:sz w:val="22"/>
                <w:szCs w:val="22"/>
              </w:rPr>
              <w:t>. This stage has focused on compliance with employment law and equalities. Three policies have been prioritised and a refreshed policy is out to staff consultation.</w:t>
            </w:r>
          </w:p>
          <w:p w:rsidR="00C301FF" w:rsidRPr="00F37A13" w:rsidRDefault="00C301FF" w:rsidP="00523A50">
            <w:pPr>
              <w:spacing w:before="240" w:after="240"/>
              <w:rPr>
                <w:rFonts w:eastAsia="Trebuchet MS" w:cs="Trebuchet MS"/>
                <w:sz w:val="22"/>
                <w:szCs w:val="22"/>
              </w:rPr>
            </w:pPr>
            <w:r>
              <w:rPr>
                <w:rFonts w:eastAsia="Trebuchet MS" w:cs="Trebuchet MS"/>
                <w:sz w:val="22"/>
                <w:szCs w:val="22"/>
              </w:rPr>
              <w:t>The n</w:t>
            </w:r>
            <w:r w:rsidRPr="00331FD3">
              <w:rPr>
                <w:rFonts w:eastAsia="Trebuchet MS" w:cs="Trebuchet MS"/>
                <w:sz w:val="22"/>
                <w:szCs w:val="22"/>
              </w:rPr>
              <w:t xml:space="preserve">ext steps are to prioritise </w:t>
            </w:r>
            <w:r>
              <w:rPr>
                <w:rFonts w:eastAsia="Trebuchet MS" w:cs="Trebuchet MS"/>
                <w:sz w:val="22"/>
                <w:szCs w:val="22"/>
              </w:rPr>
              <w:t xml:space="preserve">all of the </w:t>
            </w:r>
            <w:r w:rsidRPr="00331FD3">
              <w:rPr>
                <w:rFonts w:eastAsia="Trebuchet MS" w:cs="Trebuchet MS"/>
                <w:sz w:val="22"/>
                <w:szCs w:val="22"/>
              </w:rPr>
              <w:t xml:space="preserve">policies </w:t>
            </w:r>
            <w:r>
              <w:rPr>
                <w:rFonts w:eastAsia="Trebuchet MS" w:cs="Trebuchet MS"/>
                <w:sz w:val="22"/>
                <w:szCs w:val="22"/>
              </w:rPr>
              <w:t>that have been refreshed and those that require further development work.  A programme including</w:t>
            </w:r>
            <w:r w:rsidRPr="00331FD3">
              <w:rPr>
                <w:rFonts w:eastAsia="Trebuchet MS" w:cs="Trebuchet MS"/>
                <w:sz w:val="22"/>
                <w:szCs w:val="22"/>
              </w:rPr>
              <w:t xml:space="preserve"> consultation with staff and </w:t>
            </w:r>
            <w:r>
              <w:rPr>
                <w:rFonts w:eastAsia="Trebuchet MS" w:cs="Trebuchet MS"/>
                <w:sz w:val="22"/>
                <w:szCs w:val="22"/>
              </w:rPr>
              <w:t xml:space="preserve">the </w:t>
            </w:r>
            <w:r w:rsidRPr="00331FD3">
              <w:rPr>
                <w:rFonts w:eastAsia="Trebuchet MS" w:cs="Trebuchet MS"/>
                <w:sz w:val="22"/>
                <w:szCs w:val="22"/>
              </w:rPr>
              <w:t xml:space="preserve">union </w:t>
            </w:r>
            <w:r>
              <w:rPr>
                <w:rFonts w:eastAsia="Trebuchet MS" w:cs="Trebuchet MS"/>
                <w:sz w:val="22"/>
                <w:szCs w:val="22"/>
              </w:rPr>
              <w:t>going forward has been drafted</w:t>
            </w:r>
            <w:r w:rsidRPr="00331FD3">
              <w:rPr>
                <w:rFonts w:eastAsia="Trebuchet MS" w:cs="Trebuchet MS"/>
                <w:sz w:val="22"/>
                <w:szCs w:val="22"/>
              </w:rPr>
              <w:t xml:space="preserve">. </w:t>
            </w:r>
          </w:p>
        </w:tc>
      </w:tr>
    </w:tbl>
    <w:p w:rsidR="00C301FF" w:rsidRDefault="00C301FF" w:rsidP="00C301FF">
      <w:pPr>
        <w:spacing w:before="240" w:after="240"/>
        <w:rPr>
          <w:rFonts w:eastAsia="Trebuchet MS" w:cs="Trebuchet MS"/>
          <w:i/>
          <w:sz w:val="24"/>
          <w:szCs w:val="24"/>
        </w:rPr>
      </w:pPr>
    </w:p>
    <w:p w:rsidR="00C301FF" w:rsidRDefault="00C301FF" w:rsidP="00C301FF">
      <w:pPr>
        <w:spacing w:before="240" w:after="240"/>
        <w:rPr>
          <w:rFonts w:eastAsia="Trebuchet MS" w:cs="Trebuchet MS"/>
          <w:i/>
          <w:sz w:val="24"/>
          <w:szCs w:val="24"/>
        </w:rPr>
      </w:pPr>
    </w:p>
    <w:p w:rsidR="00C301FF" w:rsidRDefault="00C301FF" w:rsidP="00C301FF">
      <w:pPr>
        <w:spacing w:before="240" w:after="240"/>
        <w:rPr>
          <w:rFonts w:eastAsia="Trebuchet MS" w:cs="Trebuchet MS"/>
          <w:i/>
          <w:sz w:val="24"/>
          <w:szCs w:val="24"/>
        </w:rPr>
      </w:pPr>
    </w:p>
    <w:p w:rsidR="00C301FF" w:rsidRDefault="00C301FF" w:rsidP="00C301FF">
      <w:pPr>
        <w:spacing w:before="240" w:after="240"/>
        <w:rPr>
          <w:rFonts w:eastAsia="Trebuchet MS" w:cs="Trebuchet MS"/>
          <w:i/>
          <w:sz w:val="24"/>
          <w:szCs w:val="24"/>
        </w:rPr>
      </w:pPr>
    </w:p>
    <w:p w:rsidR="00C301FF" w:rsidRDefault="00C301FF" w:rsidP="00C301FF">
      <w:pPr>
        <w:spacing w:before="240" w:after="240"/>
        <w:rPr>
          <w:rFonts w:eastAsia="Trebuchet MS" w:cs="Trebuchet MS"/>
          <w:i/>
          <w:sz w:val="24"/>
          <w:szCs w:val="24"/>
        </w:rPr>
      </w:pPr>
    </w:p>
    <w:p w:rsidR="00C301FF" w:rsidRDefault="00C301FF" w:rsidP="00C301FF">
      <w:pPr>
        <w:spacing w:before="240" w:after="240"/>
        <w:rPr>
          <w:rFonts w:eastAsia="Trebuchet MS" w:cs="Trebuchet MS"/>
          <w:i/>
          <w:sz w:val="24"/>
          <w:szCs w:val="24"/>
        </w:rPr>
      </w:pPr>
    </w:p>
    <w:p w:rsidR="00C301FF" w:rsidRDefault="00C301FF" w:rsidP="00C301FF">
      <w:pPr>
        <w:spacing w:before="240" w:after="240"/>
        <w:rPr>
          <w:rFonts w:eastAsia="Trebuchet MS" w:cs="Trebuchet MS"/>
          <w:i/>
          <w:sz w:val="24"/>
          <w:szCs w:val="24"/>
        </w:rPr>
      </w:pPr>
      <w:r w:rsidRPr="001314DA">
        <w:rPr>
          <w:rFonts w:eastAsia="Trebuchet MS" w:cs="Trebuchet MS"/>
          <w:i/>
          <w:sz w:val="24"/>
          <w:szCs w:val="24"/>
        </w:rPr>
        <w:t>Strategic Objective 3 - We engage with users and delivery partners across the legal aid and justice system to inform good design of our system and services</w:t>
      </w:r>
    </w:p>
    <w:tbl>
      <w:tblPr>
        <w:tblStyle w:val="TableGrid"/>
        <w:tblW w:w="14879" w:type="dxa"/>
        <w:tblLook w:val="04A0" w:firstRow="1" w:lastRow="0" w:firstColumn="1" w:lastColumn="0" w:noHBand="0" w:noVBand="1"/>
      </w:tblPr>
      <w:tblGrid>
        <w:gridCol w:w="2275"/>
        <w:gridCol w:w="1067"/>
        <w:gridCol w:w="974"/>
        <w:gridCol w:w="1775"/>
        <w:gridCol w:w="8788"/>
      </w:tblGrid>
      <w:tr w:rsidR="00C301FF" w:rsidRPr="00F37A13" w:rsidTr="00523A50">
        <w:trPr>
          <w:trHeight w:val="653"/>
        </w:trPr>
        <w:tc>
          <w:tcPr>
            <w:tcW w:w="2275" w:type="dxa"/>
            <w:shd w:val="clear" w:color="auto" w:fill="C6D9F1" w:themeFill="text2" w:themeFillTint="33"/>
          </w:tcPr>
          <w:p w:rsidR="00C301FF" w:rsidRPr="00F37A13" w:rsidRDefault="00C301FF" w:rsidP="00523A50">
            <w:pPr>
              <w:spacing w:before="240" w:after="240"/>
              <w:rPr>
                <w:rFonts w:eastAsia="Trebuchet MS" w:cs="Trebuchet MS"/>
                <w:b/>
                <w:sz w:val="22"/>
                <w:szCs w:val="22"/>
                <w:highlight w:val="yellow"/>
              </w:rPr>
            </w:pPr>
            <w:r>
              <w:rPr>
                <w:b/>
                <w:sz w:val="22"/>
                <w:szCs w:val="22"/>
              </w:rPr>
              <w:lastRenderedPageBreak/>
              <w:t>2022</w:t>
            </w:r>
            <w:r w:rsidRPr="00F37A13">
              <w:rPr>
                <w:b/>
                <w:sz w:val="22"/>
                <w:szCs w:val="22"/>
              </w:rPr>
              <w:t>-2</w:t>
            </w:r>
            <w:r>
              <w:rPr>
                <w:b/>
                <w:sz w:val="22"/>
                <w:szCs w:val="22"/>
              </w:rPr>
              <w:t>3</w:t>
            </w:r>
            <w:r w:rsidRPr="00F37A13">
              <w:rPr>
                <w:b/>
                <w:sz w:val="22"/>
                <w:szCs w:val="22"/>
              </w:rPr>
              <w:t xml:space="preserve"> Business Plan </w:t>
            </w:r>
            <w:proofErr w:type="spellStart"/>
            <w:r w:rsidRPr="00F37A13">
              <w:rPr>
                <w:b/>
                <w:sz w:val="22"/>
                <w:szCs w:val="22"/>
              </w:rPr>
              <w:t>Workstream</w:t>
            </w:r>
            <w:proofErr w:type="spellEnd"/>
          </w:p>
        </w:tc>
        <w:tc>
          <w:tcPr>
            <w:tcW w:w="1067" w:type="dxa"/>
            <w:shd w:val="clear" w:color="auto" w:fill="C6D9F1" w:themeFill="text2" w:themeFillTint="33"/>
          </w:tcPr>
          <w:p w:rsidR="00C301FF" w:rsidRPr="00F37A13" w:rsidRDefault="00C301FF" w:rsidP="00523A50">
            <w:pPr>
              <w:spacing w:before="240" w:after="240"/>
              <w:rPr>
                <w:rFonts w:eastAsia="Trebuchet MS" w:cs="Trebuchet MS"/>
                <w:b/>
                <w:sz w:val="22"/>
                <w:szCs w:val="22"/>
                <w:highlight w:val="yellow"/>
              </w:rPr>
            </w:pPr>
            <w:r w:rsidRPr="00F37A13">
              <w:rPr>
                <w:b/>
                <w:sz w:val="22"/>
                <w:szCs w:val="22"/>
              </w:rPr>
              <w:t>Equality Project?</w:t>
            </w:r>
          </w:p>
        </w:tc>
        <w:tc>
          <w:tcPr>
            <w:tcW w:w="974" w:type="dxa"/>
            <w:shd w:val="clear" w:color="auto" w:fill="C6D9F1" w:themeFill="text2" w:themeFillTint="33"/>
          </w:tcPr>
          <w:p w:rsidR="00C301FF" w:rsidRPr="00F37A13" w:rsidRDefault="00C301FF" w:rsidP="00523A50">
            <w:pPr>
              <w:spacing w:before="240" w:after="240"/>
              <w:rPr>
                <w:rFonts w:eastAsia="Trebuchet MS" w:cs="Trebuchet MS"/>
                <w:b/>
                <w:sz w:val="22"/>
                <w:szCs w:val="22"/>
                <w:highlight w:val="yellow"/>
              </w:rPr>
            </w:pPr>
            <w:r>
              <w:rPr>
                <w:b/>
                <w:sz w:val="22"/>
                <w:szCs w:val="22"/>
              </w:rPr>
              <w:t>On track?</w:t>
            </w:r>
          </w:p>
        </w:tc>
        <w:tc>
          <w:tcPr>
            <w:tcW w:w="1775" w:type="dxa"/>
            <w:shd w:val="clear" w:color="auto" w:fill="C6D9F1" w:themeFill="text2" w:themeFillTint="33"/>
          </w:tcPr>
          <w:p w:rsidR="00C301FF" w:rsidRPr="00F37A13" w:rsidRDefault="00C301FF" w:rsidP="00523A50">
            <w:pPr>
              <w:spacing w:before="240" w:after="240"/>
              <w:rPr>
                <w:b/>
                <w:sz w:val="22"/>
                <w:szCs w:val="22"/>
              </w:rPr>
            </w:pPr>
            <w:r>
              <w:rPr>
                <w:b/>
                <w:sz w:val="22"/>
                <w:szCs w:val="22"/>
              </w:rPr>
              <w:t>Key Outputs</w:t>
            </w:r>
          </w:p>
        </w:tc>
        <w:tc>
          <w:tcPr>
            <w:tcW w:w="8788" w:type="dxa"/>
            <w:shd w:val="clear" w:color="auto" w:fill="C6D9F1" w:themeFill="text2" w:themeFillTint="33"/>
          </w:tcPr>
          <w:p w:rsidR="00C301FF" w:rsidRPr="00F37A13" w:rsidRDefault="00C301FF" w:rsidP="00523A50">
            <w:pPr>
              <w:spacing w:before="240" w:after="240"/>
              <w:rPr>
                <w:rFonts w:eastAsia="Trebuchet MS" w:cs="Trebuchet MS"/>
                <w:b/>
                <w:sz w:val="22"/>
                <w:szCs w:val="22"/>
                <w:highlight w:val="yellow"/>
              </w:rPr>
            </w:pPr>
            <w:r w:rsidRPr="00F37A13">
              <w:rPr>
                <w:b/>
                <w:sz w:val="22"/>
                <w:szCs w:val="22"/>
              </w:rPr>
              <w:t>Comments</w:t>
            </w:r>
          </w:p>
        </w:tc>
      </w:tr>
      <w:tr w:rsidR="00C301FF" w:rsidRPr="00F37A13" w:rsidTr="00523A50">
        <w:tc>
          <w:tcPr>
            <w:tcW w:w="2275" w:type="dxa"/>
          </w:tcPr>
          <w:p w:rsidR="00C301FF" w:rsidRPr="0076235E" w:rsidRDefault="00C301FF" w:rsidP="00523A50">
            <w:pPr>
              <w:spacing w:before="240" w:after="240"/>
              <w:rPr>
                <w:rFonts w:eastAsia="Trebuchet MS" w:cs="Trebuchet MS"/>
                <w:sz w:val="22"/>
                <w:szCs w:val="22"/>
              </w:rPr>
            </w:pPr>
            <w:r>
              <w:rPr>
                <w:rFonts w:eastAsia="Trebuchet MS" w:cs="Trebuchet MS"/>
                <w:sz w:val="22"/>
                <w:szCs w:val="22"/>
              </w:rPr>
              <w:t>Grant funding policy development</w:t>
            </w:r>
          </w:p>
        </w:tc>
        <w:tc>
          <w:tcPr>
            <w:tcW w:w="1067" w:type="dxa"/>
          </w:tcPr>
          <w:p w:rsidR="00C301FF" w:rsidRDefault="00C301FF" w:rsidP="00523A50">
            <w:pPr>
              <w:spacing w:before="240" w:after="240"/>
              <w:rPr>
                <w:rFonts w:eastAsia="Trebuchet MS" w:cs="Trebuchet MS"/>
                <w:sz w:val="22"/>
                <w:szCs w:val="22"/>
              </w:rPr>
            </w:pPr>
            <w:r>
              <w:rPr>
                <w:rFonts w:eastAsia="Trebuchet MS" w:cs="Trebuchet MS"/>
                <w:sz w:val="22"/>
                <w:szCs w:val="22"/>
              </w:rPr>
              <w:t>No</w:t>
            </w:r>
          </w:p>
        </w:tc>
        <w:tc>
          <w:tcPr>
            <w:tcW w:w="974" w:type="dxa"/>
            <w:shd w:val="clear" w:color="auto" w:fill="FF0000"/>
          </w:tcPr>
          <w:p w:rsidR="00C301FF" w:rsidRDefault="00C301FF" w:rsidP="00523A50">
            <w:pPr>
              <w:spacing w:before="240" w:after="240"/>
              <w:rPr>
                <w:rFonts w:eastAsia="Trebuchet MS" w:cs="Trebuchet MS"/>
                <w:sz w:val="22"/>
                <w:szCs w:val="22"/>
              </w:rPr>
            </w:pPr>
            <w:r>
              <w:rPr>
                <w:rFonts w:eastAsia="Trebuchet MS" w:cs="Trebuchet MS"/>
                <w:sz w:val="22"/>
                <w:szCs w:val="22"/>
              </w:rPr>
              <w:t>No</w:t>
            </w:r>
          </w:p>
          <w:p w:rsidR="00C301FF" w:rsidRDefault="00C301FF" w:rsidP="00523A50">
            <w:pPr>
              <w:spacing w:before="240" w:after="240"/>
              <w:rPr>
                <w:rFonts w:eastAsia="Trebuchet MS" w:cs="Trebuchet MS"/>
                <w:sz w:val="22"/>
                <w:szCs w:val="22"/>
              </w:rPr>
            </w:pPr>
          </w:p>
        </w:tc>
        <w:tc>
          <w:tcPr>
            <w:tcW w:w="1775" w:type="dxa"/>
          </w:tcPr>
          <w:p w:rsidR="00C301FF" w:rsidRPr="0076235E" w:rsidRDefault="00C301FF" w:rsidP="00523A50">
            <w:pPr>
              <w:spacing w:before="240" w:after="240"/>
              <w:rPr>
                <w:rFonts w:eastAsia="Trebuchet MS" w:cs="Trebuchet MS"/>
                <w:sz w:val="22"/>
                <w:szCs w:val="22"/>
              </w:rPr>
            </w:pPr>
            <w:r>
              <w:rPr>
                <w:rFonts w:eastAsia="Trebuchet MS" w:cs="Trebuchet MS"/>
                <w:sz w:val="22"/>
                <w:szCs w:val="22"/>
              </w:rPr>
              <w:t>Agree plan for future use of funding</w:t>
            </w:r>
          </w:p>
        </w:tc>
        <w:tc>
          <w:tcPr>
            <w:tcW w:w="8788" w:type="dxa"/>
          </w:tcPr>
          <w:p w:rsidR="00C301FF" w:rsidRDefault="00C301FF" w:rsidP="00523A50">
            <w:pPr>
              <w:spacing w:before="240" w:after="240"/>
              <w:rPr>
                <w:rFonts w:eastAsia="Trebuchet MS" w:cs="Trebuchet MS"/>
                <w:sz w:val="22"/>
                <w:szCs w:val="22"/>
              </w:rPr>
            </w:pPr>
            <w:r>
              <w:rPr>
                <w:rFonts w:eastAsia="Trebuchet MS" w:cs="Trebuchet MS"/>
                <w:sz w:val="22"/>
                <w:szCs w:val="22"/>
              </w:rPr>
              <w:t xml:space="preserve">We advised Members at the end of the last financial year that this project had been delayed and would carry over to 2022-23. This was primarily due to </w:t>
            </w:r>
            <w:r w:rsidRPr="00146947">
              <w:rPr>
                <w:rFonts w:eastAsia="Trebuchet MS" w:cs="Trebuchet MS"/>
                <w:sz w:val="22"/>
                <w:szCs w:val="22"/>
              </w:rPr>
              <w:t xml:space="preserve">pressures on SG resources, in particular in dealing with the ongoing dispute </w:t>
            </w:r>
            <w:r>
              <w:rPr>
                <w:rFonts w:eastAsia="Trebuchet MS" w:cs="Trebuchet MS"/>
                <w:sz w:val="22"/>
                <w:szCs w:val="22"/>
              </w:rPr>
              <w:t>over legal aid remuneration but also</w:t>
            </w:r>
            <w:r w:rsidRPr="00146947">
              <w:rPr>
                <w:rFonts w:eastAsia="Trebuchet MS" w:cs="Trebuchet MS"/>
                <w:sz w:val="22"/>
                <w:szCs w:val="22"/>
              </w:rPr>
              <w:t xml:space="preserve"> internal SG discussions on the use of grant funding projects within wider justice expenditure priorities.</w:t>
            </w:r>
          </w:p>
          <w:p w:rsidR="00C301FF" w:rsidRDefault="00C301FF" w:rsidP="00523A50">
            <w:pPr>
              <w:spacing w:before="240" w:after="240"/>
              <w:rPr>
                <w:rFonts w:eastAsia="Trebuchet MS" w:cs="Trebuchet MS"/>
                <w:sz w:val="22"/>
                <w:szCs w:val="22"/>
              </w:rPr>
            </w:pPr>
            <w:r>
              <w:rPr>
                <w:rFonts w:eastAsia="Trebuchet MS" w:cs="Trebuchet MS"/>
                <w:sz w:val="22"/>
                <w:szCs w:val="22"/>
              </w:rPr>
              <w:t xml:space="preserve">In a separate development, Scottish Women’s Aid have approached the Scottish Government to ask for funding for a project it wants to run in Edinburgh. Should this funding be approved by way of a grant, we are likely to be directed by Ministers to administer it. We have not been involved in these discussions and we are not yet clear on the detail of SWA’s proposal. </w:t>
            </w:r>
          </w:p>
          <w:p w:rsidR="00C301FF" w:rsidRPr="00146947" w:rsidRDefault="00C301FF" w:rsidP="00523A50">
            <w:pPr>
              <w:spacing w:before="240" w:after="240"/>
              <w:rPr>
                <w:rFonts w:eastAsia="Trebuchet MS" w:cs="Trebuchet MS"/>
                <w:sz w:val="22"/>
                <w:szCs w:val="22"/>
              </w:rPr>
            </w:pPr>
            <w:r>
              <w:rPr>
                <w:rFonts w:eastAsia="Trebuchet MS" w:cs="Trebuchet MS"/>
                <w:sz w:val="22"/>
                <w:szCs w:val="22"/>
              </w:rPr>
              <w:t xml:space="preserve">We have advised SG that this would be a significant amount of work for us, likely over a six month period. This would mean we could not consider the approach to the use of future funding until the new year – much too late to make any changes for 2023-24. </w:t>
            </w:r>
          </w:p>
          <w:p w:rsidR="00C301FF" w:rsidRPr="0076235E" w:rsidRDefault="00C301FF" w:rsidP="00523A50">
            <w:pPr>
              <w:spacing w:before="240" w:after="240"/>
              <w:rPr>
                <w:rFonts w:eastAsia="Trebuchet MS" w:cs="Trebuchet MS"/>
                <w:sz w:val="22"/>
                <w:szCs w:val="22"/>
              </w:rPr>
            </w:pPr>
            <w:r>
              <w:rPr>
                <w:rFonts w:eastAsia="Trebuchet MS" w:cs="Trebuchet MS"/>
                <w:sz w:val="22"/>
                <w:szCs w:val="22"/>
              </w:rPr>
              <w:t>If we are indeed instructed to manage the SWA project we will remove this project as currently envisaged from the business plan.</w:t>
            </w:r>
          </w:p>
        </w:tc>
      </w:tr>
      <w:tr w:rsidR="00C301FF" w:rsidRPr="00F37A13" w:rsidTr="00523A50">
        <w:tc>
          <w:tcPr>
            <w:tcW w:w="2275" w:type="dxa"/>
          </w:tcPr>
          <w:p w:rsidR="00C301FF" w:rsidRPr="0076235E" w:rsidRDefault="00C301FF" w:rsidP="00523A50">
            <w:pPr>
              <w:spacing w:before="240" w:after="240"/>
              <w:rPr>
                <w:rFonts w:eastAsia="Trebuchet MS" w:cs="Trebuchet MS"/>
                <w:sz w:val="22"/>
                <w:szCs w:val="22"/>
              </w:rPr>
            </w:pPr>
            <w:r w:rsidRPr="00C27FA4">
              <w:rPr>
                <w:rFonts w:eastAsia="Trebuchet MS" w:cs="Trebuchet MS"/>
                <w:sz w:val="22"/>
                <w:szCs w:val="22"/>
              </w:rPr>
              <w:t>Incorporation o</w:t>
            </w:r>
            <w:r>
              <w:rPr>
                <w:rFonts w:eastAsia="Trebuchet MS" w:cs="Trebuchet MS"/>
                <w:sz w:val="22"/>
                <w:szCs w:val="22"/>
              </w:rPr>
              <w:t>f</w:t>
            </w:r>
            <w:r w:rsidRPr="00C27FA4">
              <w:rPr>
                <w:rFonts w:eastAsia="Trebuchet MS" w:cs="Trebuchet MS"/>
                <w:sz w:val="22"/>
                <w:szCs w:val="22"/>
              </w:rPr>
              <w:t xml:space="preserve"> UNCRC</w:t>
            </w:r>
          </w:p>
        </w:tc>
        <w:tc>
          <w:tcPr>
            <w:tcW w:w="1067" w:type="dxa"/>
          </w:tcPr>
          <w:p w:rsidR="00C301FF" w:rsidRDefault="00C301FF" w:rsidP="00523A50">
            <w:pPr>
              <w:spacing w:before="240" w:after="240"/>
              <w:rPr>
                <w:rFonts w:eastAsia="Trebuchet MS" w:cs="Trebuchet MS"/>
                <w:sz w:val="22"/>
                <w:szCs w:val="22"/>
              </w:rPr>
            </w:pPr>
            <w:r>
              <w:rPr>
                <w:rFonts w:eastAsia="Trebuchet MS" w:cs="Trebuchet MS"/>
                <w:sz w:val="22"/>
                <w:szCs w:val="22"/>
              </w:rPr>
              <w:t>No</w:t>
            </w:r>
          </w:p>
        </w:tc>
        <w:tc>
          <w:tcPr>
            <w:tcW w:w="974" w:type="dxa"/>
            <w:shd w:val="clear" w:color="auto" w:fill="FFC000"/>
          </w:tcPr>
          <w:p w:rsidR="00C301FF" w:rsidRDefault="00C301FF" w:rsidP="00523A50">
            <w:pPr>
              <w:spacing w:before="240" w:after="240"/>
              <w:rPr>
                <w:rFonts w:eastAsia="Trebuchet MS" w:cs="Trebuchet MS"/>
                <w:sz w:val="22"/>
                <w:szCs w:val="22"/>
              </w:rPr>
            </w:pPr>
            <w:r>
              <w:rPr>
                <w:rFonts w:eastAsia="Trebuchet MS" w:cs="Trebuchet MS"/>
                <w:sz w:val="22"/>
                <w:szCs w:val="22"/>
              </w:rPr>
              <w:t>Yes</w:t>
            </w:r>
          </w:p>
        </w:tc>
        <w:tc>
          <w:tcPr>
            <w:tcW w:w="1775" w:type="dxa"/>
          </w:tcPr>
          <w:p w:rsidR="00C301FF" w:rsidRPr="0076235E" w:rsidRDefault="00C301FF" w:rsidP="00523A50">
            <w:pPr>
              <w:spacing w:before="240" w:after="240"/>
              <w:rPr>
                <w:rFonts w:eastAsia="Trebuchet MS" w:cs="Trebuchet MS"/>
                <w:sz w:val="22"/>
                <w:szCs w:val="22"/>
              </w:rPr>
            </w:pPr>
            <w:r>
              <w:rPr>
                <w:rFonts w:eastAsia="Trebuchet MS" w:cs="Trebuchet MS"/>
                <w:sz w:val="22"/>
                <w:szCs w:val="22"/>
              </w:rPr>
              <w:t>Impact assessments, Revised legal aid guidance</w:t>
            </w:r>
          </w:p>
        </w:tc>
        <w:tc>
          <w:tcPr>
            <w:tcW w:w="8788" w:type="dxa"/>
          </w:tcPr>
          <w:p w:rsidR="00C301FF" w:rsidRDefault="00C301FF" w:rsidP="00523A50">
            <w:pPr>
              <w:spacing w:before="240" w:after="240"/>
              <w:rPr>
                <w:rFonts w:eastAsia="Trebuchet MS" w:cs="Trebuchet MS"/>
                <w:sz w:val="22"/>
                <w:szCs w:val="22"/>
              </w:rPr>
            </w:pPr>
            <w:r w:rsidRPr="00E43111">
              <w:rPr>
                <w:rFonts w:eastAsia="Trebuchet MS" w:cs="Trebuchet MS"/>
                <w:sz w:val="22"/>
                <w:szCs w:val="22"/>
              </w:rPr>
              <w:t xml:space="preserve">This work could not be progressed </w:t>
            </w:r>
            <w:r>
              <w:rPr>
                <w:rFonts w:eastAsia="Trebuchet MS" w:cs="Trebuchet MS"/>
                <w:sz w:val="22"/>
                <w:szCs w:val="22"/>
              </w:rPr>
              <w:t xml:space="preserve">in 2021-22 </w:t>
            </w:r>
            <w:r w:rsidRPr="00E43111">
              <w:rPr>
                <w:rFonts w:eastAsia="Trebuchet MS" w:cs="Trebuchet MS"/>
                <w:sz w:val="22"/>
                <w:szCs w:val="22"/>
              </w:rPr>
              <w:t xml:space="preserve">as the Supreme Court ruled in October 2021 that certain parts of the UNCRC (Incorporation) (Scotland) Bill fell out with the competence of the Scottish Parliament. Ministers announced in October that the Bill would not become law in the form which the Parliament agreed, but that they remained committed to the incorporation of the UNCRC to the maximum extent possible as soon as practicable. </w:t>
            </w:r>
          </w:p>
          <w:p w:rsidR="00C301FF" w:rsidRPr="00E43111" w:rsidRDefault="00C301FF" w:rsidP="00523A50">
            <w:pPr>
              <w:spacing w:before="240" w:after="240"/>
              <w:rPr>
                <w:rFonts w:eastAsia="Trebuchet MS" w:cs="Trebuchet MS"/>
                <w:sz w:val="22"/>
                <w:szCs w:val="22"/>
              </w:rPr>
            </w:pPr>
            <w:r w:rsidRPr="00E43111">
              <w:rPr>
                <w:rFonts w:eastAsia="Trebuchet MS" w:cs="Trebuchet MS"/>
                <w:sz w:val="22"/>
                <w:szCs w:val="22"/>
              </w:rPr>
              <w:t>The Scottish Government intends that the Bill will be reconsidered by the Scottish Parliament by the end of 2022, but it remains unclear when it will receive Royal Assent and implementation can begin.</w:t>
            </w:r>
          </w:p>
          <w:p w:rsidR="00C301FF" w:rsidRDefault="00C301FF" w:rsidP="00523A50">
            <w:pPr>
              <w:spacing w:before="240" w:after="240"/>
              <w:rPr>
                <w:rFonts w:eastAsia="Trebuchet MS" w:cs="Trebuchet MS"/>
                <w:sz w:val="22"/>
                <w:szCs w:val="22"/>
              </w:rPr>
            </w:pPr>
            <w:r w:rsidRPr="00E43111">
              <w:rPr>
                <w:rFonts w:eastAsia="Trebuchet MS" w:cs="Trebuchet MS"/>
                <w:sz w:val="22"/>
                <w:szCs w:val="22"/>
              </w:rPr>
              <w:lastRenderedPageBreak/>
              <w:t xml:space="preserve">The Scottish Government’s programme of implementation runs over a three-year period. Although the position on the legislation remains subject to further parliamentary procedure, some guidance for public bodies is now being produced and we will consider that as well as continue to network with other bodies about how they are considering the issues. </w:t>
            </w:r>
          </w:p>
        </w:tc>
      </w:tr>
      <w:tr w:rsidR="00C301FF" w:rsidRPr="00F37A13" w:rsidTr="00523A50">
        <w:tc>
          <w:tcPr>
            <w:tcW w:w="2275" w:type="dxa"/>
          </w:tcPr>
          <w:p w:rsidR="00C301FF" w:rsidRPr="00C27FA4" w:rsidRDefault="00C301FF" w:rsidP="00523A50">
            <w:pPr>
              <w:spacing w:before="240" w:after="240"/>
              <w:rPr>
                <w:rFonts w:eastAsia="Trebuchet MS" w:cs="Trebuchet MS"/>
                <w:sz w:val="22"/>
                <w:szCs w:val="22"/>
              </w:rPr>
            </w:pPr>
            <w:r w:rsidRPr="00C27FA4">
              <w:rPr>
                <w:rFonts w:eastAsia="Trebuchet MS" w:cs="Trebuchet MS"/>
                <w:sz w:val="22"/>
                <w:szCs w:val="22"/>
              </w:rPr>
              <w:lastRenderedPageBreak/>
              <w:t>Develop a workforce plan</w:t>
            </w:r>
          </w:p>
        </w:tc>
        <w:tc>
          <w:tcPr>
            <w:tcW w:w="1067" w:type="dxa"/>
          </w:tcPr>
          <w:p w:rsidR="00C301FF" w:rsidRDefault="00C301FF" w:rsidP="00523A50">
            <w:pPr>
              <w:spacing w:before="240" w:after="240"/>
              <w:rPr>
                <w:rFonts w:eastAsia="Trebuchet MS" w:cs="Trebuchet MS"/>
                <w:sz w:val="22"/>
                <w:szCs w:val="22"/>
              </w:rPr>
            </w:pPr>
            <w:r>
              <w:rPr>
                <w:rFonts w:eastAsia="Trebuchet MS" w:cs="Trebuchet MS"/>
                <w:sz w:val="22"/>
                <w:szCs w:val="22"/>
              </w:rPr>
              <w:t>No</w:t>
            </w:r>
          </w:p>
        </w:tc>
        <w:tc>
          <w:tcPr>
            <w:tcW w:w="974" w:type="dxa"/>
            <w:shd w:val="clear" w:color="auto" w:fill="92D050"/>
          </w:tcPr>
          <w:p w:rsidR="00C301FF" w:rsidRDefault="00C301FF" w:rsidP="00523A50">
            <w:pPr>
              <w:spacing w:before="240" w:after="240"/>
              <w:rPr>
                <w:rFonts w:eastAsia="Trebuchet MS" w:cs="Trebuchet MS"/>
                <w:sz w:val="22"/>
                <w:szCs w:val="22"/>
              </w:rPr>
            </w:pPr>
            <w:r>
              <w:rPr>
                <w:rFonts w:eastAsia="Trebuchet MS" w:cs="Trebuchet MS"/>
                <w:sz w:val="22"/>
                <w:szCs w:val="22"/>
              </w:rPr>
              <w:t>Yes</w:t>
            </w:r>
          </w:p>
        </w:tc>
        <w:tc>
          <w:tcPr>
            <w:tcW w:w="1775" w:type="dxa"/>
          </w:tcPr>
          <w:p w:rsidR="00C301FF" w:rsidRPr="00C27FA4" w:rsidRDefault="00C301FF" w:rsidP="00523A50">
            <w:pPr>
              <w:spacing w:before="240" w:after="240"/>
              <w:rPr>
                <w:rFonts w:eastAsia="Trebuchet MS" w:cs="Trebuchet MS"/>
                <w:sz w:val="22"/>
                <w:szCs w:val="22"/>
              </w:rPr>
            </w:pPr>
            <w:r>
              <w:rPr>
                <w:rFonts w:eastAsia="Trebuchet MS" w:cs="Trebuchet MS"/>
                <w:sz w:val="22"/>
                <w:szCs w:val="22"/>
              </w:rPr>
              <w:t>Workforce plan</w:t>
            </w:r>
          </w:p>
        </w:tc>
        <w:tc>
          <w:tcPr>
            <w:tcW w:w="8788" w:type="dxa"/>
          </w:tcPr>
          <w:p w:rsidR="00C301FF" w:rsidRDefault="00C301FF" w:rsidP="00523A50">
            <w:pPr>
              <w:spacing w:before="240" w:after="240"/>
              <w:rPr>
                <w:rFonts w:eastAsia="Trebuchet MS" w:cs="Trebuchet MS"/>
                <w:sz w:val="22"/>
                <w:szCs w:val="22"/>
              </w:rPr>
            </w:pPr>
            <w:r>
              <w:rPr>
                <w:rFonts w:eastAsia="Trebuchet MS" w:cs="Trebuchet MS"/>
                <w:sz w:val="22"/>
                <w:szCs w:val="22"/>
              </w:rPr>
              <w:t xml:space="preserve">An outline approach to gathering key assumptions and future options has been agreed.  This will start with workshops planned for September with the Executive Team and followed up with similar sessions with Managers. The output of these sessions which will be a feature at the strategy session with the Board planned for December. </w:t>
            </w:r>
          </w:p>
        </w:tc>
      </w:tr>
      <w:tr w:rsidR="00C301FF" w:rsidRPr="00F37A13" w:rsidTr="00523A50">
        <w:tc>
          <w:tcPr>
            <w:tcW w:w="2275" w:type="dxa"/>
          </w:tcPr>
          <w:p w:rsidR="00C301FF" w:rsidRPr="00570B8B" w:rsidRDefault="00C301FF" w:rsidP="00523A50">
            <w:pPr>
              <w:spacing w:before="240" w:after="240"/>
              <w:rPr>
                <w:rFonts w:eastAsia="Trebuchet MS" w:cs="Trebuchet MS"/>
                <w:sz w:val="22"/>
                <w:szCs w:val="22"/>
              </w:rPr>
            </w:pPr>
            <w:r w:rsidRPr="00570B8B">
              <w:rPr>
                <w:rFonts w:eastAsia="Trebuchet MS" w:cs="Trebuchet MS"/>
                <w:sz w:val="22"/>
                <w:szCs w:val="22"/>
              </w:rPr>
              <w:t>Supporting the Scottish Government’s follow up to the Payment Panel</w:t>
            </w:r>
          </w:p>
        </w:tc>
        <w:tc>
          <w:tcPr>
            <w:tcW w:w="1067" w:type="dxa"/>
          </w:tcPr>
          <w:p w:rsidR="00C301FF" w:rsidRDefault="00C301FF" w:rsidP="00523A50">
            <w:pPr>
              <w:spacing w:before="240" w:after="240"/>
              <w:rPr>
                <w:rFonts w:eastAsia="Trebuchet MS" w:cs="Trebuchet MS"/>
                <w:sz w:val="22"/>
                <w:szCs w:val="22"/>
              </w:rPr>
            </w:pPr>
            <w:r>
              <w:rPr>
                <w:rFonts w:eastAsia="Trebuchet MS" w:cs="Trebuchet MS"/>
                <w:sz w:val="22"/>
                <w:szCs w:val="22"/>
              </w:rPr>
              <w:t>No</w:t>
            </w:r>
          </w:p>
        </w:tc>
        <w:tc>
          <w:tcPr>
            <w:tcW w:w="974" w:type="dxa"/>
            <w:shd w:val="clear" w:color="auto" w:fill="92D050"/>
          </w:tcPr>
          <w:p w:rsidR="00C301FF" w:rsidRDefault="00C301FF" w:rsidP="00523A50">
            <w:pPr>
              <w:spacing w:before="240" w:after="240"/>
              <w:rPr>
                <w:rFonts w:eastAsia="Trebuchet MS" w:cs="Trebuchet MS"/>
                <w:sz w:val="22"/>
                <w:szCs w:val="22"/>
              </w:rPr>
            </w:pPr>
            <w:r>
              <w:rPr>
                <w:rFonts w:eastAsia="Trebuchet MS" w:cs="Trebuchet MS"/>
                <w:sz w:val="22"/>
                <w:szCs w:val="22"/>
              </w:rPr>
              <w:t>Yes</w:t>
            </w:r>
          </w:p>
        </w:tc>
        <w:tc>
          <w:tcPr>
            <w:tcW w:w="1775" w:type="dxa"/>
          </w:tcPr>
          <w:p w:rsidR="00C301FF" w:rsidRPr="00C27FA4" w:rsidRDefault="00C301FF" w:rsidP="00523A50">
            <w:pPr>
              <w:spacing w:before="240" w:after="240"/>
              <w:rPr>
                <w:rFonts w:eastAsia="Trebuchet MS" w:cs="Trebuchet MS"/>
                <w:sz w:val="22"/>
                <w:szCs w:val="22"/>
              </w:rPr>
            </w:pPr>
            <w:r>
              <w:rPr>
                <w:rFonts w:eastAsia="Trebuchet MS" w:cs="Trebuchet MS"/>
                <w:sz w:val="22"/>
                <w:szCs w:val="22"/>
              </w:rPr>
              <w:t>Advice for SG</w:t>
            </w:r>
          </w:p>
        </w:tc>
        <w:tc>
          <w:tcPr>
            <w:tcW w:w="8788" w:type="dxa"/>
          </w:tcPr>
          <w:p w:rsidR="00C301FF" w:rsidRDefault="00C301FF" w:rsidP="00523A50">
            <w:pPr>
              <w:spacing w:before="240" w:after="240"/>
              <w:rPr>
                <w:rFonts w:eastAsia="Trebuchet MS" w:cs="Trebuchet MS"/>
                <w:sz w:val="22"/>
                <w:szCs w:val="22"/>
              </w:rPr>
            </w:pPr>
            <w:r>
              <w:rPr>
                <w:rFonts w:eastAsia="Trebuchet MS" w:cs="Trebuchet MS"/>
                <w:sz w:val="22"/>
                <w:szCs w:val="22"/>
              </w:rPr>
              <w:t>The future of this work has been uncertain due to the Law Society’s previous position that it did not see any value in further engagement from solicitors in further research and evidence gathering work. However, the current offer from the Scottish Government on fee increases and reforms comes with a condition that the Law Society positively engage with the work.</w:t>
            </w:r>
          </w:p>
          <w:p w:rsidR="00C301FF" w:rsidRDefault="00C301FF" w:rsidP="00523A50">
            <w:pPr>
              <w:spacing w:before="240" w:after="240"/>
              <w:rPr>
                <w:rFonts w:eastAsia="Trebuchet MS" w:cs="Trebuchet MS"/>
                <w:sz w:val="22"/>
                <w:szCs w:val="22"/>
              </w:rPr>
            </w:pPr>
            <w:r>
              <w:rPr>
                <w:rFonts w:eastAsia="Trebuchet MS" w:cs="Trebuchet MS"/>
                <w:sz w:val="22"/>
                <w:szCs w:val="22"/>
              </w:rPr>
              <w:t xml:space="preserve">We have now restarted discussions with the Scottish Government on a research specification and have just submitted advice to them on how </w:t>
            </w:r>
            <w:r w:rsidRPr="00570B8B">
              <w:rPr>
                <w:rFonts w:eastAsia="Trebuchet MS" w:cs="Trebuchet MS"/>
                <w:sz w:val="22"/>
                <w:szCs w:val="22"/>
              </w:rPr>
              <w:t>data and statistics could b</w:t>
            </w:r>
            <w:r>
              <w:rPr>
                <w:rFonts w:eastAsia="Trebuchet MS" w:cs="Trebuchet MS"/>
                <w:sz w:val="22"/>
                <w:szCs w:val="22"/>
              </w:rPr>
              <w:t>e generated and supplied by us</w:t>
            </w:r>
            <w:r w:rsidRPr="00570B8B">
              <w:rPr>
                <w:rFonts w:eastAsia="Trebuchet MS" w:cs="Trebuchet MS"/>
                <w:sz w:val="22"/>
                <w:szCs w:val="22"/>
              </w:rPr>
              <w:t xml:space="preserve"> to </w:t>
            </w:r>
            <w:r>
              <w:rPr>
                <w:rFonts w:eastAsia="Trebuchet MS" w:cs="Trebuchet MS"/>
                <w:sz w:val="22"/>
                <w:szCs w:val="22"/>
              </w:rPr>
              <w:t xml:space="preserve">inform the work and </w:t>
            </w:r>
            <w:r w:rsidRPr="00570B8B">
              <w:rPr>
                <w:rFonts w:eastAsia="Trebuchet MS" w:cs="Trebuchet MS"/>
                <w:sz w:val="22"/>
                <w:szCs w:val="22"/>
              </w:rPr>
              <w:t>be used to stratify and define a sampling frame for the research.</w:t>
            </w:r>
          </w:p>
        </w:tc>
      </w:tr>
      <w:tr w:rsidR="00C301FF" w:rsidRPr="00F37A13" w:rsidTr="00523A50">
        <w:tc>
          <w:tcPr>
            <w:tcW w:w="2275" w:type="dxa"/>
          </w:tcPr>
          <w:p w:rsidR="00C301FF" w:rsidRPr="00570B8B" w:rsidRDefault="00C301FF" w:rsidP="00523A50">
            <w:pPr>
              <w:pStyle w:val="ListParagraph"/>
              <w:spacing w:before="240" w:after="240"/>
              <w:ind w:left="22"/>
              <w:rPr>
                <w:rFonts w:eastAsia="Trebuchet MS" w:cs="Trebuchet MS"/>
                <w:sz w:val="22"/>
                <w:szCs w:val="22"/>
              </w:rPr>
            </w:pPr>
            <w:r w:rsidRPr="00570B8B">
              <w:rPr>
                <w:rFonts w:eastAsia="Trebuchet MS" w:cs="Trebuchet MS"/>
                <w:sz w:val="22"/>
                <w:szCs w:val="22"/>
              </w:rPr>
              <w:t>Supporting the development and delivery of the Scottish Government’s fee reforms</w:t>
            </w:r>
          </w:p>
        </w:tc>
        <w:tc>
          <w:tcPr>
            <w:tcW w:w="1067" w:type="dxa"/>
          </w:tcPr>
          <w:p w:rsidR="00C301FF" w:rsidRDefault="00C301FF" w:rsidP="00523A50">
            <w:pPr>
              <w:spacing w:before="240" w:after="240"/>
              <w:rPr>
                <w:rFonts w:eastAsia="Trebuchet MS" w:cs="Trebuchet MS"/>
                <w:sz w:val="22"/>
                <w:szCs w:val="22"/>
              </w:rPr>
            </w:pPr>
          </w:p>
        </w:tc>
        <w:tc>
          <w:tcPr>
            <w:tcW w:w="974" w:type="dxa"/>
            <w:shd w:val="clear" w:color="auto" w:fill="92D050"/>
          </w:tcPr>
          <w:p w:rsidR="00C301FF" w:rsidRDefault="00C301FF" w:rsidP="00523A50">
            <w:pPr>
              <w:spacing w:before="240" w:after="240"/>
              <w:rPr>
                <w:rFonts w:eastAsia="Trebuchet MS" w:cs="Trebuchet MS"/>
                <w:sz w:val="22"/>
                <w:szCs w:val="22"/>
              </w:rPr>
            </w:pPr>
            <w:r>
              <w:rPr>
                <w:rFonts w:eastAsia="Trebuchet MS" w:cs="Trebuchet MS"/>
                <w:sz w:val="22"/>
                <w:szCs w:val="22"/>
              </w:rPr>
              <w:t>Yes</w:t>
            </w:r>
          </w:p>
        </w:tc>
        <w:tc>
          <w:tcPr>
            <w:tcW w:w="1775" w:type="dxa"/>
          </w:tcPr>
          <w:p w:rsidR="00C301FF" w:rsidRPr="00C27FA4" w:rsidRDefault="00C301FF" w:rsidP="00523A50">
            <w:pPr>
              <w:spacing w:before="240" w:after="240"/>
              <w:rPr>
                <w:rFonts w:eastAsia="Trebuchet MS" w:cs="Trebuchet MS"/>
                <w:sz w:val="22"/>
                <w:szCs w:val="22"/>
              </w:rPr>
            </w:pPr>
            <w:r>
              <w:rPr>
                <w:rFonts w:eastAsia="Trebuchet MS" w:cs="Trebuchet MS"/>
                <w:sz w:val="22"/>
                <w:szCs w:val="22"/>
              </w:rPr>
              <w:t>Advice for SG</w:t>
            </w:r>
          </w:p>
        </w:tc>
        <w:tc>
          <w:tcPr>
            <w:tcW w:w="8788" w:type="dxa"/>
          </w:tcPr>
          <w:p w:rsidR="00C301FF" w:rsidRDefault="00C301FF" w:rsidP="00523A50">
            <w:pPr>
              <w:spacing w:before="240" w:after="240"/>
              <w:rPr>
                <w:rFonts w:eastAsia="Trebuchet MS" w:cs="Trebuchet MS"/>
                <w:sz w:val="22"/>
                <w:szCs w:val="22"/>
              </w:rPr>
            </w:pPr>
            <w:r>
              <w:rPr>
                <w:rFonts w:eastAsia="Trebuchet MS" w:cs="Trebuchet MS"/>
                <w:sz w:val="22"/>
                <w:szCs w:val="22"/>
              </w:rPr>
              <w:t>We have carried out significant amounts of work in the past few weeks to assist the Scottish Government with the current criminal legal aid fee package for the profession. This has included modelling of costs and detailed briefings on the content and benefits of the packages. A more detailed update will be provided at the meeting.</w:t>
            </w:r>
          </w:p>
        </w:tc>
      </w:tr>
    </w:tbl>
    <w:p w:rsidR="00C301FF" w:rsidRDefault="00C301FF" w:rsidP="00C301FF">
      <w:pPr>
        <w:spacing w:before="240" w:after="240"/>
        <w:rPr>
          <w:rFonts w:eastAsia="Trebuchet MS" w:cs="Trebuchet MS"/>
          <w:i/>
          <w:sz w:val="24"/>
          <w:szCs w:val="24"/>
        </w:rPr>
      </w:pPr>
    </w:p>
    <w:p w:rsidR="00C301FF" w:rsidRDefault="00C301FF" w:rsidP="00C301FF"/>
    <w:p w:rsidR="00C301FF" w:rsidRDefault="00C301FF" w:rsidP="003B2C61">
      <w:pPr>
        <w:spacing w:before="240" w:after="240"/>
        <w:rPr>
          <w:b/>
          <w:sz w:val="24"/>
          <w:szCs w:val="24"/>
        </w:rPr>
      </w:pPr>
    </w:p>
    <w:p w:rsidR="00C301FF" w:rsidRDefault="00C301FF" w:rsidP="003B2C61">
      <w:pPr>
        <w:spacing w:before="240" w:after="240"/>
        <w:rPr>
          <w:b/>
          <w:sz w:val="24"/>
          <w:szCs w:val="24"/>
        </w:rPr>
      </w:pPr>
    </w:p>
    <w:p w:rsidR="00C301FF" w:rsidRDefault="00C301FF" w:rsidP="003B2C61">
      <w:pPr>
        <w:spacing w:before="240" w:after="240"/>
        <w:rPr>
          <w:b/>
          <w:sz w:val="24"/>
          <w:szCs w:val="24"/>
        </w:rPr>
      </w:pPr>
    </w:p>
    <w:p w:rsidR="00C301FF" w:rsidRDefault="00C301FF" w:rsidP="003B2C61">
      <w:pPr>
        <w:spacing w:before="240" w:after="240"/>
        <w:rPr>
          <w:b/>
          <w:sz w:val="24"/>
          <w:szCs w:val="24"/>
        </w:rPr>
      </w:pPr>
    </w:p>
    <w:p w:rsidR="00BF2E40" w:rsidRDefault="00BF2E40" w:rsidP="006C43A4">
      <w:pPr>
        <w:spacing w:before="240" w:after="240"/>
        <w:rPr>
          <w:rFonts w:eastAsia="Trebuchet MS" w:cs="Trebuchet MS"/>
          <w:b/>
          <w:sz w:val="24"/>
          <w:szCs w:val="24"/>
        </w:rPr>
        <w:sectPr w:rsidR="00BF2E40" w:rsidSect="0021767C">
          <w:pgSz w:w="16838" w:h="11906" w:orient="landscape"/>
          <w:pgMar w:top="1559" w:right="1276" w:bottom="1134" w:left="1440" w:header="680" w:footer="624" w:gutter="0"/>
          <w:cols w:sep="1" w:space="720"/>
          <w:titlePg/>
          <w:docGrid w:linePitch="360"/>
        </w:sectPr>
      </w:pPr>
    </w:p>
    <w:p w:rsidR="003363F5" w:rsidRPr="00B42DCB" w:rsidRDefault="0040377B" w:rsidP="00864B5F">
      <w:pPr>
        <w:pStyle w:val="ListParagraph"/>
        <w:spacing w:before="240" w:after="240"/>
        <w:ind w:left="360"/>
        <w:rPr>
          <w:rFonts w:eastAsia="Trebuchet MS" w:cs="Trebuchet MS"/>
          <w:sz w:val="24"/>
          <w:szCs w:val="24"/>
        </w:rPr>
      </w:pPr>
      <w:r>
        <w:rPr>
          <w:sz w:val="24"/>
          <w:szCs w:val="24"/>
        </w:rPr>
        <w:lastRenderedPageBreak/>
        <w:t xml:space="preserve"> </w:t>
      </w:r>
    </w:p>
    <w:tbl>
      <w:tblPr>
        <w:tblStyle w:val="TableGrid"/>
        <w:tblW w:w="9493" w:type="dxa"/>
        <w:tblLook w:val="04A0" w:firstRow="1" w:lastRow="0" w:firstColumn="1" w:lastColumn="0" w:noHBand="0" w:noVBand="1"/>
      </w:tblPr>
      <w:tblGrid>
        <w:gridCol w:w="846"/>
        <w:gridCol w:w="8647"/>
      </w:tblGrid>
      <w:tr w:rsidR="00B26F64" w:rsidTr="00B86375">
        <w:tc>
          <w:tcPr>
            <w:tcW w:w="846" w:type="dxa"/>
            <w:shd w:val="clear" w:color="auto" w:fill="D9D9D9" w:themeFill="background1" w:themeFillShade="D9"/>
          </w:tcPr>
          <w:p w:rsidR="00B26F64" w:rsidRPr="002265D6" w:rsidRDefault="00B26F64" w:rsidP="00B86375">
            <w:pPr>
              <w:rPr>
                <w:b/>
                <w:sz w:val="24"/>
                <w:szCs w:val="24"/>
              </w:rPr>
            </w:pPr>
          </w:p>
        </w:tc>
        <w:tc>
          <w:tcPr>
            <w:tcW w:w="8647" w:type="dxa"/>
            <w:shd w:val="clear" w:color="auto" w:fill="D9D9D9" w:themeFill="background1" w:themeFillShade="D9"/>
          </w:tcPr>
          <w:p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rsidTr="00B86375">
        <w:tc>
          <w:tcPr>
            <w:tcW w:w="846" w:type="dxa"/>
          </w:tcPr>
          <w:p w:rsidR="00B26F64" w:rsidRDefault="00B26F64" w:rsidP="00B668B4">
            <w:pPr>
              <w:rPr>
                <w:sz w:val="24"/>
                <w:szCs w:val="24"/>
              </w:rPr>
            </w:pPr>
            <w:r>
              <w:rPr>
                <w:sz w:val="24"/>
                <w:szCs w:val="24"/>
              </w:rPr>
              <w:t>1</w:t>
            </w:r>
          </w:p>
        </w:tc>
        <w:tc>
          <w:tcPr>
            <w:tcW w:w="8647" w:type="dxa"/>
          </w:tcPr>
          <w:p w:rsidR="00B26F64" w:rsidRDefault="0098730C" w:rsidP="00B86375">
            <w:pPr>
              <w:rPr>
                <w:sz w:val="24"/>
                <w:szCs w:val="24"/>
              </w:rPr>
            </w:pPr>
            <w:r>
              <w:rPr>
                <w:sz w:val="24"/>
                <w:szCs w:val="24"/>
              </w:rPr>
              <w:t>Finance and Resources</w:t>
            </w:r>
          </w:p>
          <w:p w:rsidR="001B6D84" w:rsidRDefault="001B6D84" w:rsidP="00B86375">
            <w:pPr>
              <w:rPr>
                <w:sz w:val="24"/>
                <w:szCs w:val="24"/>
              </w:rPr>
            </w:pPr>
          </w:p>
          <w:p w:rsidR="00EA71BD" w:rsidRDefault="00EA71BD" w:rsidP="00EA71BD">
            <w:pPr>
              <w:rPr>
                <w:sz w:val="24"/>
                <w:szCs w:val="24"/>
              </w:rPr>
            </w:pPr>
            <w:r>
              <w:rPr>
                <w:sz w:val="24"/>
                <w:szCs w:val="24"/>
              </w:rPr>
              <w:t>Nothing additional to note</w:t>
            </w:r>
            <w:r w:rsidR="008B6C85">
              <w:rPr>
                <w:sz w:val="24"/>
                <w:szCs w:val="24"/>
              </w:rPr>
              <w:t>.</w:t>
            </w:r>
            <w:r>
              <w:rPr>
                <w:sz w:val="24"/>
                <w:szCs w:val="24"/>
              </w:rPr>
              <w:t xml:space="preserve"> </w:t>
            </w:r>
          </w:p>
          <w:p w:rsidR="002D42AE" w:rsidRDefault="002D42AE" w:rsidP="001E5D5F">
            <w:pPr>
              <w:rPr>
                <w:sz w:val="24"/>
                <w:szCs w:val="24"/>
              </w:rPr>
            </w:pPr>
          </w:p>
        </w:tc>
      </w:tr>
      <w:tr w:rsidR="0098730C" w:rsidTr="00B86375">
        <w:tc>
          <w:tcPr>
            <w:tcW w:w="846" w:type="dxa"/>
          </w:tcPr>
          <w:p w:rsidR="0098730C" w:rsidRDefault="0098730C" w:rsidP="00B86375">
            <w:pPr>
              <w:rPr>
                <w:sz w:val="24"/>
                <w:szCs w:val="24"/>
              </w:rPr>
            </w:pPr>
            <w:r>
              <w:rPr>
                <w:sz w:val="24"/>
                <w:szCs w:val="24"/>
              </w:rPr>
              <w:t>2</w:t>
            </w:r>
          </w:p>
        </w:tc>
        <w:tc>
          <w:tcPr>
            <w:tcW w:w="8647" w:type="dxa"/>
          </w:tcPr>
          <w:p w:rsidR="0098730C" w:rsidRDefault="0098730C" w:rsidP="00B86375">
            <w:pPr>
              <w:rPr>
                <w:sz w:val="24"/>
                <w:szCs w:val="24"/>
              </w:rPr>
            </w:pPr>
            <w:r>
              <w:rPr>
                <w:sz w:val="24"/>
                <w:szCs w:val="24"/>
              </w:rPr>
              <w:t xml:space="preserve">Risk </w:t>
            </w:r>
          </w:p>
          <w:p w:rsidR="00C565AB" w:rsidRDefault="00C565AB" w:rsidP="00B86375">
            <w:pPr>
              <w:rPr>
                <w:sz w:val="24"/>
                <w:szCs w:val="24"/>
              </w:rPr>
            </w:pPr>
          </w:p>
          <w:p w:rsidR="00EA71BD" w:rsidRPr="00EA71BD" w:rsidRDefault="00EA71BD" w:rsidP="00EA71BD">
            <w:pPr>
              <w:rPr>
                <w:sz w:val="24"/>
                <w:szCs w:val="24"/>
              </w:rPr>
            </w:pPr>
            <w:r w:rsidRPr="00EA71BD">
              <w:rPr>
                <w:sz w:val="24"/>
                <w:szCs w:val="24"/>
              </w:rPr>
              <w:t>Each project on the business plan consider</w:t>
            </w:r>
            <w:r w:rsidR="008B6C85">
              <w:rPr>
                <w:sz w:val="24"/>
                <w:szCs w:val="24"/>
              </w:rPr>
              <w:t>s</w:t>
            </w:r>
            <w:r w:rsidRPr="00EA71BD">
              <w:rPr>
                <w:sz w:val="24"/>
                <w:szCs w:val="24"/>
              </w:rPr>
              <w:t xml:space="preserve"> risk to delivery of the project.</w:t>
            </w:r>
            <w:r w:rsidR="008B6C85">
              <w:rPr>
                <w:sz w:val="24"/>
                <w:szCs w:val="24"/>
              </w:rPr>
              <w:t xml:space="preserve"> Risks will be escalated as appropriate and significant risks flagged to the Board or relevant Committee.</w:t>
            </w:r>
          </w:p>
          <w:p w:rsidR="0098730C" w:rsidRDefault="0098730C" w:rsidP="00EA71BD">
            <w:pPr>
              <w:rPr>
                <w:sz w:val="24"/>
                <w:szCs w:val="24"/>
              </w:rPr>
            </w:pPr>
          </w:p>
        </w:tc>
      </w:tr>
      <w:tr w:rsidR="00B26F64" w:rsidTr="00B86375">
        <w:tc>
          <w:tcPr>
            <w:tcW w:w="846" w:type="dxa"/>
          </w:tcPr>
          <w:p w:rsidR="00B26F64" w:rsidRDefault="0098730C" w:rsidP="00B86375">
            <w:pPr>
              <w:rPr>
                <w:sz w:val="24"/>
                <w:szCs w:val="24"/>
              </w:rPr>
            </w:pPr>
            <w:r>
              <w:rPr>
                <w:sz w:val="24"/>
                <w:szCs w:val="24"/>
              </w:rPr>
              <w:t>3</w:t>
            </w:r>
          </w:p>
          <w:p w:rsidR="00B26F64" w:rsidRDefault="00B26F64" w:rsidP="00B86375">
            <w:pPr>
              <w:rPr>
                <w:sz w:val="24"/>
                <w:szCs w:val="24"/>
              </w:rPr>
            </w:pPr>
          </w:p>
        </w:tc>
        <w:tc>
          <w:tcPr>
            <w:tcW w:w="8647" w:type="dxa"/>
          </w:tcPr>
          <w:p w:rsidR="009962F8" w:rsidRDefault="00B26F64" w:rsidP="00B86375">
            <w:pPr>
              <w:rPr>
                <w:sz w:val="24"/>
                <w:szCs w:val="24"/>
              </w:rPr>
            </w:pPr>
            <w:r>
              <w:rPr>
                <w:sz w:val="24"/>
                <w:szCs w:val="24"/>
              </w:rPr>
              <w:t>Legal</w:t>
            </w:r>
            <w:r w:rsidR="0098730C">
              <w:rPr>
                <w:sz w:val="24"/>
                <w:szCs w:val="24"/>
              </w:rPr>
              <w:t xml:space="preserve"> and Compliance</w:t>
            </w:r>
          </w:p>
          <w:p w:rsidR="001B6D84" w:rsidRDefault="001B6D84" w:rsidP="00B86375">
            <w:pPr>
              <w:rPr>
                <w:sz w:val="24"/>
                <w:szCs w:val="24"/>
              </w:rPr>
            </w:pPr>
          </w:p>
          <w:p w:rsidR="006434B7" w:rsidRDefault="00EA71BD" w:rsidP="00777096">
            <w:pPr>
              <w:rPr>
                <w:sz w:val="24"/>
                <w:szCs w:val="24"/>
              </w:rPr>
            </w:pPr>
            <w:r w:rsidRPr="00EA71BD">
              <w:rPr>
                <w:sz w:val="24"/>
                <w:szCs w:val="24"/>
              </w:rPr>
              <w:t>It is a condition of our Framework Agreement with the Scottish Government that we publish our business plan.</w:t>
            </w:r>
            <w:r w:rsidR="008B6C85">
              <w:rPr>
                <w:sz w:val="24"/>
                <w:szCs w:val="24"/>
              </w:rPr>
              <w:t xml:space="preserve"> We will report to SG on progress through our corporate governance monitoring meetings.</w:t>
            </w:r>
          </w:p>
          <w:p w:rsidR="001E5D5F" w:rsidRDefault="001E5D5F" w:rsidP="00777096">
            <w:pPr>
              <w:rPr>
                <w:sz w:val="24"/>
                <w:szCs w:val="24"/>
              </w:rPr>
            </w:pPr>
          </w:p>
        </w:tc>
      </w:tr>
      <w:tr w:rsidR="0098730C" w:rsidTr="00B86375">
        <w:tc>
          <w:tcPr>
            <w:tcW w:w="846" w:type="dxa"/>
          </w:tcPr>
          <w:p w:rsidR="0098730C" w:rsidRDefault="0098730C" w:rsidP="0098730C">
            <w:pPr>
              <w:rPr>
                <w:sz w:val="24"/>
                <w:szCs w:val="24"/>
              </w:rPr>
            </w:pPr>
            <w:r>
              <w:rPr>
                <w:sz w:val="24"/>
                <w:szCs w:val="24"/>
              </w:rPr>
              <w:t>4</w:t>
            </w:r>
          </w:p>
        </w:tc>
        <w:tc>
          <w:tcPr>
            <w:tcW w:w="8647" w:type="dxa"/>
          </w:tcPr>
          <w:p w:rsidR="0098730C" w:rsidRDefault="0098730C" w:rsidP="0098730C">
            <w:pPr>
              <w:rPr>
                <w:sz w:val="24"/>
                <w:szCs w:val="24"/>
              </w:rPr>
            </w:pPr>
            <w:r>
              <w:rPr>
                <w:sz w:val="24"/>
                <w:szCs w:val="24"/>
              </w:rPr>
              <w:t>Performance</w:t>
            </w:r>
          </w:p>
          <w:p w:rsidR="0098730C" w:rsidRDefault="0098730C" w:rsidP="0098730C">
            <w:pPr>
              <w:rPr>
                <w:sz w:val="24"/>
                <w:szCs w:val="24"/>
              </w:rPr>
            </w:pPr>
          </w:p>
          <w:p w:rsidR="00CD3CA0" w:rsidRDefault="00EA71BD" w:rsidP="00CD3CA0">
            <w:pPr>
              <w:rPr>
                <w:sz w:val="24"/>
                <w:szCs w:val="24"/>
              </w:rPr>
            </w:pPr>
            <w:r>
              <w:rPr>
                <w:sz w:val="24"/>
                <w:szCs w:val="24"/>
              </w:rPr>
              <w:t xml:space="preserve">The </w:t>
            </w:r>
            <w:r w:rsidR="008B6C85">
              <w:rPr>
                <w:sz w:val="24"/>
                <w:szCs w:val="24"/>
              </w:rPr>
              <w:t>pl</w:t>
            </w:r>
            <w:r>
              <w:rPr>
                <w:sz w:val="24"/>
                <w:szCs w:val="24"/>
              </w:rPr>
              <w:t>an identifies some measures which will be reflect</w:t>
            </w:r>
            <w:r w:rsidR="008B6C85">
              <w:rPr>
                <w:sz w:val="24"/>
                <w:szCs w:val="24"/>
              </w:rPr>
              <w:t>ed</w:t>
            </w:r>
            <w:r>
              <w:rPr>
                <w:sz w:val="24"/>
                <w:szCs w:val="24"/>
              </w:rPr>
              <w:t xml:space="preserve"> in reports to the Board and in the Annual Report</w:t>
            </w:r>
            <w:r w:rsidR="008B6C85">
              <w:rPr>
                <w:sz w:val="24"/>
                <w:szCs w:val="24"/>
              </w:rPr>
              <w:t>.</w:t>
            </w:r>
          </w:p>
          <w:p w:rsidR="008B6C85" w:rsidRDefault="008B6C85" w:rsidP="00CD3CA0">
            <w:pPr>
              <w:rPr>
                <w:sz w:val="24"/>
                <w:szCs w:val="24"/>
              </w:rPr>
            </w:pPr>
          </w:p>
        </w:tc>
      </w:tr>
      <w:tr w:rsidR="0098730C" w:rsidTr="00B86375">
        <w:tc>
          <w:tcPr>
            <w:tcW w:w="846" w:type="dxa"/>
          </w:tcPr>
          <w:p w:rsidR="0098730C" w:rsidRDefault="0098730C" w:rsidP="0098730C">
            <w:pPr>
              <w:rPr>
                <w:sz w:val="24"/>
                <w:szCs w:val="24"/>
              </w:rPr>
            </w:pPr>
            <w:r>
              <w:rPr>
                <w:sz w:val="24"/>
                <w:szCs w:val="24"/>
              </w:rPr>
              <w:t>5</w:t>
            </w:r>
          </w:p>
        </w:tc>
        <w:tc>
          <w:tcPr>
            <w:tcW w:w="8647" w:type="dxa"/>
          </w:tcPr>
          <w:p w:rsidR="0098730C" w:rsidRDefault="0098730C" w:rsidP="0098730C">
            <w:pPr>
              <w:rPr>
                <w:sz w:val="24"/>
                <w:szCs w:val="24"/>
              </w:rPr>
            </w:pPr>
            <w:r>
              <w:rPr>
                <w:sz w:val="24"/>
                <w:szCs w:val="24"/>
              </w:rPr>
              <w:t>Equalities</w:t>
            </w:r>
            <w:r w:rsidR="009962F8">
              <w:rPr>
                <w:sz w:val="24"/>
                <w:szCs w:val="24"/>
              </w:rPr>
              <w:t xml:space="preserve"> Impact</w:t>
            </w:r>
          </w:p>
          <w:p w:rsidR="007453A1" w:rsidRDefault="007453A1" w:rsidP="0098730C">
            <w:pPr>
              <w:rPr>
                <w:sz w:val="24"/>
                <w:szCs w:val="24"/>
              </w:rPr>
            </w:pPr>
          </w:p>
          <w:p w:rsidR="00EA71BD" w:rsidRDefault="006434B7" w:rsidP="008D74AE">
            <w:pPr>
              <w:rPr>
                <w:sz w:val="24"/>
                <w:szCs w:val="24"/>
              </w:rPr>
            </w:pPr>
            <w:r>
              <w:rPr>
                <w:sz w:val="24"/>
                <w:szCs w:val="24"/>
              </w:rPr>
              <w:t xml:space="preserve">Each project on the business plan </w:t>
            </w:r>
            <w:r w:rsidR="00CD3CA0">
              <w:rPr>
                <w:sz w:val="24"/>
                <w:szCs w:val="24"/>
              </w:rPr>
              <w:t xml:space="preserve">will consider </w:t>
            </w:r>
            <w:r>
              <w:rPr>
                <w:sz w:val="24"/>
                <w:szCs w:val="24"/>
              </w:rPr>
              <w:t xml:space="preserve">equalities impacts as appropriate and this has oversight </w:t>
            </w:r>
            <w:r w:rsidR="00EA71BD">
              <w:rPr>
                <w:sz w:val="24"/>
                <w:szCs w:val="24"/>
              </w:rPr>
              <w:t xml:space="preserve">by the Director of Strategic Development and the Chief Executive. </w:t>
            </w:r>
          </w:p>
          <w:p w:rsidR="00EA71BD" w:rsidRDefault="00EA71BD" w:rsidP="008D74AE">
            <w:pPr>
              <w:rPr>
                <w:sz w:val="24"/>
                <w:szCs w:val="24"/>
              </w:rPr>
            </w:pPr>
          </w:p>
          <w:p w:rsidR="00EA71BD" w:rsidRDefault="00EA71BD" w:rsidP="008D74AE">
            <w:pPr>
              <w:rPr>
                <w:sz w:val="24"/>
                <w:szCs w:val="24"/>
              </w:rPr>
            </w:pPr>
            <w:r>
              <w:rPr>
                <w:sz w:val="24"/>
                <w:szCs w:val="24"/>
              </w:rPr>
              <w:t xml:space="preserve">The Business plan includes projects, aspects of which deliver our Equalities Outcomes and </w:t>
            </w:r>
            <w:r w:rsidR="008B6C85">
              <w:rPr>
                <w:sz w:val="24"/>
                <w:szCs w:val="24"/>
              </w:rPr>
              <w:t xml:space="preserve">the </w:t>
            </w:r>
            <w:r>
              <w:rPr>
                <w:sz w:val="24"/>
                <w:szCs w:val="24"/>
              </w:rPr>
              <w:t>EHRC</w:t>
            </w:r>
            <w:r w:rsidR="008B6C85">
              <w:rPr>
                <w:sz w:val="24"/>
                <w:szCs w:val="24"/>
              </w:rPr>
              <w:t xml:space="preserve"> action plan</w:t>
            </w:r>
            <w:r>
              <w:rPr>
                <w:sz w:val="24"/>
                <w:szCs w:val="24"/>
              </w:rPr>
              <w:t xml:space="preserve">. </w:t>
            </w:r>
            <w:r w:rsidR="00D10875">
              <w:rPr>
                <w:sz w:val="24"/>
                <w:szCs w:val="24"/>
              </w:rPr>
              <w:tab/>
            </w:r>
          </w:p>
          <w:p w:rsidR="007B5804" w:rsidRDefault="007B5804" w:rsidP="008D74AE">
            <w:pPr>
              <w:rPr>
                <w:sz w:val="24"/>
                <w:szCs w:val="24"/>
              </w:rPr>
            </w:pPr>
          </w:p>
        </w:tc>
      </w:tr>
      <w:tr w:rsidR="0098730C" w:rsidTr="00B86375">
        <w:tc>
          <w:tcPr>
            <w:tcW w:w="846" w:type="dxa"/>
          </w:tcPr>
          <w:p w:rsidR="0098730C" w:rsidRDefault="0098730C" w:rsidP="0098730C">
            <w:pPr>
              <w:rPr>
                <w:sz w:val="24"/>
                <w:szCs w:val="24"/>
              </w:rPr>
            </w:pPr>
            <w:r>
              <w:rPr>
                <w:sz w:val="24"/>
                <w:szCs w:val="24"/>
              </w:rPr>
              <w:t>6</w:t>
            </w:r>
          </w:p>
        </w:tc>
        <w:tc>
          <w:tcPr>
            <w:tcW w:w="8647" w:type="dxa"/>
          </w:tcPr>
          <w:p w:rsidR="0098730C" w:rsidRDefault="0098730C" w:rsidP="0098730C">
            <w:pPr>
              <w:rPr>
                <w:sz w:val="24"/>
                <w:szCs w:val="24"/>
              </w:rPr>
            </w:pPr>
            <w:r>
              <w:rPr>
                <w:sz w:val="24"/>
                <w:szCs w:val="24"/>
              </w:rPr>
              <w:t>Privacy Impact and Data Protection</w:t>
            </w:r>
          </w:p>
          <w:p w:rsidR="007453A1" w:rsidRDefault="007453A1" w:rsidP="0098730C">
            <w:pPr>
              <w:rPr>
                <w:sz w:val="24"/>
                <w:szCs w:val="24"/>
              </w:rPr>
            </w:pPr>
          </w:p>
          <w:p w:rsidR="006434B7" w:rsidRDefault="002D51EB" w:rsidP="000100DD">
            <w:pPr>
              <w:rPr>
                <w:sz w:val="24"/>
                <w:szCs w:val="24"/>
              </w:rPr>
            </w:pPr>
            <w:r>
              <w:rPr>
                <w:sz w:val="24"/>
                <w:szCs w:val="24"/>
              </w:rPr>
              <w:t>N/A</w:t>
            </w:r>
          </w:p>
          <w:p w:rsidR="00CD3CA0" w:rsidRDefault="00CD3CA0" w:rsidP="000100DD">
            <w:pPr>
              <w:rPr>
                <w:sz w:val="24"/>
                <w:szCs w:val="24"/>
              </w:rPr>
            </w:pPr>
          </w:p>
        </w:tc>
      </w:tr>
      <w:tr w:rsidR="0098730C" w:rsidTr="00B86375">
        <w:tc>
          <w:tcPr>
            <w:tcW w:w="846" w:type="dxa"/>
          </w:tcPr>
          <w:p w:rsidR="0098730C" w:rsidRDefault="0098730C" w:rsidP="0098730C">
            <w:pPr>
              <w:rPr>
                <w:sz w:val="24"/>
                <w:szCs w:val="24"/>
              </w:rPr>
            </w:pPr>
            <w:r>
              <w:rPr>
                <w:sz w:val="24"/>
                <w:szCs w:val="24"/>
              </w:rPr>
              <w:t>7</w:t>
            </w:r>
          </w:p>
        </w:tc>
        <w:tc>
          <w:tcPr>
            <w:tcW w:w="8647" w:type="dxa"/>
          </w:tcPr>
          <w:p w:rsidR="0098730C" w:rsidRDefault="0098730C" w:rsidP="0098730C">
            <w:pPr>
              <w:rPr>
                <w:sz w:val="24"/>
                <w:szCs w:val="24"/>
              </w:rPr>
            </w:pPr>
            <w:r>
              <w:rPr>
                <w:sz w:val="24"/>
                <w:szCs w:val="24"/>
              </w:rPr>
              <w:t>Communications and Engagement</w:t>
            </w:r>
          </w:p>
          <w:p w:rsidR="0098730C" w:rsidRDefault="0098730C" w:rsidP="0098730C">
            <w:pPr>
              <w:rPr>
                <w:sz w:val="24"/>
                <w:szCs w:val="24"/>
              </w:rPr>
            </w:pPr>
          </w:p>
          <w:p w:rsidR="002D51EB" w:rsidRDefault="008B6C85" w:rsidP="00CD3CA0">
            <w:pPr>
              <w:rPr>
                <w:sz w:val="24"/>
                <w:szCs w:val="24"/>
              </w:rPr>
            </w:pPr>
            <w:r>
              <w:rPr>
                <w:sz w:val="24"/>
                <w:szCs w:val="24"/>
              </w:rPr>
              <w:t>Progress against the plan is published via Board papers, dependent on sensitivity</w:t>
            </w:r>
            <w:r w:rsidR="006434B7">
              <w:rPr>
                <w:sz w:val="24"/>
                <w:szCs w:val="24"/>
              </w:rPr>
              <w:t>.</w:t>
            </w:r>
            <w:r>
              <w:rPr>
                <w:sz w:val="24"/>
                <w:szCs w:val="24"/>
              </w:rPr>
              <w:t xml:space="preserve"> Projects will consider engagement with stakeholders as appropriate. </w:t>
            </w:r>
          </w:p>
        </w:tc>
      </w:tr>
    </w:tbl>
    <w:p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rsidTr="00937963">
        <w:tc>
          <w:tcPr>
            <w:tcW w:w="9493" w:type="dxa"/>
            <w:shd w:val="clear" w:color="auto" w:fill="D9D9D9" w:themeFill="background1" w:themeFillShade="D9"/>
          </w:tcPr>
          <w:p w:rsidR="00937963" w:rsidRPr="0098730C" w:rsidRDefault="00937963" w:rsidP="00724A08">
            <w:pPr>
              <w:rPr>
                <w:b/>
                <w:sz w:val="24"/>
                <w:szCs w:val="24"/>
              </w:rPr>
            </w:pPr>
            <w:r>
              <w:rPr>
                <w:b/>
                <w:sz w:val="24"/>
                <w:szCs w:val="24"/>
              </w:rPr>
              <w:t>Conclusion and next steps</w:t>
            </w:r>
          </w:p>
        </w:tc>
      </w:tr>
      <w:tr w:rsidR="00937963" w:rsidTr="00937963">
        <w:tc>
          <w:tcPr>
            <w:tcW w:w="9493" w:type="dxa"/>
          </w:tcPr>
          <w:p w:rsidR="00937963" w:rsidRDefault="00B42DCB" w:rsidP="00D1335E">
            <w:pPr>
              <w:rPr>
                <w:sz w:val="24"/>
                <w:szCs w:val="24"/>
              </w:rPr>
            </w:pPr>
            <w:r>
              <w:rPr>
                <w:sz w:val="24"/>
                <w:szCs w:val="24"/>
              </w:rPr>
              <w:t>The Board is asked to consider the paper and comment on any issues</w:t>
            </w:r>
            <w:r w:rsidR="00D1335E">
              <w:rPr>
                <w:sz w:val="24"/>
                <w:szCs w:val="24"/>
              </w:rPr>
              <w:t xml:space="preserve">. </w:t>
            </w:r>
          </w:p>
          <w:p w:rsidR="001E5D5F" w:rsidRDefault="001E5D5F" w:rsidP="00D1335E">
            <w:pPr>
              <w:rPr>
                <w:sz w:val="24"/>
                <w:szCs w:val="24"/>
              </w:rPr>
            </w:pPr>
          </w:p>
        </w:tc>
      </w:tr>
    </w:tbl>
    <w:p w:rsidR="009E2DC6" w:rsidRDefault="009E2DC6" w:rsidP="00B26F64">
      <w:pPr>
        <w:rPr>
          <w:sz w:val="24"/>
          <w:szCs w:val="24"/>
        </w:rPr>
      </w:pPr>
    </w:p>
    <w:tbl>
      <w:tblPr>
        <w:tblStyle w:val="TableGrid"/>
        <w:tblW w:w="0" w:type="auto"/>
        <w:tblLook w:val="04A0" w:firstRow="1" w:lastRow="0" w:firstColumn="1" w:lastColumn="0" w:noHBand="0" w:noVBand="1"/>
      </w:tblPr>
      <w:tblGrid>
        <w:gridCol w:w="9203"/>
      </w:tblGrid>
      <w:tr w:rsidR="00B668B4" w:rsidTr="00D566C3">
        <w:tc>
          <w:tcPr>
            <w:tcW w:w="9322" w:type="dxa"/>
            <w:shd w:val="clear" w:color="auto" w:fill="D9D9D9" w:themeFill="background1" w:themeFillShade="D9"/>
          </w:tcPr>
          <w:p w:rsidR="00B668B4" w:rsidRPr="0098730C" w:rsidRDefault="00B668B4" w:rsidP="00B86375">
            <w:pPr>
              <w:rPr>
                <w:b/>
                <w:sz w:val="24"/>
                <w:szCs w:val="24"/>
              </w:rPr>
            </w:pPr>
            <w:r w:rsidRPr="0098730C">
              <w:rPr>
                <w:b/>
                <w:sz w:val="24"/>
                <w:szCs w:val="24"/>
              </w:rPr>
              <w:t>Appendices/Further Reading</w:t>
            </w:r>
          </w:p>
        </w:tc>
      </w:tr>
      <w:tr w:rsidR="00B668B4" w:rsidTr="00D566C3">
        <w:tc>
          <w:tcPr>
            <w:tcW w:w="9322" w:type="dxa"/>
            <w:tcBorders>
              <w:right w:val="single" w:sz="4" w:space="0" w:color="auto"/>
            </w:tcBorders>
          </w:tcPr>
          <w:p w:rsidR="002D51EB" w:rsidRDefault="00CD3CA0" w:rsidP="00D1335E">
            <w:pPr>
              <w:rPr>
                <w:sz w:val="24"/>
                <w:szCs w:val="24"/>
              </w:rPr>
            </w:pPr>
            <w:r w:rsidRPr="00EF7F47">
              <w:rPr>
                <w:b/>
                <w:sz w:val="24"/>
                <w:szCs w:val="24"/>
              </w:rPr>
              <w:t>Appendix</w:t>
            </w:r>
            <w:r w:rsidR="00D566C3" w:rsidRPr="00EF7F47">
              <w:rPr>
                <w:b/>
                <w:sz w:val="24"/>
                <w:szCs w:val="24"/>
              </w:rPr>
              <w:t xml:space="preserve"> 1</w:t>
            </w:r>
            <w:r>
              <w:rPr>
                <w:sz w:val="24"/>
                <w:szCs w:val="24"/>
              </w:rPr>
              <w:t xml:space="preserve"> </w:t>
            </w:r>
            <w:r w:rsidR="00D566C3">
              <w:rPr>
                <w:sz w:val="24"/>
                <w:szCs w:val="24"/>
              </w:rPr>
              <w:t>–</w:t>
            </w:r>
            <w:r w:rsidR="00D1335E">
              <w:rPr>
                <w:sz w:val="24"/>
                <w:szCs w:val="24"/>
              </w:rPr>
              <w:t xml:space="preserve"> </w:t>
            </w:r>
            <w:r w:rsidR="00B42DCB">
              <w:rPr>
                <w:sz w:val="24"/>
                <w:szCs w:val="24"/>
              </w:rPr>
              <w:t>Details of business plan projects</w:t>
            </w:r>
          </w:p>
          <w:p w:rsidR="00B42DCB" w:rsidRDefault="00B42DCB" w:rsidP="00D1335E">
            <w:pPr>
              <w:rPr>
                <w:sz w:val="24"/>
                <w:szCs w:val="24"/>
              </w:rPr>
            </w:pPr>
          </w:p>
        </w:tc>
      </w:tr>
    </w:tbl>
    <w:p w:rsidR="00CD3CA0" w:rsidRDefault="00CD3CA0" w:rsidP="00F72146"/>
    <w:p w:rsidR="003363F5" w:rsidRDefault="003363F5">
      <w:pPr>
        <w:rPr>
          <w:b/>
          <w:sz w:val="24"/>
          <w:szCs w:val="24"/>
        </w:rPr>
      </w:pPr>
      <w:bookmarkStart w:id="1" w:name="_Toc76129261"/>
      <w:r>
        <w:rPr>
          <w:sz w:val="24"/>
        </w:rPr>
        <w:br w:type="page"/>
      </w:r>
    </w:p>
    <w:p w:rsidR="00EF2F2B" w:rsidRDefault="0040377B" w:rsidP="00CB2625">
      <w:pPr>
        <w:pStyle w:val="Heading2"/>
        <w:rPr>
          <w:sz w:val="24"/>
        </w:rPr>
      </w:pPr>
      <w:r>
        <w:rPr>
          <w:sz w:val="24"/>
        </w:rPr>
        <w:lastRenderedPageBreak/>
        <w:tab/>
      </w:r>
      <w:r w:rsidR="00CB2625">
        <w:rPr>
          <w:sz w:val="24"/>
        </w:rPr>
        <w:tab/>
      </w:r>
      <w:r w:rsidR="00CB2625">
        <w:rPr>
          <w:sz w:val="24"/>
        </w:rPr>
        <w:tab/>
      </w:r>
      <w:r w:rsidR="00CB2625">
        <w:rPr>
          <w:sz w:val="24"/>
        </w:rPr>
        <w:tab/>
      </w:r>
      <w:r w:rsidR="00CB2625">
        <w:rPr>
          <w:sz w:val="24"/>
        </w:rPr>
        <w:tab/>
      </w:r>
      <w:r w:rsidR="00CB2625">
        <w:rPr>
          <w:sz w:val="24"/>
        </w:rPr>
        <w:tab/>
      </w:r>
      <w:r w:rsidR="00CB2625">
        <w:rPr>
          <w:sz w:val="24"/>
        </w:rPr>
        <w:tab/>
      </w:r>
      <w:r w:rsidR="00CB2625">
        <w:rPr>
          <w:sz w:val="24"/>
        </w:rPr>
        <w:tab/>
      </w:r>
      <w:r w:rsidR="00CB2625">
        <w:rPr>
          <w:sz w:val="24"/>
        </w:rPr>
        <w:tab/>
      </w:r>
      <w:r w:rsidR="00CB2625">
        <w:rPr>
          <w:sz w:val="24"/>
        </w:rPr>
        <w:tab/>
      </w:r>
      <w:r w:rsidR="00EF2F2B">
        <w:rPr>
          <w:sz w:val="24"/>
        </w:rPr>
        <w:t>Appendix 1</w:t>
      </w:r>
    </w:p>
    <w:p w:rsidR="00EF2F2B" w:rsidRDefault="00EF2F2B" w:rsidP="00EF2F2B">
      <w:pPr>
        <w:pStyle w:val="Heading2"/>
        <w:rPr>
          <w:sz w:val="24"/>
        </w:rPr>
      </w:pPr>
    </w:p>
    <w:p w:rsidR="00EF2F2B" w:rsidRPr="00EF2F2B" w:rsidRDefault="00EF2F2B" w:rsidP="00EF2F2B">
      <w:pPr>
        <w:pStyle w:val="Heading2"/>
        <w:rPr>
          <w:sz w:val="24"/>
        </w:rPr>
      </w:pPr>
      <w:r w:rsidRPr="00EF2F2B">
        <w:rPr>
          <w:sz w:val="24"/>
        </w:rPr>
        <w:t>Strategic Objective 1: We deliver a high quality, user focussed service</w:t>
      </w:r>
      <w:bookmarkEnd w:id="1"/>
      <w:r w:rsidRPr="00EF2F2B">
        <w:rPr>
          <w:sz w:val="24"/>
        </w:rPr>
        <w:t xml:space="preserve"> </w:t>
      </w:r>
    </w:p>
    <w:p w:rsidR="00EF2F2B" w:rsidRDefault="00EF2F2B" w:rsidP="00EF2F2B">
      <w:pPr>
        <w:spacing w:line="276" w:lineRule="auto"/>
        <w:rPr>
          <w:sz w:val="24"/>
          <w:szCs w:val="24"/>
        </w:rPr>
      </w:pPr>
      <w:r w:rsidRPr="79E2836D">
        <w:rPr>
          <w:sz w:val="24"/>
          <w:szCs w:val="24"/>
        </w:rPr>
        <w:t xml:space="preserve"> </w:t>
      </w:r>
    </w:p>
    <w:tbl>
      <w:tblPr>
        <w:tblStyle w:val="TableGrid"/>
        <w:tblW w:w="0" w:type="auto"/>
        <w:tblLook w:val="04A0" w:firstRow="1" w:lastRow="0" w:firstColumn="1" w:lastColumn="0" w:noHBand="0" w:noVBand="1"/>
        <w:tblCaption w:val="Review of template letters"/>
        <w:tblDescription w:val="Table describing key parts of this workstream including supporting evidence, who will benefit from the work, the activity under this workstream, how we will measure progress, SLAB team responsible and the duration of the project."/>
      </w:tblPr>
      <w:tblGrid>
        <w:gridCol w:w="1826"/>
        <w:gridCol w:w="7377"/>
      </w:tblGrid>
      <w:tr w:rsidR="00EF2F2B" w:rsidRPr="001E11C0" w:rsidTr="001F4F1A">
        <w:tc>
          <w:tcPr>
            <w:tcW w:w="10622" w:type="dxa"/>
            <w:gridSpan w:val="2"/>
            <w:shd w:val="clear" w:color="auto" w:fill="CCECFF"/>
          </w:tcPr>
          <w:p w:rsidR="00EF2F2B" w:rsidRPr="00370C9C" w:rsidRDefault="00EF2F2B" w:rsidP="001F4F1A">
            <w:pPr>
              <w:spacing w:line="276" w:lineRule="auto"/>
              <w:rPr>
                <w:b/>
                <w:bCs/>
                <w:sz w:val="24"/>
                <w:szCs w:val="24"/>
              </w:rPr>
            </w:pPr>
            <w:proofErr w:type="spellStart"/>
            <w:r w:rsidRPr="412F3144">
              <w:rPr>
                <w:b/>
                <w:bCs/>
                <w:sz w:val="24"/>
                <w:szCs w:val="24"/>
              </w:rPr>
              <w:t>Workstream</w:t>
            </w:r>
            <w:proofErr w:type="spellEnd"/>
            <w:r w:rsidRPr="412F3144">
              <w:rPr>
                <w:b/>
                <w:bCs/>
                <w:sz w:val="24"/>
                <w:szCs w:val="24"/>
              </w:rPr>
              <w:t xml:space="preserve"> </w:t>
            </w:r>
            <w:r>
              <w:rPr>
                <w:b/>
                <w:bCs/>
                <w:sz w:val="24"/>
                <w:szCs w:val="24"/>
              </w:rPr>
              <w:t>1</w:t>
            </w:r>
            <w:r w:rsidRPr="412F3144">
              <w:rPr>
                <w:b/>
                <w:bCs/>
                <w:sz w:val="24"/>
                <w:szCs w:val="24"/>
              </w:rPr>
              <w:t>: Development and Implementation of a Corporate Customer Service Policy</w:t>
            </w:r>
          </w:p>
          <w:p w:rsidR="00EF2F2B" w:rsidRPr="008F70A2" w:rsidRDefault="00EF2F2B" w:rsidP="001F4F1A">
            <w:pPr>
              <w:spacing w:line="276" w:lineRule="auto"/>
              <w:rPr>
                <w:b/>
                <w:sz w:val="24"/>
                <w:szCs w:val="24"/>
              </w:rPr>
            </w:pPr>
          </w:p>
        </w:tc>
      </w:tr>
      <w:tr w:rsidR="00EF2F2B" w:rsidRPr="001E11C0" w:rsidTr="001F4F1A">
        <w:tc>
          <w:tcPr>
            <w:tcW w:w="1980"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 xml:space="preserve">Drivers </w:t>
            </w:r>
          </w:p>
        </w:tc>
        <w:tc>
          <w:tcPr>
            <w:tcW w:w="8642" w:type="dxa"/>
            <w:shd w:val="clear" w:color="auto" w:fill="auto"/>
          </w:tcPr>
          <w:p w:rsidR="00EF2F2B" w:rsidRDefault="00EF2F2B" w:rsidP="00EF2F2B">
            <w:pPr>
              <w:numPr>
                <w:ilvl w:val="0"/>
                <w:numId w:val="12"/>
              </w:numPr>
              <w:spacing w:line="276" w:lineRule="auto"/>
              <w:rPr>
                <w:sz w:val="24"/>
                <w:szCs w:val="24"/>
              </w:rPr>
            </w:pPr>
            <w:r w:rsidRPr="001E11C0">
              <w:rPr>
                <w:sz w:val="24"/>
                <w:szCs w:val="24"/>
              </w:rPr>
              <w:t>Civil Finance teams in their interactions with applicants/ members of the public</w:t>
            </w:r>
          </w:p>
          <w:p w:rsidR="00EF2F2B" w:rsidRDefault="00EF2F2B" w:rsidP="00EF2F2B">
            <w:pPr>
              <w:numPr>
                <w:ilvl w:val="0"/>
                <w:numId w:val="12"/>
              </w:numPr>
              <w:spacing w:line="276" w:lineRule="auto"/>
              <w:rPr>
                <w:sz w:val="24"/>
                <w:szCs w:val="24"/>
              </w:rPr>
            </w:pPr>
            <w:r w:rsidRPr="001E11C0">
              <w:rPr>
                <w:sz w:val="24"/>
                <w:szCs w:val="24"/>
              </w:rPr>
              <w:t>Mental Health Check survey and feedback from employees.</w:t>
            </w:r>
          </w:p>
          <w:p w:rsidR="00EF2F2B" w:rsidRDefault="00EF2F2B" w:rsidP="00EF2F2B">
            <w:pPr>
              <w:numPr>
                <w:ilvl w:val="0"/>
                <w:numId w:val="12"/>
              </w:numPr>
              <w:spacing w:line="276" w:lineRule="auto"/>
              <w:rPr>
                <w:sz w:val="24"/>
                <w:szCs w:val="24"/>
              </w:rPr>
            </w:pPr>
            <w:r>
              <w:rPr>
                <w:sz w:val="24"/>
                <w:szCs w:val="24"/>
              </w:rPr>
              <w:t>Feedback from equality organisations during our external engagement process</w:t>
            </w:r>
          </w:p>
          <w:p w:rsidR="00EF2F2B" w:rsidRPr="001E11C0" w:rsidRDefault="00EF2F2B" w:rsidP="00EF2F2B">
            <w:pPr>
              <w:numPr>
                <w:ilvl w:val="0"/>
                <w:numId w:val="12"/>
              </w:numPr>
              <w:spacing w:line="276" w:lineRule="auto"/>
              <w:rPr>
                <w:sz w:val="24"/>
                <w:szCs w:val="24"/>
              </w:rPr>
            </w:pPr>
            <w:r>
              <w:rPr>
                <w:sz w:val="24"/>
                <w:szCs w:val="24"/>
              </w:rPr>
              <w:t>Internal research conducted during 2017-2020 outcomes cycle and finding that we tend to respond to communication support needs on an ad hoc basis</w:t>
            </w:r>
          </w:p>
        </w:tc>
      </w:tr>
      <w:tr w:rsidR="00EF2F2B" w:rsidRPr="001E11C0" w:rsidTr="001F4F1A">
        <w:tc>
          <w:tcPr>
            <w:tcW w:w="1980"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Who will benefit?</w:t>
            </w:r>
          </w:p>
        </w:tc>
        <w:tc>
          <w:tcPr>
            <w:tcW w:w="8642" w:type="dxa"/>
          </w:tcPr>
          <w:p w:rsidR="00EF2F2B" w:rsidRPr="001E11C0" w:rsidRDefault="00EF2F2B" w:rsidP="00EF2F2B">
            <w:pPr>
              <w:numPr>
                <w:ilvl w:val="0"/>
                <w:numId w:val="12"/>
              </w:numPr>
              <w:spacing w:line="276" w:lineRule="auto"/>
              <w:rPr>
                <w:sz w:val="24"/>
                <w:szCs w:val="24"/>
              </w:rPr>
            </w:pPr>
            <w:r>
              <w:rPr>
                <w:sz w:val="24"/>
                <w:szCs w:val="24"/>
              </w:rPr>
              <w:t>All external customers</w:t>
            </w:r>
          </w:p>
        </w:tc>
      </w:tr>
      <w:tr w:rsidR="00EF2F2B" w:rsidRPr="001E11C0" w:rsidTr="001F4F1A">
        <w:tc>
          <w:tcPr>
            <w:tcW w:w="1980"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Activity</w:t>
            </w:r>
          </w:p>
        </w:tc>
        <w:tc>
          <w:tcPr>
            <w:tcW w:w="8642" w:type="dxa"/>
          </w:tcPr>
          <w:p w:rsidR="00EF2F2B" w:rsidRDefault="00EF2F2B" w:rsidP="00EF2F2B">
            <w:pPr>
              <w:pStyle w:val="ListParagraph"/>
              <w:numPr>
                <w:ilvl w:val="0"/>
                <w:numId w:val="12"/>
              </w:numPr>
              <w:spacing w:line="276" w:lineRule="auto"/>
              <w:rPr>
                <w:sz w:val="24"/>
                <w:szCs w:val="24"/>
              </w:rPr>
            </w:pPr>
            <w:r w:rsidRPr="412F3144">
              <w:rPr>
                <w:sz w:val="24"/>
                <w:szCs w:val="24"/>
              </w:rPr>
              <w:t>Develop a corporate customer service policy based on research and current good practice</w:t>
            </w:r>
          </w:p>
          <w:p w:rsidR="00EF2F2B" w:rsidRDefault="00EF2F2B" w:rsidP="00EF2F2B">
            <w:pPr>
              <w:pStyle w:val="ListParagraph"/>
              <w:numPr>
                <w:ilvl w:val="0"/>
                <w:numId w:val="12"/>
              </w:numPr>
              <w:spacing w:line="276" w:lineRule="auto"/>
              <w:rPr>
                <w:sz w:val="24"/>
                <w:szCs w:val="24"/>
              </w:rPr>
            </w:pPr>
            <w:r w:rsidRPr="412F3144">
              <w:rPr>
                <w:sz w:val="24"/>
                <w:szCs w:val="24"/>
              </w:rPr>
              <w:t xml:space="preserve">Identify additional guidance and supporting policies that are required to ensure the policy can be effectively implemented.  </w:t>
            </w:r>
          </w:p>
          <w:p w:rsidR="00EF2F2B" w:rsidRPr="005F1D38" w:rsidRDefault="00EF2F2B" w:rsidP="00EF2F2B">
            <w:pPr>
              <w:pStyle w:val="ListParagraph"/>
              <w:numPr>
                <w:ilvl w:val="0"/>
                <w:numId w:val="12"/>
              </w:numPr>
              <w:spacing w:line="276" w:lineRule="auto"/>
              <w:rPr>
                <w:sz w:val="24"/>
                <w:szCs w:val="24"/>
              </w:rPr>
            </w:pPr>
            <w:r w:rsidRPr="412F3144">
              <w:rPr>
                <w:sz w:val="24"/>
                <w:szCs w:val="24"/>
              </w:rPr>
              <w:t>Publish the policy including in suitable formats including BSL video with audio and subtitles, and easy read format.</w:t>
            </w:r>
          </w:p>
        </w:tc>
      </w:tr>
      <w:tr w:rsidR="00EF2F2B" w:rsidRPr="001E11C0" w:rsidTr="001F4F1A">
        <w:tc>
          <w:tcPr>
            <w:tcW w:w="1980"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Measures</w:t>
            </w:r>
          </w:p>
        </w:tc>
        <w:tc>
          <w:tcPr>
            <w:tcW w:w="8642" w:type="dxa"/>
          </w:tcPr>
          <w:p w:rsidR="00EF2F2B" w:rsidRDefault="00EF2F2B" w:rsidP="00EF2F2B">
            <w:pPr>
              <w:pStyle w:val="ListParagraph"/>
              <w:numPr>
                <w:ilvl w:val="0"/>
                <w:numId w:val="14"/>
              </w:numPr>
              <w:spacing w:line="276" w:lineRule="auto"/>
              <w:rPr>
                <w:sz w:val="24"/>
                <w:szCs w:val="24"/>
              </w:rPr>
            </w:pPr>
            <w:r w:rsidRPr="412F3144">
              <w:rPr>
                <w:sz w:val="24"/>
                <w:szCs w:val="24"/>
              </w:rPr>
              <w:t>Involvement of stakeholders in the development of the policy</w:t>
            </w:r>
          </w:p>
          <w:p w:rsidR="00EF2F2B" w:rsidRDefault="00EF2F2B" w:rsidP="00EF2F2B">
            <w:pPr>
              <w:pStyle w:val="ListParagraph"/>
              <w:numPr>
                <w:ilvl w:val="0"/>
                <w:numId w:val="14"/>
              </w:numPr>
              <w:spacing w:line="276" w:lineRule="auto"/>
              <w:rPr>
                <w:sz w:val="24"/>
                <w:szCs w:val="24"/>
              </w:rPr>
            </w:pPr>
            <w:r>
              <w:rPr>
                <w:sz w:val="24"/>
                <w:szCs w:val="24"/>
              </w:rPr>
              <w:t>Monitoring of complaints</w:t>
            </w:r>
          </w:p>
          <w:p w:rsidR="00EF2F2B" w:rsidRPr="000D4CA0" w:rsidRDefault="00EF2F2B" w:rsidP="00EF2F2B">
            <w:pPr>
              <w:pStyle w:val="ListParagraph"/>
              <w:numPr>
                <w:ilvl w:val="0"/>
                <w:numId w:val="14"/>
              </w:numPr>
              <w:spacing w:line="276" w:lineRule="auto"/>
              <w:rPr>
                <w:sz w:val="24"/>
                <w:szCs w:val="24"/>
              </w:rPr>
            </w:pPr>
            <w:r>
              <w:rPr>
                <w:sz w:val="24"/>
                <w:szCs w:val="24"/>
              </w:rPr>
              <w:t>Baselines from surveys of staff and applicants established 2021</w:t>
            </w:r>
          </w:p>
        </w:tc>
      </w:tr>
      <w:tr w:rsidR="00EF2F2B" w:rsidRPr="001E11C0" w:rsidTr="001F4F1A">
        <w:tc>
          <w:tcPr>
            <w:tcW w:w="1980"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Owner</w:t>
            </w:r>
          </w:p>
        </w:tc>
        <w:tc>
          <w:tcPr>
            <w:tcW w:w="8642" w:type="dxa"/>
          </w:tcPr>
          <w:p w:rsidR="00EF2F2B" w:rsidRPr="00A0768C" w:rsidRDefault="00EF2F2B" w:rsidP="001F4F1A">
            <w:pPr>
              <w:spacing w:line="276" w:lineRule="auto"/>
              <w:rPr>
                <w:sz w:val="24"/>
                <w:szCs w:val="24"/>
              </w:rPr>
            </w:pPr>
            <w:r w:rsidRPr="00A0768C">
              <w:rPr>
                <w:sz w:val="24"/>
                <w:szCs w:val="24"/>
              </w:rPr>
              <w:t>Director of Strategic Development</w:t>
            </w:r>
          </w:p>
        </w:tc>
      </w:tr>
      <w:tr w:rsidR="00EF2F2B" w:rsidRPr="001E11C0" w:rsidTr="001F4F1A">
        <w:tc>
          <w:tcPr>
            <w:tcW w:w="1980"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Duration</w:t>
            </w:r>
          </w:p>
        </w:tc>
        <w:tc>
          <w:tcPr>
            <w:tcW w:w="8642" w:type="dxa"/>
          </w:tcPr>
          <w:p w:rsidR="00EF2F2B" w:rsidRPr="005F1D38" w:rsidRDefault="00EF2F2B" w:rsidP="00EF2F2B">
            <w:pPr>
              <w:pStyle w:val="ListParagraph"/>
              <w:numPr>
                <w:ilvl w:val="0"/>
                <w:numId w:val="16"/>
              </w:numPr>
              <w:spacing w:line="276" w:lineRule="auto"/>
              <w:rPr>
                <w:sz w:val="24"/>
                <w:szCs w:val="24"/>
              </w:rPr>
            </w:pPr>
            <w:r>
              <w:rPr>
                <w:sz w:val="24"/>
                <w:szCs w:val="24"/>
              </w:rPr>
              <w:t>Implementation by April 2022</w:t>
            </w:r>
          </w:p>
        </w:tc>
      </w:tr>
    </w:tbl>
    <w:p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Review of template letters"/>
        <w:tblDescription w:val="Table describing key parts of this workstream including supporting evidence, who will benefit from the work, the activity under this workstream, how we will measure progress, SLAB team responsible and the duration of the project."/>
      </w:tblPr>
      <w:tblGrid>
        <w:gridCol w:w="1461"/>
        <w:gridCol w:w="7742"/>
      </w:tblGrid>
      <w:tr w:rsidR="00EF2F2B" w:rsidRPr="001E11C0" w:rsidTr="001F4F1A">
        <w:tc>
          <w:tcPr>
            <w:tcW w:w="10848" w:type="dxa"/>
            <w:gridSpan w:val="2"/>
            <w:shd w:val="clear" w:color="auto" w:fill="FFC000"/>
          </w:tcPr>
          <w:p w:rsidR="00EF2F2B" w:rsidRDefault="00EF2F2B" w:rsidP="001F4F1A">
            <w:pPr>
              <w:spacing w:line="276" w:lineRule="auto"/>
              <w:rPr>
                <w:b/>
                <w:sz w:val="24"/>
                <w:szCs w:val="24"/>
              </w:rPr>
            </w:pPr>
            <w:proofErr w:type="spellStart"/>
            <w:r>
              <w:rPr>
                <w:b/>
                <w:sz w:val="24"/>
                <w:szCs w:val="24"/>
              </w:rPr>
              <w:t>Workstream</w:t>
            </w:r>
            <w:proofErr w:type="spellEnd"/>
            <w:r>
              <w:rPr>
                <w:b/>
                <w:sz w:val="24"/>
                <w:szCs w:val="24"/>
              </w:rPr>
              <w:t xml:space="preserve"> 2: </w:t>
            </w:r>
            <w:r w:rsidRPr="001E11C0">
              <w:rPr>
                <w:b/>
                <w:sz w:val="24"/>
                <w:szCs w:val="24"/>
              </w:rPr>
              <w:t>Review of template letters</w:t>
            </w:r>
          </w:p>
          <w:p w:rsidR="00EF2F2B" w:rsidRPr="001E11C0" w:rsidRDefault="00EF2F2B" w:rsidP="001F4F1A">
            <w:pPr>
              <w:spacing w:line="276" w:lineRule="auto"/>
              <w:rPr>
                <w:b/>
                <w:sz w:val="24"/>
                <w:szCs w:val="24"/>
              </w:rPr>
            </w:pPr>
          </w:p>
        </w:tc>
      </w:tr>
      <w:tr w:rsidR="00EF2F2B" w:rsidRPr="001E11C0" w:rsidTr="001F4F1A">
        <w:tc>
          <w:tcPr>
            <w:tcW w:w="1526" w:type="dxa"/>
            <w:shd w:val="clear" w:color="auto" w:fill="F2F2F2" w:themeFill="background1" w:themeFillShade="F2"/>
          </w:tcPr>
          <w:p w:rsidR="00EF2F2B" w:rsidRPr="001E11C0" w:rsidRDefault="00EF2F2B" w:rsidP="001F4F1A">
            <w:pPr>
              <w:spacing w:line="276" w:lineRule="auto"/>
              <w:rPr>
                <w:b/>
                <w:sz w:val="24"/>
                <w:szCs w:val="24"/>
              </w:rPr>
            </w:pPr>
            <w:r>
              <w:rPr>
                <w:b/>
                <w:sz w:val="24"/>
                <w:szCs w:val="24"/>
              </w:rPr>
              <w:t>Drivers</w:t>
            </w:r>
          </w:p>
        </w:tc>
        <w:tc>
          <w:tcPr>
            <w:tcW w:w="9322" w:type="dxa"/>
            <w:shd w:val="clear" w:color="auto" w:fill="auto"/>
          </w:tcPr>
          <w:p w:rsidR="00EF2F2B" w:rsidRPr="001E11C0" w:rsidRDefault="00EF2F2B" w:rsidP="00EF2F2B">
            <w:pPr>
              <w:numPr>
                <w:ilvl w:val="0"/>
                <w:numId w:val="9"/>
              </w:numPr>
              <w:spacing w:line="276" w:lineRule="auto"/>
              <w:rPr>
                <w:sz w:val="24"/>
                <w:szCs w:val="24"/>
              </w:rPr>
            </w:pPr>
            <w:r w:rsidRPr="001E11C0">
              <w:rPr>
                <w:sz w:val="24"/>
                <w:szCs w:val="24"/>
              </w:rPr>
              <w:t>Feedback from Civil Applicant survey 2016 that letters were too technical</w:t>
            </w:r>
          </w:p>
          <w:p w:rsidR="00EF2F2B" w:rsidRDefault="00EF2F2B" w:rsidP="00EF2F2B">
            <w:pPr>
              <w:numPr>
                <w:ilvl w:val="0"/>
                <w:numId w:val="9"/>
              </w:numPr>
              <w:spacing w:line="276" w:lineRule="auto"/>
              <w:rPr>
                <w:sz w:val="24"/>
                <w:szCs w:val="24"/>
              </w:rPr>
            </w:pPr>
            <w:r w:rsidRPr="001E11C0">
              <w:rPr>
                <w:sz w:val="24"/>
                <w:szCs w:val="24"/>
              </w:rPr>
              <w:t>Several sources of evidence we review</w:t>
            </w:r>
            <w:r>
              <w:rPr>
                <w:sz w:val="24"/>
                <w:szCs w:val="24"/>
              </w:rPr>
              <w:t>ed</w:t>
            </w:r>
            <w:r w:rsidRPr="001E11C0">
              <w:rPr>
                <w:sz w:val="24"/>
                <w:szCs w:val="24"/>
              </w:rPr>
              <w:t xml:space="preserve"> cited accessible communication as important.</w:t>
            </w:r>
          </w:p>
          <w:p w:rsidR="00EF2F2B" w:rsidRPr="001E11C0" w:rsidRDefault="00EF2F2B" w:rsidP="00EF2F2B">
            <w:pPr>
              <w:numPr>
                <w:ilvl w:val="0"/>
                <w:numId w:val="9"/>
              </w:numPr>
              <w:spacing w:line="276" w:lineRule="auto"/>
              <w:rPr>
                <w:sz w:val="24"/>
                <w:szCs w:val="24"/>
              </w:rPr>
            </w:pPr>
            <w:r>
              <w:rPr>
                <w:sz w:val="24"/>
                <w:szCs w:val="24"/>
              </w:rPr>
              <w:t>SLAB commissioned research on our draft letters during 2017-2020 outcomes cycle that has informed the development of this work to date.</w:t>
            </w:r>
          </w:p>
        </w:tc>
      </w:tr>
      <w:tr w:rsidR="00EF2F2B" w:rsidRPr="001E11C0" w:rsidTr="001F4F1A">
        <w:tc>
          <w:tcPr>
            <w:tcW w:w="1526" w:type="dxa"/>
            <w:shd w:val="clear" w:color="auto" w:fill="F2F2F2" w:themeFill="background1" w:themeFillShade="F2"/>
          </w:tcPr>
          <w:p w:rsidR="00EF2F2B" w:rsidRPr="001E11C0" w:rsidRDefault="00EF2F2B" w:rsidP="001F4F1A">
            <w:pPr>
              <w:spacing w:line="276" w:lineRule="auto"/>
              <w:rPr>
                <w:b/>
                <w:sz w:val="24"/>
                <w:szCs w:val="24"/>
              </w:rPr>
            </w:pPr>
            <w:r w:rsidRPr="001E11C0">
              <w:rPr>
                <w:b/>
                <w:sz w:val="24"/>
                <w:szCs w:val="24"/>
              </w:rPr>
              <w:t>Who will benefit?</w:t>
            </w:r>
          </w:p>
        </w:tc>
        <w:tc>
          <w:tcPr>
            <w:tcW w:w="9322" w:type="dxa"/>
          </w:tcPr>
          <w:p w:rsidR="00EF2F2B" w:rsidRPr="001E11C0" w:rsidRDefault="00EF2F2B" w:rsidP="00EF2F2B">
            <w:pPr>
              <w:numPr>
                <w:ilvl w:val="0"/>
                <w:numId w:val="10"/>
              </w:numPr>
              <w:spacing w:line="276" w:lineRule="auto"/>
              <w:rPr>
                <w:sz w:val="24"/>
                <w:szCs w:val="24"/>
              </w:rPr>
            </w:pPr>
            <w:r>
              <w:rPr>
                <w:sz w:val="24"/>
                <w:szCs w:val="24"/>
              </w:rPr>
              <w:t>People involved in the legal aid process</w:t>
            </w:r>
          </w:p>
        </w:tc>
      </w:tr>
      <w:tr w:rsidR="00EF2F2B" w:rsidRPr="001E11C0" w:rsidTr="001F4F1A">
        <w:tc>
          <w:tcPr>
            <w:tcW w:w="1526" w:type="dxa"/>
            <w:shd w:val="clear" w:color="auto" w:fill="F2F2F2" w:themeFill="background1" w:themeFillShade="F2"/>
          </w:tcPr>
          <w:p w:rsidR="00EF2F2B" w:rsidRPr="001E11C0" w:rsidRDefault="00EF2F2B" w:rsidP="001F4F1A">
            <w:pPr>
              <w:spacing w:line="276" w:lineRule="auto"/>
              <w:rPr>
                <w:b/>
                <w:sz w:val="24"/>
                <w:szCs w:val="24"/>
              </w:rPr>
            </w:pPr>
            <w:r w:rsidRPr="001E11C0">
              <w:rPr>
                <w:b/>
                <w:sz w:val="24"/>
                <w:szCs w:val="24"/>
              </w:rPr>
              <w:lastRenderedPageBreak/>
              <w:t>Activity</w:t>
            </w:r>
          </w:p>
        </w:tc>
        <w:tc>
          <w:tcPr>
            <w:tcW w:w="9322" w:type="dxa"/>
          </w:tcPr>
          <w:p w:rsidR="00EF2F2B" w:rsidRDefault="00EF2F2B" w:rsidP="00EF2F2B">
            <w:pPr>
              <w:numPr>
                <w:ilvl w:val="0"/>
                <w:numId w:val="11"/>
              </w:numPr>
              <w:spacing w:line="276" w:lineRule="auto"/>
              <w:rPr>
                <w:sz w:val="24"/>
                <w:szCs w:val="24"/>
              </w:rPr>
            </w:pPr>
            <w:r>
              <w:rPr>
                <w:sz w:val="24"/>
                <w:szCs w:val="24"/>
              </w:rPr>
              <w:t>Ongoing testing and launch of civil legal aid letters in stages</w:t>
            </w:r>
          </w:p>
          <w:p w:rsidR="00EF2F2B" w:rsidRPr="001E11C0" w:rsidRDefault="00EF2F2B" w:rsidP="00EF2F2B">
            <w:pPr>
              <w:numPr>
                <w:ilvl w:val="0"/>
                <w:numId w:val="11"/>
              </w:numPr>
              <w:spacing w:line="276" w:lineRule="auto"/>
              <w:rPr>
                <w:sz w:val="24"/>
                <w:szCs w:val="24"/>
              </w:rPr>
            </w:pPr>
            <w:r>
              <w:rPr>
                <w:sz w:val="24"/>
                <w:szCs w:val="24"/>
              </w:rPr>
              <w:t>Staff briefing sessions to coincide with staged launch</w:t>
            </w:r>
          </w:p>
          <w:p w:rsidR="00EF2F2B" w:rsidRPr="001E11C0" w:rsidRDefault="00EF2F2B" w:rsidP="00EF2F2B">
            <w:pPr>
              <w:numPr>
                <w:ilvl w:val="0"/>
                <w:numId w:val="11"/>
              </w:numPr>
              <w:spacing w:line="276" w:lineRule="auto"/>
              <w:rPr>
                <w:sz w:val="24"/>
                <w:szCs w:val="24"/>
              </w:rPr>
            </w:pPr>
            <w:r w:rsidRPr="412F3144">
              <w:rPr>
                <w:sz w:val="24"/>
                <w:szCs w:val="24"/>
              </w:rPr>
              <w:t>Plan</w:t>
            </w:r>
            <w:r>
              <w:rPr>
                <w:sz w:val="24"/>
                <w:szCs w:val="24"/>
              </w:rPr>
              <w:t xml:space="preserve"> the </w:t>
            </w:r>
            <w:r w:rsidRPr="412F3144">
              <w:rPr>
                <w:sz w:val="24"/>
                <w:szCs w:val="24"/>
              </w:rPr>
              <w:t>review and launch letters across other aid types</w:t>
            </w:r>
          </w:p>
        </w:tc>
      </w:tr>
      <w:tr w:rsidR="00EF2F2B" w:rsidRPr="001E11C0" w:rsidTr="001F4F1A">
        <w:tc>
          <w:tcPr>
            <w:tcW w:w="1526" w:type="dxa"/>
            <w:shd w:val="clear" w:color="auto" w:fill="F2F2F2" w:themeFill="background1" w:themeFillShade="F2"/>
          </w:tcPr>
          <w:p w:rsidR="00EF2F2B" w:rsidRPr="001E11C0" w:rsidRDefault="00EF2F2B" w:rsidP="001F4F1A">
            <w:pPr>
              <w:spacing w:line="276" w:lineRule="auto"/>
              <w:rPr>
                <w:b/>
                <w:sz w:val="24"/>
                <w:szCs w:val="24"/>
              </w:rPr>
            </w:pPr>
            <w:r w:rsidRPr="001E11C0">
              <w:rPr>
                <w:b/>
                <w:sz w:val="24"/>
                <w:szCs w:val="24"/>
              </w:rPr>
              <w:t>Measures</w:t>
            </w:r>
          </w:p>
        </w:tc>
        <w:tc>
          <w:tcPr>
            <w:tcW w:w="9322" w:type="dxa"/>
          </w:tcPr>
          <w:p w:rsidR="00EF2F2B" w:rsidRDefault="00EF2F2B" w:rsidP="00EF2F2B">
            <w:pPr>
              <w:numPr>
                <w:ilvl w:val="0"/>
                <w:numId w:val="12"/>
              </w:numPr>
              <w:spacing w:line="276" w:lineRule="auto"/>
              <w:rPr>
                <w:sz w:val="24"/>
                <w:szCs w:val="24"/>
              </w:rPr>
            </w:pPr>
            <w:r>
              <w:rPr>
                <w:sz w:val="24"/>
                <w:szCs w:val="24"/>
              </w:rPr>
              <w:t>Ad hoc feedback via operational teams from people who receive the letters</w:t>
            </w:r>
          </w:p>
          <w:p w:rsidR="00EF2F2B" w:rsidRPr="00D330CC" w:rsidRDefault="00EF2F2B" w:rsidP="00EF2F2B">
            <w:pPr>
              <w:numPr>
                <w:ilvl w:val="0"/>
                <w:numId w:val="12"/>
              </w:numPr>
              <w:spacing w:line="276" w:lineRule="auto"/>
              <w:rPr>
                <w:sz w:val="24"/>
                <w:szCs w:val="24"/>
              </w:rPr>
            </w:pPr>
            <w:r w:rsidRPr="00D330CC">
              <w:rPr>
                <w:sz w:val="24"/>
                <w:szCs w:val="24"/>
              </w:rPr>
              <w:t xml:space="preserve">solicitor survey feedback </w:t>
            </w:r>
          </w:p>
        </w:tc>
      </w:tr>
      <w:tr w:rsidR="00EF2F2B" w:rsidRPr="001E11C0" w:rsidTr="001F4F1A">
        <w:tc>
          <w:tcPr>
            <w:tcW w:w="1526" w:type="dxa"/>
            <w:tcBorders>
              <w:bottom w:val="single" w:sz="4" w:space="0" w:color="auto"/>
            </w:tcBorders>
            <w:shd w:val="clear" w:color="auto" w:fill="F2F2F2" w:themeFill="background1" w:themeFillShade="F2"/>
          </w:tcPr>
          <w:p w:rsidR="00EF2F2B" w:rsidRPr="001E11C0" w:rsidRDefault="00EF2F2B" w:rsidP="001F4F1A">
            <w:pPr>
              <w:spacing w:line="276" w:lineRule="auto"/>
              <w:rPr>
                <w:b/>
                <w:sz w:val="24"/>
                <w:szCs w:val="24"/>
              </w:rPr>
            </w:pPr>
            <w:r w:rsidRPr="001E11C0">
              <w:rPr>
                <w:b/>
                <w:sz w:val="24"/>
                <w:szCs w:val="24"/>
              </w:rPr>
              <w:t>Owner</w:t>
            </w:r>
          </w:p>
        </w:tc>
        <w:tc>
          <w:tcPr>
            <w:tcW w:w="9322" w:type="dxa"/>
            <w:tcBorders>
              <w:bottom w:val="single" w:sz="4" w:space="0" w:color="auto"/>
            </w:tcBorders>
          </w:tcPr>
          <w:p w:rsidR="00EF2F2B" w:rsidRPr="00A0768C" w:rsidRDefault="00EF2F2B" w:rsidP="001F4F1A">
            <w:pPr>
              <w:spacing w:line="276" w:lineRule="auto"/>
              <w:rPr>
                <w:sz w:val="24"/>
                <w:szCs w:val="24"/>
              </w:rPr>
            </w:pPr>
            <w:r w:rsidRPr="00A0768C">
              <w:rPr>
                <w:sz w:val="24"/>
                <w:szCs w:val="24"/>
              </w:rPr>
              <w:t>Director of Operations</w:t>
            </w:r>
          </w:p>
        </w:tc>
      </w:tr>
      <w:tr w:rsidR="00EF2F2B" w:rsidRPr="001E11C0" w:rsidTr="001F4F1A">
        <w:tc>
          <w:tcPr>
            <w:tcW w:w="1526" w:type="dxa"/>
            <w:tcBorders>
              <w:bottom w:val="single" w:sz="4" w:space="0" w:color="auto"/>
            </w:tcBorders>
            <w:shd w:val="clear" w:color="auto" w:fill="F2F2F2" w:themeFill="background1" w:themeFillShade="F2"/>
          </w:tcPr>
          <w:p w:rsidR="00EF2F2B" w:rsidRPr="001E11C0" w:rsidRDefault="00EF2F2B" w:rsidP="001F4F1A">
            <w:pPr>
              <w:spacing w:line="276" w:lineRule="auto"/>
              <w:rPr>
                <w:b/>
                <w:sz w:val="24"/>
                <w:szCs w:val="24"/>
              </w:rPr>
            </w:pPr>
            <w:r w:rsidRPr="001E11C0">
              <w:rPr>
                <w:b/>
                <w:sz w:val="24"/>
                <w:szCs w:val="24"/>
              </w:rPr>
              <w:t>Duration</w:t>
            </w:r>
          </w:p>
        </w:tc>
        <w:tc>
          <w:tcPr>
            <w:tcW w:w="9322" w:type="dxa"/>
            <w:tcBorders>
              <w:bottom w:val="single" w:sz="4" w:space="0" w:color="auto"/>
            </w:tcBorders>
          </w:tcPr>
          <w:p w:rsidR="00EF2F2B" w:rsidRPr="00C85EBF" w:rsidRDefault="00EF2F2B" w:rsidP="00EF2F2B">
            <w:pPr>
              <w:pStyle w:val="ListParagraph"/>
              <w:numPr>
                <w:ilvl w:val="0"/>
                <w:numId w:val="12"/>
              </w:numPr>
              <w:spacing w:line="276" w:lineRule="auto"/>
              <w:rPr>
                <w:sz w:val="24"/>
                <w:szCs w:val="24"/>
              </w:rPr>
            </w:pPr>
            <w:r w:rsidRPr="00C85EBF">
              <w:rPr>
                <w:sz w:val="24"/>
                <w:szCs w:val="24"/>
              </w:rPr>
              <w:t>Civil Legal Aid letters will</w:t>
            </w:r>
            <w:r>
              <w:rPr>
                <w:sz w:val="24"/>
                <w:szCs w:val="24"/>
              </w:rPr>
              <w:t xml:space="preserve"> continue launch during 2021-22</w:t>
            </w:r>
          </w:p>
          <w:p w:rsidR="00EF2F2B" w:rsidRPr="00C85EBF" w:rsidRDefault="00EF2F2B" w:rsidP="00EF2F2B">
            <w:pPr>
              <w:pStyle w:val="ListParagraph"/>
              <w:numPr>
                <w:ilvl w:val="0"/>
                <w:numId w:val="12"/>
              </w:numPr>
              <w:spacing w:line="276" w:lineRule="auto"/>
              <w:rPr>
                <w:sz w:val="24"/>
                <w:szCs w:val="24"/>
              </w:rPr>
            </w:pPr>
            <w:r w:rsidRPr="00C85EBF">
              <w:rPr>
                <w:sz w:val="24"/>
                <w:szCs w:val="24"/>
              </w:rPr>
              <w:t>Review and launch of letters for oth</w:t>
            </w:r>
            <w:r>
              <w:rPr>
                <w:sz w:val="24"/>
                <w:szCs w:val="24"/>
              </w:rPr>
              <w:t xml:space="preserve">er legal aid types expected in 2022-23 </w:t>
            </w:r>
            <w:r w:rsidRPr="00C85EBF">
              <w:rPr>
                <w:sz w:val="24"/>
                <w:szCs w:val="24"/>
              </w:rPr>
              <w:t>subject to planning process.</w:t>
            </w:r>
          </w:p>
        </w:tc>
      </w:tr>
    </w:tbl>
    <w:p w:rsidR="00EF2F2B" w:rsidRDefault="00EF2F2B" w:rsidP="00EF2F2B"/>
    <w:p w:rsidR="00EF2F2B" w:rsidRDefault="00EF2F2B" w:rsidP="00EF2F2B"/>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61"/>
        <w:gridCol w:w="7742"/>
      </w:tblGrid>
      <w:tr w:rsidR="00EF2F2B" w:rsidRPr="001E11C0" w:rsidTr="001F4F1A">
        <w:tc>
          <w:tcPr>
            <w:tcW w:w="10622" w:type="dxa"/>
            <w:gridSpan w:val="2"/>
            <w:shd w:val="clear" w:color="auto" w:fill="CCECFF"/>
          </w:tcPr>
          <w:p w:rsidR="00EF2F2B" w:rsidRDefault="00EF2F2B" w:rsidP="001F4F1A">
            <w:pPr>
              <w:spacing w:line="276" w:lineRule="auto"/>
              <w:rPr>
                <w:b/>
                <w:bCs/>
                <w:sz w:val="24"/>
                <w:szCs w:val="24"/>
              </w:rPr>
            </w:pPr>
            <w:proofErr w:type="spellStart"/>
            <w:r w:rsidRPr="4A8263F8">
              <w:rPr>
                <w:b/>
                <w:bCs/>
                <w:sz w:val="24"/>
                <w:szCs w:val="24"/>
              </w:rPr>
              <w:t>Workstream</w:t>
            </w:r>
            <w:proofErr w:type="spellEnd"/>
            <w:r w:rsidRPr="4A8263F8">
              <w:rPr>
                <w:b/>
                <w:bCs/>
                <w:sz w:val="24"/>
                <w:szCs w:val="24"/>
              </w:rPr>
              <w:t xml:space="preserve"> 3: Improved complaints recording and reporting and use of complaints, including equality related complaints </w:t>
            </w:r>
          </w:p>
          <w:p w:rsidR="00EF2F2B" w:rsidRPr="00F7628D" w:rsidRDefault="00EF2F2B" w:rsidP="001F4F1A">
            <w:pPr>
              <w:spacing w:line="276" w:lineRule="auto"/>
              <w:rPr>
                <w:b/>
                <w:bCs/>
                <w:sz w:val="24"/>
                <w:szCs w:val="24"/>
              </w:rPr>
            </w:pPr>
          </w:p>
        </w:tc>
      </w:tr>
      <w:tr w:rsidR="00EF2F2B" w:rsidRPr="001E11C0"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Pr>
                <w:b/>
                <w:sz w:val="24"/>
                <w:szCs w:val="24"/>
              </w:rPr>
              <w:t>Drivers</w:t>
            </w:r>
          </w:p>
        </w:tc>
        <w:tc>
          <w:tcPr>
            <w:tcW w:w="9107" w:type="dxa"/>
            <w:shd w:val="clear" w:color="auto" w:fill="auto"/>
          </w:tcPr>
          <w:p w:rsidR="00EF2F2B" w:rsidRDefault="00EF2F2B" w:rsidP="00EF2F2B">
            <w:pPr>
              <w:numPr>
                <w:ilvl w:val="0"/>
                <w:numId w:val="12"/>
              </w:numPr>
              <w:spacing w:line="276" w:lineRule="auto"/>
              <w:rPr>
                <w:sz w:val="24"/>
                <w:szCs w:val="24"/>
              </w:rPr>
            </w:pPr>
            <w:r>
              <w:rPr>
                <w:sz w:val="24"/>
                <w:szCs w:val="24"/>
              </w:rPr>
              <w:t xml:space="preserve">Our own experience of the limitations of the current way that we log complaints </w:t>
            </w:r>
          </w:p>
          <w:p w:rsidR="00EF2F2B" w:rsidRPr="001E11C0" w:rsidRDefault="00EF2F2B" w:rsidP="00EF2F2B">
            <w:pPr>
              <w:numPr>
                <w:ilvl w:val="0"/>
                <w:numId w:val="12"/>
              </w:numPr>
              <w:spacing w:line="276" w:lineRule="auto"/>
              <w:rPr>
                <w:sz w:val="24"/>
                <w:szCs w:val="24"/>
              </w:rPr>
            </w:pPr>
            <w:r>
              <w:rPr>
                <w:sz w:val="24"/>
                <w:szCs w:val="24"/>
              </w:rPr>
              <w:t>Recognition that this is a valuable source of evidence that we can better use in equality impact assessments.</w:t>
            </w:r>
          </w:p>
        </w:tc>
      </w:tr>
      <w:tr w:rsidR="00EF2F2B" w:rsidRPr="001E11C0"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Who will benefit?</w:t>
            </w:r>
          </w:p>
        </w:tc>
        <w:tc>
          <w:tcPr>
            <w:tcW w:w="9107" w:type="dxa"/>
          </w:tcPr>
          <w:p w:rsidR="00EF2F2B" w:rsidRPr="001E11C0" w:rsidRDefault="00EF2F2B" w:rsidP="00EF2F2B">
            <w:pPr>
              <w:numPr>
                <w:ilvl w:val="0"/>
                <w:numId w:val="12"/>
              </w:numPr>
              <w:spacing w:line="276" w:lineRule="auto"/>
              <w:rPr>
                <w:sz w:val="24"/>
                <w:szCs w:val="24"/>
              </w:rPr>
            </w:pPr>
            <w:r w:rsidRPr="3AFEFE1C">
              <w:rPr>
                <w:sz w:val="24"/>
                <w:szCs w:val="24"/>
              </w:rPr>
              <w:t>External customers including Legal Aid Applicants, Solicitors and members of the public</w:t>
            </w:r>
          </w:p>
        </w:tc>
      </w:tr>
      <w:tr w:rsidR="00EF2F2B" w:rsidRPr="001E11C0"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Activity</w:t>
            </w:r>
          </w:p>
        </w:tc>
        <w:tc>
          <w:tcPr>
            <w:tcW w:w="9107" w:type="dxa"/>
          </w:tcPr>
          <w:p w:rsidR="00EF2F2B" w:rsidRDefault="00EF2F2B" w:rsidP="00EF2F2B">
            <w:pPr>
              <w:pStyle w:val="ListParagraph"/>
              <w:numPr>
                <w:ilvl w:val="0"/>
                <w:numId w:val="12"/>
              </w:numPr>
              <w:spacing w:line="276" w:lineRule="auto"/>
              <w:rPr>
                <w:sz w:val="24"/>
                <w:szCs w:val="24"/>
              </w:rPr>
            </w:pPr>
            <w:r>
              <w:rPr>
                <w:sz w:val="24"/>
                <w:szCs w:val="24"/>
              </w:rPr>
              <w:t>Review logging of complaints to improve identification of equality related complaints</w:t>
            </w:r>
          </w:p>
          <w:p w:rsidR="00EF2F2B" w:rsidRDefault="00EF2F2B" w:rsidP="00EF2F2B">
            <w:pPr>
              <w:pStyle w:val="ListParagraph"/>
              <w:numPr>
                <w:ilvl w:val="0"/>
                <w:numId w:val="12"/>
              </w:numPr>
              <w:spacing w:line="276" w:lineRule="auto"/>
              <w:rPr>
                <w:sz w:val="24"/>
                <w:szCs w:val="24"/>
              </w:rPr>
            </w:pPr>
            <w:r w:rsidRPr="3AFEFE1C">
              <w:rPr>
                <w:sz w:val="24"/>
                <w:szCs w:val="24"/>
              </w:rPr>
              <w:t>Develop and review internal guidance and procedures to support the updated SPSO model complaints procedure and changes to logging process.</w:t>
            </w:r>
          </w:p>
          <w:p w:rsidR="00EF2F2B" w:rsidRPr="00AF084B" w:rsidRDefault="00EF2F2B" w:rsidP="00EF2F2B">
            <w:pPr>
              <w:pStyle w:val="ListParagraph"/>
              <w:numPr>
                <w:ilvl w:val="0"/>
                <w:numId w:val="12"/>
              </w:numPr>
              <w:spacing w:line="276" w:lineRule="auto"/>
              <w:rPr>
                <w:sz w:val="24"/>
                <w:szCs w:val="24"/>
              </w:rPr>
            </w:pPr>
            <w:r>
              <w:rPr>
                <w:sz w:val="24"/>
                <w:szCs w:val="24"/>
              </w:rPr>
              <w:t xml:space="preserve">Determine routine reporting </w:t>
            </w:r>
          </w:p>
        </w:tc>
      </w:tr>
      <w:tr w:rsidR="00EF2F2B" w:rsidRPr="001E11C0"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Measures</w:t>
            </w:r>
          </w:p>
        </w:tc>
        <w:tc>
          <w:tcPr>
            <w:tcW w:w="9107" w:type="dxa"/>
          </w:tcPr>
          <w:p w:rsidR="00EF2F2B" w:rsidRDefault="00EF2F2B" w:rsidP="00EF2F2B">
            <w:pPr>
              <w:pStyle w:val="ListParagraph"/>
              <w:numPr>
                <w:ilvl w:val="0"/>
                <w:numId w:val="14"/>
              </w:numPr>
              <w:spacing w:line="276" w:lineRule="auto"/>
              <w:rPr>
                <w:sz w:val="24"/>
                <w:szCs w:val="24"/>
              </w:rPr>
            </w:pPr>
            <w:r>
              <w:rPr>
                <w:sz w:val="24"/>
                <w:szCs w:val="24"/>
              </w:rPr>
              <w:t>Evidenced use of data in relevant equality impact assessments</w:t>
            </w:r>
          </w:p>
          <w:p w:rsidR="00EF2F2B" w:rsidRPr="005F1D38" w:rsidRDefault="00EF2F2B" w:rsidP="00EF2F2B">
            <w:pPr>
              <w:pStyle w:val="ListParagraph"/>
              <w:numPr>
                <w:ilvl w:val="0"/>
                <w:numId w:val="14"/>
              </w:numPr>
              <w:spacing w:line="276" w:lineRule="auto"/>
              <w:rPr>
                <w:sz w:val="24"/>
                <w:szCs w:val="24"/>
              </w:rPr>
            </w:pPr>
            <w:r>
              <w:rPr>
                <w:sz w:val="24"/>
                <w:szCs w:val="24"/>
              </w:rPr>
              <w:t>Reporting in place and evidenced</w:t>
            </w:r>
          </w:p>
        </w:tc>
      </w:tr>
      <w:tr w:rsidR="00EF2F2B" w:rsidRPr="001E11C0"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Owner</w:t>
            </w:r>
          </w:p>
        </w:tc>
        <w:tc>
          <w:tcPr>
            <w:tcW w:w="9107" w:type="dxa"/>
          </w:tcPr>
          <w:p w:rsidR="00EF2F2B" w:rsidRPr="005F1D38" w:rsidRDefault="00EF2F2B" w:rsidP="001F4F1A">
            <w:pPr>
              <w:spacing w:line="276" w:lineRule="auto"/>
              <w:rPr>
                <w:sz w:val="24"/>
                <w:szCs w:val="24"/>
              </w:rPr>
            </w:pPr>
            <w:r w:rsidRPr="00A0768C">
              <w:rPr>
                <w:sz w:val="24"/>
                <w:szCs w:val="24"/>
              </w:rPr>
              <w:t>Director of Strategic Development</w:t>
            </w:r>
          </w:p>
        </w:tc>
      </w:tr>
      <w:tr w:rsidR="00EF2F2B" w:rsidRPr="001E11C0"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Duration</w:t>
            </w:r>
          </w:p>
        </w:tc>
        <w:tc>
          <w:tcPr>
            <w:tcW w:w="9107" w:type="dxa"/>
          </w:tcPr>
          <w:p w:rsidR="00EF2F2B" w:rsidRPr="005F1D38" w:rsidRDefault="00EF2F2B" w:rsidP="00EF2F2B">
            <w:pPr>
              <w:pStyle w:val="ListParagraph"/>
              <w:numPr>
                <w:ilvl w:val="0"/>
                <w:numId w:val="16"/>
              </w:numPr>
              <w:spacing w:line="276" w:lineRule="auto"/>
              <w:rPr>
                <w:sz w:val="24"/>
                <w:szCs w:val="24"/>
              </w:rPr>
            </w:pPr>
            <w:r>
              <w:rPr>
                <w:sz w:val="24"/>
                <w:szCs w:val="24"/>
              </w:rPr>
              <w:t>By December 2021</w:t>
            </w:r>
          </w:p>
        </w:tc>
      </w:tr>
    </w:tbl>
    <w:p w:rsidR="00EF2F2B" w:rsidRPr="001E11C0" w:rsidRDefault="00EF2F2B" w:rsidP="00EF2F2B">
      <w:pPr>
        <w:spacing w:before="240" w:after="240"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9"/>
        <w:gridCol w:w="7744"/>
      </w:tblGrid>
      <w:tr w:rsidR="00EF2F2B" w:rsidTr="001F4F1A">
        <w:tc>
          <w:tcPr>
            <w:tcW w:w="10622" w:type="dxa"/>
            <w:gridSpan w:val="2"/>
            <w:shd w:val="clear" w:color="auto" w:fill="FFC000"/>
          </w:tcPr>
          <w:p w:rsidR="00EF2F2B" w:rsidRDefault="00EF2F2B" w:rsidP="001F4F1A">
            <w:pPr>
              <w:spacing w:line="276" w:lineRule="auto"/>
              <w:rPr>
                <w:b/>
                <w:bCs/>
                <w:sz w:val="24"/>
                <w:szCs w:val="24"/>
              </w:rPr>
            </w:pPr>
            <w:proofErr w:type="spellStart"/>
            <w:r w:rsidRPr="6DC7D6B9">
              <w:rPr>
                <w:b/>
                <w:bCs/>
                <w:sz w:val="24"/>
                <w:szCs w:val="24"/>
              </w:rPr>
              <w:t>Workstream</w:t>
            </w:r>
            <w:proofErr w:type="spellEnd"/>
            <w:r w:rsidRPr="6DC7D6B9">
              <w:rPr>
                <w:b/>
                <w:bCs/>
                <w:sz w:val="24"/>
                <w:szCs w:val="24"/>
              </w:rPr>
              <w:t xml:space="preserve"> </w:t>
            </w:r>
            <w:r>
              <w:rPr>
                <w:b/>
                <w:bCs/>
                <w:sz w:val="24"/>
                <w:szCs w:val="24"/>
              </w:rPr>
              <w:t xml:space="preserve">4 </w:t>
            </w:r>
            <w:r w:rsidRPr="6DC7D6B9">
              <w:rPr>
                <w:b/>
                <w:bCs/>
                <w:sz w:val="24"/>
                <w:szCs w:val="24"/>
              </w:rPr>
              <w:t>: Implementation of a new case management system for PDSO, CLAO and SCL services and development of key management metrics. This project is a precursor to full scale business plan review and will inform future design of services</w:t>
            </w:r>
          </w:p>
        </w:tc>
      </w:tr>
      <w:tr w:rsidR="00EF2F2B"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Pr>
                <w:b/>
                <w:sz w:val="24"/>
                <w:szCs w:val="24"/>
              </w:rPr>
              <w:t>Drivers</w:t>
            </w:r>
          </w:p>
        </w:tc>
        <w:tc>
          <w:tcPr>
            <w:tcW w:w="9107" w:type="dxa"/>
            <w:shd w:val="clear" w:color="auto" w:fill="auto"/>
          </w:tcPr>
          <w:p w:rsidR="00EF2F2B" w:rsidRDefault="00EF2F2B" w:rsidP="00EF2F2B">
            <w:pPr>
              <w:numPr>
                <w:ilvl w:val="0"/>
                <w:numId w:val="12"/>
              </w:numPr>
              <w:spacing w:line="276" w:lineRule="auto"/>
              <w:rPr>
                <w:sz w:val="24"/>
                <w:szCs w:val="24"/>
              </w:rPr>
            </w:pPr>
            <w:r w:rsidRPr="48A78BA5">
              <w:rPr>
                <w:sz w:val="24"/>
                <w:szCs w:val="24"/>
              </w:rPr>
              <w:t xml:space="preserve">Our own experience of the limitations of current data in understanding the experiences of our customers throughout the legal aid process.  This includes the amount and quality of data collected across relevant protected characteristics, how </w:t>
            </w:r>
            <w:r w:rsidRPr="48A78BA5">
              <w:rPr>
                <w:sz w:val="24"/>
                <w:szCs w:val="24"/>
              </w:rPr>
              <w:lastRenderedPageBreak/>
              <w:t>the data can be reported on and our communication about how we use the data.</w:t>
            </w:r>
          </w:p>
          <w:p w:rsidR="00EF2F2B" w:rsidRDefault="00EF2F2B" w:rsidP="00EF2F2B">
            <w:pPr>
              <w:numPr>
                <w:ilvl w:val="0"/>
                <w:numId w:val="12"/>
              </w:numPr>
              <w:spacing w:line="276" w:lineRule="auto"/>
              <w:rPr>
                <w:sz w:val="24"/>
                <w:szCs w:val="24"/>
              </w:rPr>
            </w:pPr>
            <w:r w:rsidRPr="48A78BA5">
              <w:rPr>
                <w:sz w:val="24"/>
                <w:szCs w:val="24"/>
              </w:rPr>
              <w:t xml:space="preserve">Case management limitations on efficiency and risk management of legal work </w:t>
            </w:r>
          </w:p>
        </w:tc>
      </w:tr>
      <w:tr w:rsidR="00EF2F2B"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lastRenderedPageBreak/>
              <w:t>Who will benefit?</w:t>
            </w:r>
          </w:p>
        </w:tc>
        <w:tc>
          <w:tcPr>
            <w:tcW w:w="9107" w:type="dxa"/>
          </w:tcPr>
          <w:p w:rsidR="00EF2F2B" w:rsidRDefault="00EF2F2B" w:rsidP="00EF2F2B">
            <w:pPr>
              <w:numPr>
                <w:ilvl w:val="0"/>
                <w:numId w:val="12"/>
              </w:numPr>
              <w:spacing w:line="276" w:lineRule="auto"/>
              <w:rPr>
                <w:sz w:val="24"/>
                <w:szCs w:val="24"/>
              </w:rPr>
            </w:pPr>
            <w:r w:rsidRPr="48A78BA5">
              <w:rPr>
                <w:sz w:val="24"/>
                <w:szCs w:val="24"/>
              </w:rPr>
              <w:t>Clients and contacts of our PDSO, CLAO and SCL services</w:t>
            </w:r>
          </w:p>
          <w:p w:rsidR="00EF2F2B" w:rsidRDefault="00EF2F2B" w:rsidP="00EF2F2B">
            <w:pPr>
              <w:numPr>
                <w:ilvl w:val="0"/>
                <w:numId w:val="12"/>
              </w:numPr>
              <w:spacing w:line="276" w:lineRule="auto"/>
              <w:rPr>
                <w:sz w:val="24"/>
                <w:szCs w:val="24"/>
              </w:rPr>
            </w:pPr>
            <w:r w:rsidRPr="48A78BA5">
              <w:rPr>
                <w:sz w:val="24"/>
                <w:szCs w:val="24"/>
              </w:rPr>
              <w:t>Staff in direct services</w:t>
            </w:r>
          </w:p>
        </w:tc>
      </w:tr>
      <w:tr w:rsidR="00EF2F2B"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Activity</w:t>
            </w:r>
          </w:p>
        </w:tc>
        <w:tc>
          <w:tcPr>
            <w:tcW w:w="9107" w:type="dxa"/>
          </w:tcPr>
          <w:p w:rsidR="00EF2F2B" w:rsidRDefault="00EF2F2B" w:rsidP="00EF2F2B">
            <w:pPr>
              <w:pStyle w:val="ListParagraph"/>
              <w:numPr>
                <w:ilvl w:val="0"/>
                <w:numId w:val="12"/>
              </w:numPr>
              <w:spacing w:line="276" w:lineRule="auto"/>
              <w:rPr>
                <w:sz w:val="24"/>
                <w:szCs w:val="24"/>
              </w:rPr>
            </w:pPr>
            <w:r w:rsidRPr="79502FC4">
              <w:rPr>
                <w:sz w:val="24"/>
                <w:szCs w:val="24"/>
              </w:rPr>
              <w:t>Complete tender process for a new case management system</w:t>
            </w:r>
          </w:p>
          <w:p w:rsidR="00EF2F2B" w:rsidRDefault="00EF2F2B" w:rsidP="00EF2F2B">
            <w:pPr>
              <w:pStyle w:val="ListParagraph"/>
              <w:numPr>
                <w:ilvl w:val="0"/>
                <w:numId w:val="12"/>
              </w:numPr>
              <w:spacing w:line="276" w:lineRule="auto"/>
              <w:rPr>
                <w:sz w:val="24"/>
                <w:szCs w:val="24"/>
              </w:rPr>
            </w:pPr>
            <w:r w:rsidRPr="79502FC4">
              <w:rPr>
                <w:sz w:val="24"/>
                <w:szCs w:val="24"/>
              </w:rPr>
              <w:t xml:space="preserve">Implement policies for data capture and reporting </w:t>
            </w:r>
          </w:p>
          <w:p w:rsidR="00EF2F2B" w:rsidRDefault="00EF2F2B" w:rsidP="00EF2F2B">
            <w:pPr>
              <w:pStyle w:val="ListParagraph"/>
              <w:numPr>
                <w:ilvl w:val="0"/>
                <w:numId w:val="12"/>
              </w:numPr>
              <w:spacing w:line="276" w:lineRule="auto"/>
              <w:rPr>
                <w:sz w:val="24"/>
                <w:szCs w:val="24"/>
              </w:rPr>
            </w:pPr>
            <w:r w:rsidRPr="79502FC4">
              <w:rPr>
                <w:sz w:val="24"/>
                <w:szCs w:val="24"/>
              </w:rPr>
              <w:t>Direct services to develop relevant local procedures and guidance on collecting relevant data</w:t>
            </w:r>
          </w:p>
          <w:p w:rsidR="00EF2F2B" w:rsidRDefault="00EF2F2B" w:rsidP="00EF2F2B">
            <w:pPr>
              <w:pStyle w:val="ListParagraph"/>
              <w:numPr>
                <w:ilvl w:val="0"/>
                <w:numId w:val="12"/>
              </w:numPr>
              <w:spacing w:line="276" w:lineRule="auto"/>
              <w:rPr>
                <w:sz w:val="24"/>
                <w:szCs w:val="24"/>
              </w:rPr>
            </w:pPr>
            <w:r w:rsidRPr="79502FC4">
              <w:rPr>
                <w:sz w:val="24"/>
                <w:szCs w:val="24"/>
              </w:rPr>
              <w:t>Set up management reports and key indicators</w:t>
            </w:r>
          </w:p>
          <w:p w:rsidR="00EF2F2B" w:rsidRDefault="00EF2F2B" w:rsidP="00EF2F2B">
            <w:pPr>
              <w:pStyle w:val="ListParagraph"/>
              <w:numPr>
                <w:ilvl w:val="0"/>
                <w:numId w:val="12"/>
              </w:numPr>
              <w:spacing w:line="276" w:lineRule="auto"/>
              <w:rPr>
                <w:sz w:val="24"/>
                <w:szCs w:val="24"/>
              </w:rPr>
            </w:pPr>
            <w:r w:rsidRPr="79502FC4">
              <w:rPr>
                <w:sz w:val="24"/>
                <w:szCs w:val="24"/>
              </w:rPr>
              <w:t>Use data to inform business planning reviews</w:t>
            </w:r>
          </w:p>
        </w:tc>
      </w:tr>
      <w:tr w:rsidR="00EF2F2B"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Measures</w:t>
            </w:r>
          </w:p>
        </w:tc>
        <w:tc>
          <w:tcPr>
            <w:tcW w:w="9107" w:type="dxa"/>
          </w:tcPr>
          <w:p w:rsidR="00EF2F2B" w:rsidRDefault="00EF2F2B" w:rsidP="00EF2F2B">
            <w:pPr>
              <w:pStyle w:val="ListParagraph"/>
              <w:numPr>
                <w:ilvl w:val="0"/>
                <w:numId w:val="14"/>
              </w:numPr>
              <w:spacing w:line="276" w:lineRule="auto"/>
              <w:rPr>
                <w:sz w:val="24"/>
                <w:szCs w:val="24"/>
              </w:rPr>
            </w:pPr>
            <w:r w:rsidRPr="79502FC4">
              <w:rPr>
                <w:sz w:val="24"/>
                <w:szCs w:val="24"/>
              </w:rPr>
              <w:t>Evidenced use of data in relevant equality impact assessments and service design</w:t>
            </w:r>
          </w:p>
          <w:p w:rsidR="00EF2F2B" w:rsidRDefault="00EF2F2B" w:rsidP="00EF2F2B">
            <w:pPr>
              <w:pStyle w:val="ListParagraph"/>
              <w:numPr>
                <w:ilvl w:val="0"/>
                <w:numId w:val="14"/>
              </w:numPr>
              <w:spacing w:line="276" w:lineRule="auto"/>
              <w:rPr>
                <w:sz w:val="24"/>
                <w:szCs w:val="24"/>
              </w:rPr>
            </w:pPr>
            <w:r w:rsidRPr="79502FC4">
              <w:rPr>
                <w:sz w:val="24"/>
                <w:szCs w:val="24"/>
              </w:rPr>
              <w:t>Reporting in place and evidenced</w:t>
            </w:r>
          </w:p>
          <w:p w:rsidR="00EF2F2B" w:rsidRDefault="00EF2F2B" w:rsidP="00EF2F2B">
            <w:pPr>
              <w:pStyle w:val="ListParagraph"/>
              <w:numPr>
                <w:ilvl w:val="0"/>
                <w:numId w:val="14"/>
              </w:numPr>
              <w:spacing w:line="276" w:lineRule="auto"/>
              <w:rPr>
                <w:sz w:val="24"/>
                <w:szCs w:val="24"/>
              </w:rPr>
            </w:pPr>
            <w:r w:rsidRPr="79502FC4">
              <w:rPr>
                <w:sz w:val="24"/>
                <w:szCs w:val="24"/>
              </w:rPr>
              <w:t>Improved % disclosure of relevant equality data</w:t>
            </w:r>
          </w:p>
        </w:tc>
      </w:tr>
      <w:tr w:rsidR="00EF2F2B"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Owner</w:t>
            </w:r>
          </w:p>
        </w:tc>
        <w:tc>
          <w:tcPr>
            <w:tcW w:w="9107" w:type="dxa"/>
          </w:tcPr>
          <w:p w:rsidR="00EF2F2B" w:rsidRDefault="00EF2F2B" w:rsidP="00EF2F2B">
            <w:pPr>
              <w:pStyle w:val="ListParagraph"/>
              <w:numPr>
                <w:ilvl w:val="0"/>
                <w:numId w:val="15"/>
              </w:numPr>
              <w:spacing w:line="276" w:lineRule="auto"/>
              <w:rPr>
                <w:sz w:val="24"/>
                <w:szCs w:val="24"/>
              </w:rPr>
            </w:pPr>
            <w:r w:rsidRPr="79502FC4">
              <w:rPr>
                <w:sz w:val="24"/>
                <w:szCs w:val="24"/>
              </w:rPr>
              <w:t>Director of Strategic Development</w:t>
            </w:r>
          </w:p>
          <w:p w:rsidR="00EF2F2B" w:rsidRDefault="00EF2F2B" w:rsidP="00EF2F2B">
            <w:pPr>
              <w:pStyle w:val="ListParagraph"/>
              <w:numPr>
                <w:ilvl w:val="0"/>
                <w:numId w:val="15"/>
              </w:numPr>
              <w:spacing w:line="276" w:lineRule="auto"/>
              <w:rPr>
                <w:sz w:val="24"/>
                <w:szCs w:val="24"/>
              </w:rPr>
            </w:pPr>
            <w:r w:rsidRPr="79502FC4">
              <w:rPr>
                <w:sz w:val="24"/>
                <w:szCs w:val="24"/>
              </w:rPr>
              <w:t>Director of PDSO</w:t>
            </w:r>
          </w:p>
          <w:p w:rsidR="00EF2F2B" w:rsidRDefault="00EF2F2B" w:rsidP="00EF2F2B">
            <w:pPr>
              <w:pStyle w:val="ListParagraph"/>
              <w:numPr>
                <w:ilvl w:val="0"/>
                <w:numId w:val="15"/>
              </w:numPr>
              <w:spacing w:line="276" w:lineRule="auto"/>
              <w:rPr>
                <w:sz w:val="24"/>
                <w:szCs w:val="24"/>
              </w:rPr>
            </w:pPr>
            <w:r w:rsidRPr="79502FC4">
              <w:rPr>
                <w:sz w:val="24"/>
                <w:szCs w:val="24"/>
              </w:rPr>
              <w:t>Head of Service CLAO</w:t>
            </w:r>
          </w:p>
          <w:p w:rsidR="00EF2F2B" w:rsidRDefault="00EF2F2B" w:rsidP="00EF2F2B">
            <w:pPr>
              <w:pStyle w:val="ListParagraph"/>
              <w:numPr>
                <w:ilvl w:val="0"/>
                <w:numId w:val="15"/>
              </w:numPr>
              <w:spacing w:line="276" w:lineRule="auto"/>
              <w:rPr>
                <w:sz w:val="24"/>
                <w:szCs w:val="24"/>
              </w:rPr>
            </w:pPr>
            <w:r w:rsidRPr="79502FC4">
              <w:rPr>
                <w:sz w:val="24"/>
                <w:szCs w:val="24"/>
              </w:rPr>
              <w:t>Manager of the Solicitor Contact Line</w:t>
            </w:r>
          </w:p>
        </w:tc>
      </w:tr>
      <w:tr w:rsidR="00EF2F2B" w:rsidTr="001F4F1A">
        <w:tc>
          <w:tcPr>
            <w:tcW w:w="1515" w:type="dxa"/>
            <w:shd w:val="clear" w:color="auto" w:fill="F2F2F2" w:themeFill="background1" w:themeFillShade="F2"/>
          </w:tcPr>
          <w:p w:rsidR="00EF2F2B" w:rsidRPr="00A0768C" w:rsidRDefault="00EF2F2B" w:rsidP="001F4F1A">
            <w:pPr>
              <w:spacing w:line="276" w:lineRule="auto"/>
              <w:rPr>
                <w:b/>
                <w:sz w:val="24"/>
                <w:szCs w:val="24"/>
              </w:rPr>
            </w:pPr>
            <w:r w:rsidRPr="00A0768C">
              <w:rPr>
                <w:b/>
                <w:sz w:val="24"/>
                <w:szCs w:val="24"/>
              </w:rPr>
              <w:t>Duration</w:t>
            </w:r>
          </w:p>
        </w:tc>
        <w:tc>
          <w:tcPr>
            <w:tcW w:w="9107" w:type="dxa"/>
          </w:tcPr>
          <w:p w:rsidR="00EF2F2B" w:rsidRDefault="00EF2F2B" w:rsidP="00EF2F2B">
            <w:pPr>
              <w:pStyle w:val="ListParagraph"/>
              <w:numPr>
                <w:ilvl w:val="0"/>
                <w:numId w:val="16"/>
              </w:numPr>
              <w:spacing w:line="276" w:lineRule="auto"/>
              <w:rPr>
                <w:sz w:val="24"/>
                <w:szCs w:val="24"/>
              </w:rPr>
            </w:pPr>
            <w:r w:rsidRPr="79502FC4">
              <w:rPr>
                <w:sz w:val="24"/>
                <w:szCs w:val="24"/>
              </w:rPr>
              <w:t>By April 2022 (Year one)</w:t>
            </w:r>
          </w:p>
        </w:tc>
      </w:tr>
    </w:tbl>
    <w:p w:rsidR="00EF2F2B" w:rsidRPr="001E11C0" w:rsidRDefault="00EF2F2B" w:rsidP="00EF2F2B">
      <w:pPr>
        <w:spacing w:line="276" w:lineRule="auto"/>
        <w:rPr>
          <w:sz w:val="24"/>
          <w:szCs w:val="24"/>
        </w:rPr>
      </w:pPr>
    </w:p>
    <w:p w:rsidR="00EF2F2B" w:rsidRDefault="00EF2F2B" w:rsidP="00EF2F2B">
      <w:pPr>
        <w:spacing w:line="276" w:lineRule="auto"/>
        <w:rPr>
          <w:rFonts w:eastAsia="Trebuchet MS" w:cs="Trebuchet MS"/>
          <w:color w:val="000000" w:themeColor="text1"/>
          <w:sz w:val="24"/>
          <w:szCs w:val="24"/>
        </w:rPr>
      </w:pPr>
    </w:p>
    <w:tbl>
      <w:tblPr>
        <w:tblStyle w:val="TableGrid"/>
        <w:tblW w:w="0" w:type="auto"/>
        <w:tblLook w:val="04A0" w:firstRow="1" w:lastRow="0" w:firstColumn="1" w:lastColumn="0" w:noHBand="0" w:noVBand="1"/>
      </w:tblPr>
      <w:tblGrid>
        <w:gridCol w:w="1460"/>
        <w:gridCol w:w="7743"/>
      </w:tblGrid>
      <w:tr w:rsidR="00EF2F2B" w:rsidTr="001F4F1A">
        <w:tc>
          <w:tcPr>
            <w:tcW w:w="10620" w:type="dxa"/>
            <w:gridSpan w:val="2"/>
            <w:shd w:val="clear" w:color="auto" w:fill="FFC000"/>
          </w:tcPr>
          <w:p w:rsidR="00EF2F2B" w:rsidRDefault="00EF2F2B" w:rsidP="001F4F1A">
            <w:pPr>
              <w:rPr>
                <w:rFonts w:eastAsia="Trebuchet MS" w:cs="Trebuchet MS"/>
                <w:b/>
                <w:bCs/>
                <w:sz w:val="24"/>
                <w:szCs w:val="24"/>
              </w:rPr>
            </w:pPr>
            <w:proofErr w:type="spellStart"/>
            <w:r w:rsidRPr="7EF6AF63">
              <w:rPr>
                <w:rFonts w:eastAsia="Trebuchet MS" w:cs="Trebuchet MS"/>
                <w:b/>
                <w:bCs/>
                <w:sz w:val="24"/>
                <w:szCs w:val="24"/>
              </w:rPr>
              <w:t>Workstream</w:t>
            </w:r>
            <w:proofErr w:type="spellEnd"/>
            <w:r w:rsidRPr="7EF6AF63">
              <w:rPr>
                <w:rFonts w:eastAsia="Trebuchet MS" w:cs="Trebuchet MS"/>
                <w:b/>
                <w:bCs/>
                <w:sz w:val="24"/>
                <w:szCs w:val="24"/>
              </w:rPr>
              <w:t xml:space="preserve"> 5: Applicants System Upgrade:  IT Development to develop applicant module in SLAB case management systems. </w:t>
            </w:r>
          </w:p>
          <w:p w:rsidR="00EF2F2B" w:rsidRDefault="00EF2F2B" w:rsidP="001F4F1A">
            <w:pPr>
              <w:rPr>
                <w:rFonts w:eastAsia="Trebuchet MS" w:cs="Trebuchet MS"/>
                <w:b/>
                <w:bCs/>
                <w:sz w:val="24"/>
                <w:szCs w:val="24"/>
              </w:rPr>
            </w:pPr>
          </w:p>
          <w:p w:rsidR="00EF2F2B" w:rsidRDefault="00EF2F2B" w:rsidP="001F4F1A">
            <w:pPr>
              <w:rPr>
                <w:rFonts w:eastAsia="Trebuchet MS" w:cs="Trebuchet MS"/>
                <w:sz w:val="24"/>
                <w:szCs w:val="24"/>
              </w:rPr>
            </w:pPr>
            <w:r w:rsidRPr="79502FC4">
              <w:rPr>
                <w:rFonts w:eastAsia="Trebuchet MS" w:cs="Trebuchet MS"/>
                <w:b/>
                <w:bCs/>
                <w:sz w:val="24"/>
                <w:szCs w:val="24"/>
              </w:rPr>
              <w:t xml:space="preserve">This work is a precursor to implementation </w:t>
            </w:r>
            <w:r>
              <w:rPr>
                <w:rFonts w:eastAsia="Trebuchet MS" w:cs="Trebuchet MS"/>
                <w:b/>
                <w:bCs/>
                <w:sz w:val="24"/>
                <w:szCs w:val="24"/>
              </w:rPr>
              <w:t>of</w:t>
            </w:r>
            <w:r w:rsidRPr="79502FC4">
              <w:rPr>
                <w:rFonts w:eastAsia="Trebuchet MS" w:cs="Trebuchet MS"/>
                <w:b/>
                <w:bCs/>
                <w:sz w:val="24"/>
                <w:szCs w:val="24"/>
              </w:rPr>
              <w:t xml:space="preserve"> improved gathering and use of applicant data and to support the implementation of the customer communication support needs policy</w:t>
            </w:r>
          </w:p>
          <w:p w:rsidR="00EF2F2B" w:rsidRDefault="00EF2F2B" w:rsidP="001F4F1A">
            <w:pPr>
              <w:rPr>
                <w:rFonts w:eastAsia="Trebuchet MS" w:cs="Trebuchet MS"/>
                <w:i/>
                <w:iCs/>
                <w:sz w:val="24"/>
                <w:szCs w:val="24"/>
              </w:rPr>
            </w:pPr>
          </w:p>
          <w:p w:rsidR="00EF2F2B" w:rsidRDefault="00EF2F2B" w:rsidP="001F4F1A">
            <w:pPr>
              <w:rPr>
                <w:rFonts w:eastAsia="Trebuchet MS" w:cs="Trebuchet MS"/>
                <w:sz w:val="24"/>
                <w:szCs w:val="24"/>
              </w:rPr>
            </w:pPr>
          </w:p>
        </w:tc>
      </w:tr>
      <w:tr w:rsidR="00EF2F2B" w:rsidTr="001F4F1A">
        <w:tc>
          <w:tcPr>
            <w:tcW w:w="1515" w:type="dxa"/>
            <w:shd w:val="clear" w:color="auto" w:fill="F2F2F2" w:themeFill="background1" w:themeFillShade="F2"/>
          </w:tcPr>
          <w:p w:rsidR="00EF2F2B" w:rsidRPr="00A0768C" w:rsidRDefault="00EF2F2B" w:rsidP="001F4F1A">
            <w:pPr>
              <w:rPr>
                <w:rFonts w:eastAsia="Trebuchet MS" w:cs="Trebuchet MS"/>
                <w:b/>
                <w:sz w:val="24"/>
                <w:szCs w:val="24"/>
              </w:rPr>
            </w:pPr>
            <w:r>
              <w:rPr>
                <w:rFonts w:eastAsia="Trebuchet MS" w:cs="Trebuchet MS"/>
                <w:b/>
                <w:sz w:val="24"/>
                <w:szCs w:val="24"/>
              </w:rPr>
              <w:t>Drivers</w:t>
            </w:r>
          </w:p>
        </w:tc>
        <w:tc>
          <w:tcPr>
            <w:tcW w:w="9105" w:type="dxa"/>
          </w:tcPr>
          <w:p w:rsidR="00EF2F2B" w:rsidRDefault="00EF2F2B" w:rsidP="00EF2F2B">
            <w:pPr>
              <w:pStyle w:val="ListParagraph"/>
              <w:numPr>
                <w:ilvl w:val="0"/>
                <w:numId w:val="4"/>
              </w:numPr>
              <w:spacing w:line="276" w:lineRule="auto"/>
              <w:rPr>
                <w:rFonts w:eastAsia="Trebuchet MS" w:cs="Trebuchet MS"/>
                <w:sz w:val="24"/>
                <w:szCs w:val="24"/>
              </w:rPr>
            </w:pPr>
            <w:r w:rsidRPr="79502FC4">
              <w:rPr>
                <w:sz w:val="24"/>
                <w:szCs w:val="24"/>
              </w:rPr>
              <w:t>Our own experience of the limitations of current data in understanding the experiences of our customers throughout the legal aid process.  This includes the amount and quality of data collected across relevant protected characteristics, how the data can be reported on, and our communication about how we use the data.</w:t>
            </w:r>
            <w:r w:rsidRPr="79502FC4">
              <w:rPr>
                <w:rFonts w:eastAsia="Trebuchet MS" w:cs="Trebuchet MS"/>
                <w:sz w:val="24"/>
                <w:szCs w:val="24"/>
              </w:rPr>
              <w:t xml:space="preserve"> </w:t>
            </w:r>
          </w:p>
          <w:p w:rsidR="00EF2F2B" w:rsidRDefault="00EF2F2B" w:rsidP="001F4F1A">
            <w:pPr>
              <w:spacing w:line="276" w:lineRule="auto"/>
              <w:rPr>
                <w:rFonts w:eastAsia="Trebuchet MS" w:cs="Trebuchet MS"/>
                <w:sz w:val="24"/>
                <w:szCs w:val="24"/>
              </w:rPr>
            </w:pPr>
            <w:r w:rsidRPr="79502FC4">
              <w:rPr>
                <w:rFonts w:eastAsia="Trebuchet MS" w:cs="Trebuchet MS"/>
                <w:sz w:val="24"/>
                <w:szCs w:val="24"/>
              </w:rPr>
              <w:t xml:space="preserve">  </w:t>
            </w:r>
          </w:p>
        </w:tc>
      </w:tr>
      <w:tr w:rsidR="00EF2F2B" w:rsidTr="001F4F1A">
        <w:tc>
          <w:tcPr>
            <w:tcW w:w="1515" w:type="dxa"/>
            <w:shd w:val="clear" w:color="auto" w:fill="F2F2F2" w:themeFill="background1" w:themeFillShade="F2"/>
          </w:tcPr>
          <w:p w:rsidR="00EF2F2B" w:rsidRPr="00A0768C" w:rsidRDefault="00EF2F2B" w:rsidP="001F4F1A">
            <w:pPr>
              <w:rPr>
                <w:rFonts w:eastAsia="Trebuchet MS" w:cs="Trebuchet MS"/>
                <w:b/>
                <w:sz w:val="24"/>
                <w:szCs w:val="24"/>
              </w:rPr>
            </w:pPr>
            <w:r w:rsidRPr="00A0768C">
              <w:rPr>
                <w:rFonts w:eastAsia="Trebuchet MS" w:cs="Trebuchet MS"/>
                <w:b/>
                <w:sz w:val="24"/>
                <w:szCs w:val="24"/>
              </w:rPr>
              <w:t>Who will benefit?</w:t>
            </w:r>
          </w:p>
        </w:tc>
        <w:tc>
          <w:tcPr>
            <w:tcW w:w="9105" w:type="dxa"/>
          </w:tcPr>
          <w:p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Legal Aid Applicants</w:t>
            </w:r>
          </w:p>
        </w:tc>
      </w:tr>
      <w:tr w:rsidR="00EF2F2B" w:rsidTr="001F4F1A">
        <w:tc>
          <w:tcPr>
            <w:tcW w:w="1515" w:type="dxa"/>
            <w:shd w:val="clear" w:color="auto" w:fill="F2F2F2" w:themeFill="background1" w:themeFillShade="F2"/>
          </w:tcPr>
          <w:p w:rsidR="00EF2F2B" w:rsidRPr="00A0768C" w:rsidRDefault="00EF2F2B" w:rsidP="001F4F1A">
            <w:pPr>
              <w:rPr>
                <w:rFonts w:eastAsia="Trebuchet MS" w:cs="Trebuchet MS"/>
                <w:b/>
                <w:sz w:val="24"/>
                <w:szCs w:val="24"/>
              </w:rPr>
            </w:pPr>
            <w:r w:rsidRPr="00A0768C">
              <w:rPr>
                <w:rFonts w:eastAsia="Trebuchet MS" w:cs="Trebuchet MS"/>
                <w:b/>
                <w:sz w:val="24"/>
                <w:szCs w:val="24"/>
              </w:rPr>
              <w:t>Activity</w:t>
            </w:r>
          </w:p>
        </w:tc>
        <w:tc>
          <w:tcPr>
            <w:tcW w:w="9105" w:type="dxa"/>
          </w:tcPr>
          <w:p w:rsidR="00EF2F2B" w:rsidRDefault="00EF2F2B" w:rsidP="00EF2F2B">
            <w:pPr>
              <w:pStyle w:val="ListParagraph"/>
              <w:numPr>
                <w:ilvl w:val="0"/>
                <w:numId w:val="4"/>
              </w:numPr>
              <w:spacing w:line="276" w:lineRule="auto"/>
              <w:rPr>
                <w:sz w:val="24"/>
                <w:szCs w:val="24"/>
              </w:rPr>
            </w:pPr>
            <w:r w:rsidRPr="79502FC4">
              <w:rPr>
                <w:rFonts w:eastAsia="Trebuchet MS" w:cs="Trebuchet MS"/>
                <w:sz w:val="24"/>
                <w:szCs w:val="24"/>
              </w:rPr>
              <w:t>Legal Aid online user experience captured</w:t>
            </w:r>
          </w:p>
          <w:p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IS development of a standard applicant module for each aid type</w:t>
            </w:r>
          </w:p>
          <w:p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Reordering of equalities monitoring data in LAOL</w:t>
            </w:r>
          </w:p>
        </w:tc>
      </w:tr>
      <w:tr w:rsidR="00EF2F2B" w:rsidTr="001F4F1A">
        <w:tc>
          <w:tcPr>
            <w:tcW w:w="1515" w:type="dxa"/>
            <w:shd w:val="clear" w:color="auto" w:fill="F2F2F2" w:themeFill="background1" w:themeFillShade="F2"/>
          </w:tcPr>
          <w:p w:rsidR="00EF2F2B" w:rsidRPr="00A0768C" w:rsidRDefault="00EF2F2B" w:rsidP="001F4F1A">
            <w:pPr>
              <w:rPr>
                <w:rFonts w:eastAsia="Trebuchet MS" w:cs="Trebuchet MS"/>
                <w:b/>
                <w:sz w:val="24"/>
                <w:szCs w:val="24"/>
              </w:rPr>
            </w:pPr>
            <w:r w:rsidRPr="00A0768C">
              <w:rPr>
                <w:rFonts w:eastAsia="Trebuchet MS" w:cs="Trebuchet MS"/>
                <w:b/>
                <w:sz w:val="24"/>
                <w:szCs w:val="24"/>
              </w:rPr>
              <w:lastRenderedPageBreak/>
              <w:t>Measures</w:t>
            </w:r>
          </w:p>
        </w:tc>
        <w:tc>
          <w:tcPr>
            <w:tcW w:w="9105" w:type="dxa"/>
          </w:tcPr>
          <w:p w:rsidR="00EF2F2B" w:rsidRDefault="00EF2F2B" w:rsidP="001F4F1A">
            <w:pPr>
              <w:spacing w:line="276" w:lineRule="auto"/>
              <w:rPr>
                <w:rFonts w:eastAsia="Trebuchet MS" w:cs="Trebuchet MS"/>
                <w:sz w:val="24"/>
                <w:szCs w:val="24"/>
              </w:rPr>
            </w:pPr>
            <w:r w:rsidRPr="04068CB5">
              <w:rPr>
                <w:rFonts w:eastAsia="Trebuchet MS" w:cs="Trebuchet MS"/>
                <w:sz w:val="24"/>
                <w:szCs w:val="24"/>
              </w:rPr>
              <w:t>Outputs – new applicant module</w:t>
            </w:r>
          </w:p>
        </w:tc>
      </w:tr>
      <w:tr w:rsidR="00EF2F2B" w:rsidTr="001F4F1A">
        <w:tc>
          <w:tcPr>
            <w:tcW w:w="1515" w:type="dxa"/>
            <w:shd w:val="clear" w:color="auto" w:fill="F2F2F2" w:themeFill="background1" w:themeFillShade="F2"/>
          </w:tcPr>
          <w:p w:rsidR="00EF2F2B" w:rsidRPr="00A0768C" w:rsidRDefault="00EF2F2B" w:rsidP="001F4F1A">
            <w:pPr>
              <w:rPr>
                <w:rFonts w:eastAsia="Trebuchet MS" w:cs="Trebuchet MS"/>
                <w:b/>
                <w:sz w:val="24"/>
                <w:szCs w:val="24"/>
              </w:rPr>
            </w:pPr>
            <w:r w:rsidRPr="00A0768C">
              <w:rPr>
                <w:rFonts w:eastAsia="Trebuchet MS" w:cs="Trebuchet MS"/>
                <w:b/>
                <w:sz w:val="24"/>
                <w:szCs w:val="24"/>
              </w:rPr>
              <w:t>Owner</w:t>
            </w:r>
          </w:p>
        </w:tc>
        <w:tc>
          <w:tcPr>
            <w:tcW w:w="9105" w:type="dxa"/>
          </w:tcPr>
          <w:p w:rsidR="00EF2F2B" w:rsidRDefault="00EF2F2B" w:rsidP="001F4F1A">
            <w:pPr>
              <w:spacing w:line="276" w:lineRule="auto"/>
              <w:rPr>
                <w:rFonts w:eastAsia="Trebuchet MS" w:cs="Trebuchet MS"/>
                <w:sz w:val="24"/>
                <w:szCs w:val="24"/>
              </w:rPr>
            </w:pPr>
            <w:r w:rsidRPr="009C776E">
              <w:rPr>
                <w:sz w:val="24"/>
                <w:szCs w:val="24"/>
              </w:rPr>
              <w:t>Director of Corporate Services and Accounts (IS development)</w:t>
            </w:r>
          </w:p>
        </w:tc>
      </w:tr>
      <w:tr w:rsidR="00EF2F2B" w:rsidTr="001F4F1A">
        <w:tc>
          <w:tcPr>
            <w:tcW w:w="1515" w:type="dxa"/>
            <w:shd w:val="clear" w:color="auto" w:fill="F2F2F2" w:themeFill="background1" w:themeFillShade="F2"/>
          </w:tcPr>
          <w:p w:rsidR="00EF2F2B" w:rsidRPr="00A0768C" w:rsidRDefault="00EF2F2B" w:rsidP="001F4F1A">
            <w:pPr>
              <w:rPr>
                <w:rFonts w:eastAsia="Trebuchet MS" w:cs="Trebuchet MS"/>
                <w:b/>
                <w:sz w:val="24"/>
                <w:szCs w:val="24"/>
              </w:rPr>
            </w:pPr>
            <w:r w:rsidRPr="00A0768C">
              <w:rPr>
                <w:rFonts w:eastAsia="Trebuchet MS" w:cs="Trebuchet MS"/>
                <w:b/>
                <w:sz w:val="24"/>
                <w:szCs w:val="24"/>
              </w:rPr>
              <w:t>Duration</w:t>
            </w:r>
          </w:p>
        </w:tc>
        <w:tc>
          <w:tcPr>
            <w:tcW w:w="9105" w:type="dxa"/>
          </w:tcPr>
          <w:p w:rsidR="00EF2F2B" w:rsidRDefault="00EF2F2B" w:rsidP="001F4F1A">
            <w:pPr>
              <w:spacing w:line="276" w:lineRule="auto"/>
              <w:rPr>
                <w:rFonts w:eastAsia="Trebuchet MS" w:cs="Trebuchet MS"/>
                <w:sz w:val="24"/>
                <w:szCs w:val="24"/>
              </w:rPr>
            </w:pPr>
            <w:r w:rsidRPr="79502FC4">
              <w:rPr>
                <w:rFonts w:eastAsia="Trebuchet MS" w:cs="Trebuchet MS"/>
                <w:sz w:val="24"/>
                <w:szCs w:val="24"/>
              </w:rPr>
              <w:t>Development of applicant module including monitoring questions is due to be complete by Spring 2022</w:t>
            </w:r>
          </w:p>
          <w:p w:rsidR="00EF2F2B" w:rsidRDefault="00EF2F2B" w:rsidP="001F4F1A">
            <w:pPr>
              <w:spacing w:line="276" w:lineRule="auto"/>
              <w:rPr>
                <w:rFonts w:eastAsia="Trebuchet MS" w:cs="Trebuchet MS"/>
                <w:sz w:val="24"/>
                <w:szCs w:val="24"/>
              </w:rPr>
            </w:pPr>
          </w:p>
        </w:tc>
      </w:tr>
    </w:tbl>
    <w:p w:rsidR="00EF2F2B" w:rsidRDefault="00EF2F2B" w:rsidP="00EF2F2B">
      <w:pPr>
        <w:spacing w:line="276" w:lineRule="auto"/>
        <w:rPr>
          <w:sz w:val="24"/>
          <w:szCs w:val="24"/>
        </w:rPr>
      </w:pPr>
    </w:p>
    <w:p w:rsidR="00EF2F2B" w:rsidRDefault="00EF2F2B" w:rsidP="00EF2F2B">
      <w:pPr>
        <w:pStyle w:val="Heading2"/>
      </w:pPr>
    </w:p>
    <w:p w:rsidR="00EF2F2B" w:rsidRPr="00EF2F2B" w:rsidRDefault="00EF2F2B" w:rsidP="00EF2F2B">
      <w:pPr>
        <w:pStyle w:val="Heading2"/>
        <w:rPr>
          <w:sz w:val="24"/>
        </w:rPr>
      </w:pPr>
      <w:bookmarkStart w:id="2" w:name="_Toc76129262"/>
      <w:r w:rsidRPr="00EF2F2B">
        <w:rPr>
          <w:sz w:val="24"/>
        </w:rPr>
        <w:t>Strategic Objective 2:  We embed ways of working across the organisation that enhance the quality, consistency and transparency of our decisions and delivery</w:t>
      </w:r>
      <w:bookmarkEnd w:id="2"/>
    </w:p>
    <w:p w:rsidR="00EF2F2B" w:rsidRPr="002F5933" w:rsidRDefault="00EF2F2B" w:rsidP="00EF2F2B"/>
    <w:tbl>
      <w:tblPr>
        <w:tblStyle w:val="TableGrid"/>
        <w:tblW w:w="9209" w:type="dxa"/>
        <w:tblLayout w:type="fixed"/>
        <w:tblLook w:val="04A0" w:firstRow="1" w:lastRow="0" w:firstColumn="1" w:lastColumn="0" w:noHBand="0" w:noVBand="1"/>
      </w:tblPr>
      <w:tblGrid>
        <w:gridCol w:w="1515"/>
        <w:gridCol w:w="7694"/>
      </w:tblGrid>
      <w:tr w:rsidR="00EF2F2B" w:rsidTr="00976046">
        <w:tc>
          <w:tcPr>
            <w:tcW w:w="9209" w:type="dxa"/>
            <w:gridSpan w:val="2"/>
            <w:shd w:val="clear" w:color="auto" w:fill="FFC000"/>
          </w:tcPr>
          <w:p w:rsidR="00EF2F2B" w:rsidRDefault="00EF2F2B" w:rsidP="001F4F1A">
            <w:pPr>
              <w:rPr>
                <w:rFonts w:eastAsia="Trebuchet MS" w:cs="Trebuchet MS"/>
                <w:sz w:val="24"/>
                <w:szCs w:val="24"/>
              </w:rPr>
            </w:pPr>
            <w:proofErr w:type="spellStart"/>
            <w:r w:rsidRPr="717BE3E0">
              <w:rPr>
                <w:rFonts w:eastAsia="Trebuchet MS" w:cs="Trebuchet MS"/>
                <w:b/>
                <w:bCs/>
                <w:sz w:val="24"/>
                <w:szCs w:val="24"/>
              </w:rPr>
              <w:t>Workstream</w:t>
            </w:r>
            <w:proofErr w:type="spellEnd"/>
            <w:r w:rsidRPr="717BE3E0">
              <w:rPr>
                <w:rFonts w:eastAsia="Trebuchet MS" w:cs="Trebuchet MS"/>
                <w:b/>
                <w:bCs/>
                <w:sz w:val="24"/>
                <w:szCs w:val="24"/>
              </w:rPr>
              <w:t xml:space="preserve"> </w:t>
            </w:r>
            <w:r>
              <w:rPr>
                <w:rFonts w:eastAsia="Trebuchet MS" w:cs="Trebuchet MS"/>
                <w:b/>
                <w:bCs/>
                <w:sz w:val="24"/>
                <w:szCs w:val="24"/>
              </w:rPr>
              <w:t>6</w:t>
            </w:r>
            <w:r w:rsidRPr="717BE3E0">
              <w:rPr>
                <w:rFonts w:eastAsia="Trebuchet MS" w:cs="Trebuchet MS"/>
                <w:b/>
                <w:bCs/>
                <w:sz w:val="24"/>
                <w:szCs w:val="24"/>
              </w:rPr>
              <w:t xml:space="preserve">: GALA Project:  Review of Taxation Standards and Accounts Assessment </w:t>
            </w: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Pr>
                <w:rFonts w:eastAsia="Trebuchet MS" w:cs="Trebuchet MS"/>
                <w:b/>
                <w:bCs/>
                <w:sz w:val="24"/>
                <w:szCs w:val="24"/>
              </w:rPr>
              <w:t>Drivers</w:t>
            </w:r>
          </w:p>
        </w:tc>
        <w:tc>
          <w:tcPr>
            <w:tcW w:w="7694" w:type="dxa"/>
          </w:tcPr>
          <w:p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Legal Aid Review tells us there is a desire for change</w:t>
            </w:r>
          </w:p>
          <w:p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 xml:space="preserve">Significant gaps in guidance for solicitors on accounts assessment </w:t>
            </w:r>
          </w:p>
          <w:p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 xml:space="preserve">Alignment to our corporate values by improving accountability and increasing transparency </w:t>
            </w:r>
          </w:p>
          <w:p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Evidence and experience of employees in our Accounts Teams</w:t>
            </w: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t>Who will benefit?</w:t>
            </w:r>
          </w:p>
        </w:tc>
        <w:tc>
          <w:tcPr>
            <w:tcW w:w="7694" w:type="dxa"/>
          </w:tcPr>
          <w:p w:rsidR="00EF2F2B" w:rsidRDefault="00EF2F2B" w:rsidP="00EF2F2B">
            <w:pPr>
              <w:pStyle w:val="ListParagraph"/>
              <w:numPr>
                <w:ilvl w:val="0"/>
                <w:numId w:val="7"/>
              </w:numPr>
              <w:spacing w:line="276" w:lineRule="auto"/>
              <w:rPr>
                <w:rFonts w:eastAsia="Trebuchet MS" w:cs="Trebuchet MS"/>
                <w:sz w:val="24"/>
                <w:szCs w:val="24"/>
              </w:rPr>
            </w:pPr>
            <w:r w:rsidRPr="717BE3E0">
              <w:rPr>
                <w:rFonts w:eastAsia="Trebuchet MS" w:cs="Trebuchet MS"/>
                <w:sz w:val="24"/>
                <w:szCs w:val="24"/>
              </w:rPr>
              <w:t xml:space="preserve">Legal Aid applicants and Solicitors </w:t>
            </w: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t>Activity</w:t>
            </w:r>
          </w:p>
        </w:tc>
        <w:tc>
          <w:tcPr>
            <w:tcW w:w="7694" w:type="dxa"/>
          </w:tcPr>
          <w:p w:rsidR="00EF2F2B" w:rsidRDefault="00EF2F2B" w:rsidP="00EF2F2B">
            <w:pPr>
              <w:pStyle w:val="ListParagraph"/>
              <w:numPr>
                <w:ilvl w:val="0"/>
                <w:numId w:val="6"/>
              </w:numPr>
              <w:spacing w:line="276" w:lineRule="auto"/>
              <w:rPr>
                <w:rFonts w:eastAsia="Trebuchet MS" w:cs="Trebuchet MS"/>
                <w:sz w:val="24"/>
                <w:szCs w:val="24"/>
              </w:rPr>
            </w:pPr>
            <w:r w:rsidRPr="717BE3E0">
              <w:rPr>
                <w:rFonts w:eastAsia="Trebuchet MS" w:cs="Trebuchet MS"/>
                <w:sz w:val="24"/>
                <w:szCs w:val="24"/>
              </w:rPr>
              <w:t xml:space="preserve">Review policy and develop decision makers guidance and solicitor guidance for the taxation standard </w:t>
            </w:r>
          </w:p>
          <w:p w:rsidR="00EF2F2B" w:rsidRDefault="00EF2F2B" w:rsidP="00EF2F2B">
            <w:pPr>
              <w:pStyle w:val="ListParagraph"/>
              <w:numPr>
                <w:ilvl w:val="0"/>
                <w:numId w:val="6"/>
              </w:numPr>
              <w:spacing w:line="276" w:lineRule="auto"/>
              <w:rPr>
                <w:sz w:val="24"/>
                <w:szCs w:val="24"/>
              </w:rPr>
            </w:pPr>
            <w:r w:rsidRPr="717BE3E0">
              <w:rPr>
                <w:rFonts w:eastAsia="Trebuchet MS" w:cs="Trebuchet MS"/>
                <w:sz w:val="24"/>
                <w:szCs w:val="24"/>
              </w:rPr>
              <w:t xml:space="preserve">Consultation where necessary </w:t>
            </w:r>
          </w:p>
          <w:p w:rsidR="00EF2F2B" w:rsidRDefault="00EF2F2B" w:rsidP="00EF2F2B">
            <w:pPr>
              <w:pStyle w:val="ListParagraph"/>
              <w:numPr>
                <w:ilvl w:val="0"/>
                <w:numId w:val="6"/>
              </w:numPr>
              <w:spacing w:line="276" w:lineRule="auto"/>
              <w:rPr>
                <w:rFonts w:eastAsia="Trebuchet MS" w:cs="Trebuchet MS"/>
                <w:sz w:val="24"/>
                <w:szCs w:val="24"/>
              </w:rPr>
            </w:pPr>
            <w:r w:rsidRPr="17CAC4CD">
              <w:rPr>
                <w:rFonts w:eastAsia="Trebuchet MS" w:cs="Trebuchet MS"/>
                <w:sz w:val="24"/>
                <w:szCs w:val="24"/>
              </w:rPr>
              <w:t>Set out policy, decision makers guidance and solicitor guidance for all areas of accounts assessment</w:t>
            </w:r>
          </w:p>
          <w:p w:rsidR="00EF2F2B" w:rsidRDefault="00EF2F2B" w:rsidP="00EF2F2B">
            <w:pPr>
              <w:pStyle w:val="ListParagraph"/>
              <w:numPr>
                <w:ilvl w:val="0"/>
                <w:numId w:val="6"/>
              </w:numPr>
              <w:spacing w:line="276" w:lineRule="auto"/>
              <w:rPr>
                <w:rFonts w:eastAsia="Trebuchet MS" w:cs="Trebuchet MS"/>
                <w:sz w:val="24"/>
                <w:szCs w:val="24"/>
              </w:rPr>
            </w:pPr>
            <w:r w:rsidRPr="717BE3E0">
              <w:rPr>
                <w:rFonts w:eastAsia="Trebuchet MS" w:cs="Trebuchet MS"/>
                <w:sz w:val="24"/>
                <w:szCs w:val="24"/>
              </w:rPr>
              <w:t>Equality impact assessment for accounts policies carried out</w:t>
            </w: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t>Measures</w:t>
            </w:r>
          </w:p>
        </w:tc>
        <w:tc>
          <w:tcPr>
            <w:tcW w:w="7694" w:type="dxa"/>
          </w:tcPr>
          <w:p w:rsidR="00EF2F2B" w:rsidRDefault="00EF2F2B" w:rsidP="00EF2F2B">
            <w:pPr>
              <w:pStyle w:val="ListParagraph"/>
              <w:numPr>
                <w:ilvl w:val="0"/>
                <w:numId w:val="5"/>
              </w:numPr>
              <w:spacing w:line="276" w:lineRule="auto"/>
              <w:rPr>
                <w:rFonts w:eastAsia="Trebuchet MS" w:cs="Trebuchet MS"/>
                <w:sz w:val="24"/>
                <w:szCs w:val="24"/>
              </w:rPr>
            </w:pPr>
            <w:r w:rsidRPr="717BE3E0">
              <w:rPr>
                <w:rFonts w:eastAsia="Trebuchet MS" w:cs="Trebuchet MS"/>
                <w:sz w:val="24"/>
                <w:szCs w:val="24"/>
              </w:rPr>
              <w:t>To be determined by the equality impact assessment</w:t>
            </w:r>
          </w:p>
          <w:p w:rsidR="00EF2F2B" w:rsidRDefault="00EF2F2B" w:rsidP="00EF2F2B">
            <w:pPr>
              <w:pStyle w:val="ListParagraph"/>
              <w:numPr>
                <w:ilvl w:val="0"/>
                <w:numId w:val="5"/>
              </w:numPr>
              <w:spacing w:line="276" w:lineRule="auto"/>
              <w:rPr>
                <w:rFonts w:eastAsia="Trebuchet MS" w:cs="Trebuchet MS"/>
                <w:sz w:val="24"/>
                <w:szCs w:val="24"/>
              </w:rPr>
            </w:pPr>
            <w:r w:rsidRPr="717BE3E0">
              <w:rPr>
                <w:rFonts w:eastAsia="Trebuchet MS" w:cs="Trebuchet MS"/>
                <w:sz w:val="24"/>
                <w:szCs w:val="24"/>
              </w:rPr>
              <w:t>Increase in Accounts satisfaction measures in solicitor micro-surveys.</w:t>
            </w: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t>Owner</w:t>
            </w:r>
          </w:p>
        </w:tc>
        <w:tc>
          <w:tcPr>
            <w:tcW w:w="7694" w:type="dxa"/>
          </w:tcPr>
          <w:p w:rsidR="00EF2F2B" w:rsidRDefault="00EF2F2B" w:rsidP="001F4F1A">
            <w:pPr>
              <w:spacing w:line="276" w:lineRule="auto"/>
              <w:rPr>
                <w:rFonts w:eastAsia="Trebuchet MS" w:cs="Trebuchet MS"/>
                <w:sz w:val="24"/>
                <w:szCs w:val="24"/>
              </w:rPr>
            </w:pPr>
            <w:r w:rsidRPr="717BE3E0">
              <w:rPr>
                <w:rFonts w:eastAsia="Trebuchet MS" w:cs="Trebuchet MS"/>
                <w:sz w:val="24"/>
                <w:szCs w:val="24"/>
              </w:rPr>
              <w:t xml:space="preserve">Director of </w:t>
            </w:r>
            <w:r>
              <w:rPr>
                <w:rFonts w:eastAsia="Trebuchet MS" w:cs="Trebuchet MS"/>
                <w:sz w:val="24"/>
                <w:szCs w:val="24"/>
              </w:rPr>
              <w:t xml:space="preserve">Operations </w:t>
            </w:r>
            <w:r w:rsidRPr="717BE3E0">
              <w:rPr>
                <w:rFonts w:eastAsia="Trebuchet MS" w:cs="Trebuchet MS"/>
                <w:sz w:val="24"/>
                <w:szCs w:val="24"/>
              </w:rPr>
              <w:t>and Director of Corporate Services and Accounts</w:t>
            </w: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t>Duration</w:t>
            </w:r>
          </w:p>
        </w:tc>
        <w:tc>
          <w:tcPr>
            <w:tcW w:w="7694" w:type="dxa"/>
          </w:tcPr>
          <w:p w:rsidR="00EF2F2B" w:rsidRDefault="00EF2F2B" w:rsidP="001F4F1A">
            <w:pPr>
              <w:spacing w:line="276" w:lineRule="auto"/>
              <w:rPr>
                <w:rFonts w:eastAsia="Trebuchet MS" w:cs="Trebuchet MS"/>
                <w:sz w:val="24"/>
                <w:szCs w:val="24"/>
              </w:rPr>
            </w:pPr>
            <w:r w:rsidRPr="717BE3E0">
              <w:rPr>
                <w:rFonts w:eastAsia="Trebuchet MS" w:cs="Trebuchet MS"/>
                <w:sz w:val="24"/>
                <w:szCs w:val="24"/>
              </w:rPr>
              <w:t>Review and development of policy statements for all areas of accounts assessment will be complete by December 2021.</w:t>
            </w:r>
          </w:p>
          <w:p w:rsidR="00EF2F2B" w:rsidRDefault="00EF2F2B" w:rsidP="001F4F1A">
            <w:pPr>
              <w:spacing w:line="276" w:lineRule="auto"/>
              <w:rPr>
                <w:rFonts w:eastAsia="Trebuchet MS" w:cs="Trebuchet MS"/>
                <w:sz w:val="24"/>
                <w:szCs w:val="24"/>
              </w:rPr>
            </w:pPr>
            <w:r w:rsidRPr="17CAC4CD">
              <w:rPr>
                <w:rFonts w:eastAsia="Trebuchet MS" w:cs="Trebuchet MS"/>
                <w:sz w:val="24"/>
                <w:szCs w:val="24"/>
              </w:rPr>
              <w:t xml:space="preserve">Implementation staggered into next business planning period. </w:t>
            </w:r>
          </w:p>
        </w:tc>
      </w:tr>
    </w:tbl>
    <w:p w:rsidR="00EF2F2B" w:rsidRPr="00273C00" w:rsidRDefault="00EF2F2B" w:rsidP="00EF2F2B">
      <w:pPr>
        <w:pStyle w:val="Default"/>
        <w:rPr>
          <w:rFonts w:eastAsia="Calibri"/>
          <w:color w:val="000000" w:themeColor="text1"/>
        </w:rPr>
      </w:pPr>
    </w:p>
    <w:p w:rsidR="00EF2F2B" w:rsidRDefault="00EF2F2B" w:rsidP="00EF2F2B">
      <w:pPr>
        <w:pStyle w:val="Default"/>
        <w:spacing w:after="27"/>
        <w:rPr>
          <w:rFonts w:ascii="Trebuchet MS" w:hAnsi="Trebuchet MS"/>
          <w:b/>
          <w:bCs/>
        </w:rPr>
      </w:pPr>
    </w:p>
    <w:tbl>
      <w:tblPr>
        <w:tblStyle w:val="TableGrid"/>
        <w:tblW w:w="9209" w:type="dxa"/>
        <w:tblLayout w:type="fixed"/>
        <w:tblLook w:val="04A0" w:firstRow="1" w:lastRow="0" w:firstColumn="1" w:lastColumn="0" w:noHBand="0" w:noVBand="1"/>
      </w:tblPr>
      <w:tblGrid>
        <w:gridCol w:w="1515"/>
        <w:gridCol w:w="7694"/>
      </w:tblGrid>
      <w:tr w:rsidR="00EF2F2B" w:rsidTr="00976046">
        <w:tc>
          <w:tcPr>
            <w:tcW w:w="9209" w:type="dxa"/>
            <w:gridSpan w:val="2"/>
            <w:shd w:val="clear" w:color="auto" w:fill="FFC000"/>
          </w:tcPr>
          <w:p w:rsidR="00EF2F2B" w:rsidRDefault="00EF2F2B" w:rsidP="001F4F1A">
            <w:pPr>
              <w:rPr>
                <w:rFonts w:eastAsia="Trebuchet MS" w:cs="Trebuchet MS"/>
                <w:b/>
                <w:bCs/>
                <w:sz w:val="24"/>
                <w:szCs w:val="24"/>
              </w:rPr>
            </w:pPr>
            <w:proofErr w:type="spellStart"/>
            <w:r w:rsidRPr="79E2836D">
              <w:rPr>
                <w:rFonts w:eastAsia="Trebuchet MS" w:cs="Trebuchet MS"/>
                <w:b/>
                <w:bCs/>
                <w:sz w:val="24"/>
                <w:szCs w:val="24"/>
              </w:rPr>
              <w:t>Workstream</w:t>
            </w:r>
            <w:proofErr w:type="spellEnd"/>
            <w:r w:rsidRPr="79E2836D">
              <w:rPr>
                <w:rFonts w:eastAsia="Trebuchet MS" w:cs="Trebuchet MS"/>
                <w:b/>
                <w:bCs/>
                <w:sz w:val="24"/>
                <w:szCs w:val="24"/>
              </w:rPr>
              <w:t xml:space="preserve"> </w:t>
            </w:r>
            <w:r>
              <w:rPr>
                <w:rFonts w:eastAsia="Trebuchet MS" w:cs="Trebuchet MS"/>
                <w:b/>
                <w:bCs/>
                <w:sz w:val="24"/>
                <w:szCs w:val="24"/>
              </w:rPr>
              <w:t>7</w:t>
            </w:r>
            <w:r w:rsidRPr="79E2836D">
              <w:rPr>
                <w:rFonts w:eastAsia="Trebuchet MS" w:cs="Trebuchet MS"/>
                <w:b/>
                <w:bCs/>
                <w:sz w:val="24"/>
                <w:szCs w:val="24"/>
              </w:rPr>
              <w:t xml:space="preserve">: GALA Project: </w:t>
            </w:r>
            <w:r>
              <w:rPr>
                <w:rFonts w:eastAsia="Trebuchet MS" w:cs="Trebuchet MS"/>
                <w:b/>
                <w:bCs/>
                <w:sz w:val="24"/>
                <w:szCs w:val="24"/>
              </w:rPr>
              <w:t xml:space="preserve">Applications </w:t>
            </w:r>
            <w:r w:rsidRPr="79E2836D">
              <w:rPr>
                <w:rFonts w:eastAsia="Trebuchet MS" w:cs="Trebuchet MS"/>
                <w:b/>
                <w:bCs/>
                <w:sz w:val="24"/>
                <w:szCs w:val="24"/>
              </w:rPr>
              <w:t xml:space="preserve">General stream  </w:t>
            </w: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Pr>
                <w:rFonts w:eastAsia="Trebuchet MS" w:cs="Trebuchet MS"/>
                <w:b/>
                <w:bCs/>
                <w:sz w:val="24"/>
                <w:szCs w:val="24"/>
              </w:rPr>
              <w:t>Drivers</w:t>
            </w:r>
          </w:p>
        </w:tc>
        <w:tc>
          <w:tcPr>
            <w:tcW w:w="7694" w:type="dxa"/>
          </w:tcPr>
          <w:p w:rsidR="00EF2F2B" w:rsidRDefault="00EF2F2B" w:rsidP="00EF2F2B">
            <w:pPr>
              <w:pStyle w:val="ListParagraph"/>
              <w:numPr>
                <w:ilvl w:val="0"/>
                <w:numId w:val="8"/>
              </w:numPr>
              <w:rPr>
                <w:rFonts w:eastAsia="Trebuchet MS" w:cs="Trebuchet MS"/>
                <w:sz w:val="24"/>
                <w:szCs w:val="24"/>
              </w:rPr>
            </w:pPr>
            <w:r w:rsidRPr="717BE3E0">
              <w:rPr>
                <w:rFonts w:eastAsia="Trebuchet MS" w:cs="Trebuchet MS"/>
                <w:sz w:val="24"/>
                <w:szCs w:val="24"/>
              </w:rPr>
              <w:t xml:space="preserve">Legal Aid Review tells us there is a desire for </w:t>
            </w:r>
            <w:r>
              <w:rPr>
                <w:rFonts w:eastAsia="Trebuchet MS" w:cs="Trebuchet MS"/>
                <w:sz w:val="24"/>
                <w:szCs w:val="24"/>
              </w:rPr>
              <w:t>codified guidance</w:t>
            </w:r>
          </w:p>
          <w:p w:rsidR="00EF2F2B" w:rsidRDefault="00EF2F2B" w:rsidP="00EF2F2B">
            <w:pPr>
              <w:pStyle w:val="ListParagraph"/>
              <w:numPr>
                <w:ilvl w:val="0"/>
                <w:numId w:val="8"/>
              </w:numPr>
              <w:rPr>
                <w:rFonts w:eastAsia="Trebuchet MS" w:cs="Trebuchet MS"/>
                <w:sz w:val="24"/>
                <w:szCs w:val="24"/>
              </w:rPr>
            </w:pPr>
            <w:r w:rsidRPr="717BE3E0">
              <w:rPr>
                <w:rFonts w:eastAsia="Trebuchet MS" w:cs="Trebuchet MS"/>
                <w:sz w:val="24"/>
                <w:szCs w:val="24"/>
              </w:rPr>
              <w:t>Alignment to our corporate values by improving accountability and increasing transparenc</w:t>
            </w:r>
            <w:r>
              <w:rPr>
                <w:rFonts w:eastAsia="Trebuchet MS" w:cs="Trebuchet MS"/>
                <w:sz w:val="24"/>
                <w:szCs w:val="24"/>
              </w:rPr>
              <w:t xml:space="preserve">y </w:t>
            </w:r>
          </w:p>
          <w:p w:rsidR="00EF2F2B" w:rsidRDefault="00EF2F2B" w:rsidP="001F4F1A">
            <w:pPr>
              <w:pStyle w:val="ListParagraph"/>
              <w:rPr>
                <w:rFonts w:eastAsia="Trebuchet MS" w:cs="Trebuchet MS"/>
                <w:sz w:val="24"/>
                <w:szCs w:val="24"/>
              </w:rPr>
            </w:pP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t>Who will benefit?</w:t>
            </w:r>
          </w:p>
        </w:tc>
        <w:tc>
          <w:tcPr>
            <w:tcW w:w="7694" w:type="dxa"/>
          </w:tcPr>
          <w:p w:rsidR="00EF2F2B" w:rsidRDefault="00EF2F2B" w:rsidP="00EF2F2B">
            <w:pPr>
              <w:pStyle w:val="ListParagraph"/>
              <w:numPr>
                <w:ilvl w:val="0"/>
                <w:numId w:val="7"/>
              </w:numPr>
              <w:rPr>
                <w:rFonts w:eastAsia="Trebuchet MS" w:cs="Trebuchet MS"/>
                <w:sz w:val="24"/>
                <w:szCs w:val="24"/>
              </w:rPr>
            </w:pPr>
            <w:r w:rsidRPr="717BE3E0">
              <w:rPr>
                <w:rFonts w:eastAsia="Trebuchet MS" w:cs="Trebuchet MS"/>
                <w:sz w:val="24"/>
                <w:szCs w:val="24"/>
              </w:rPr>
              <w:t xml:space="preserve">Legal Aid applicants and Solicitors </w:t>
            </w: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lastRenderedPageBreak/>
              <w:t>Activity</w:t>
            </w:r>
          </w:p>
        </w:tc>
        <w:tc>
          <w:tcPr>
            <w:tcW w:w="7694" w:type="dxa"/>
          </w:tcPr>
          <w:p w:rsidR="00EF2F2B" w:rsidRDefault="00EF2F2B" w:rsidP="00EF2F2B">
            <w:pPr>
              <w:pStyle w:val="ListParagraph"/>
              <w:numPr>
                <w:ilvl w:val="0"/>
                <w:numId w:val="6"/>
              </w:numPr>
              <w:rPr>
                <w:rFonts w:eastAsia="Trebuchet MS" w:cs="Trebuchet MS"/>
                <w:sz w:val="24"/>
                <w:szCs w:val="24"/>
              </w:rPr>
            </w:pPr>
            <w:r w:rsidRPr="717BE3E0">
              <w:rPr>
                <w:rFonts w:eastAsia="Trebuchet MS" w:cs="Trebuchet MS"/>
                <w:sz w:val="24"/>
                <w:szCs w:val="24"/>
              </w:rPr>
              <w:t xml:space="preserve">Review policy and develop decision makers guidance and solicitor guidance Consultation where necessary </w:t>
            </w:r>
          </w:p>
          <w:p w:rsidR="00EF2F2B" w:rsidRDefault="00EF2F2B" w:rsidP="00EF2F2B">
            <w:pPr>
              <w:pStyle w:val="ListParagraph"/>
              <w:numPr>
                <w:ilvl w:val="0"/>
                <w:numId w:val="6"/>
              </w:numPr>
              <w:rPr>
                <w:rFonts w:eastAsia="Trebuchet MS" w:cs="Trebuchet MS"/>
                <w:sz w:val="24"/>
                <w:szCs w:val="24"/>
              </w:rPr>
            </w:pPr>
            <w:r w:rsidRPr="717BE3E0">
              <w:rPr>
                <w:rFonts w:eastAsia="Trebuchet MS" w:cs="Trebuchet MS"/>
                <w:sz w:val="24"/>
                <w:szCs w:val="24"/>
              </w:rPr>
              <w:t xml:space="preserve">Set out policy, decision makers guidance and solicitor guidance </w:t>
            </w:r>
          </w:p>
          <w:p w:rsidR="00EF2F2B" w:rsidRDefault="00EF2F2B" w:rsidP="00EF2F2B">
            <w:pPr>
              <w:pStyle w:val="ListParagraph"/>
              <w:numPr>
                <w:ilvl w:val="0"/>
                <w:numId w:val="6"/>
              </w:numPr>
              <w:rPr>
                <w:sz w:val="24"/>
                <w:szCs w:val="24"/>
              </w:rPr>
            </w:pPr>
            <w:r w:rsidRPr="717BE3E0">
              <w:rPr>
                <w:rFonts w:eastAsia="Trebuchet MS" w:cs="Trebuchet MS"/>
                <w:sz w:val="24"/>
                <w:szCs w:val="24"/>
              </w:rPr>
              <w:t xml:space="preserve">Equality impact assessment for </w:t>
            </w:r>
            <w:r>
              <w:rPr>
                <w:rFonts w:eastAsia="Trebuchet MS" w:cs="Trebuchet MS"/>
                <w:sz w:val="24"/>
                <w:szCs w:val="24"/>
              </w:rPr>
              <w:t>applications</w:t>
            </w:r>
            <w:r w:rsidRPr="717BE3E0">
              <w:rPr>
                <w:rFonts w:eastAsia="Trebuchet MS" w:cs="Trebuchet MS"/>
                <w:sz w:val="24"/>
                <w:szCs w:val="24"/>
              </w:rPr>
              <w:t xml:space="preserve"> policies carried out</w:t>
            </w:r>
          </w:p>
        </w:tc>
      </w:tr>
      <w:tr w:rsidR="00EF2F2B" w:rsidTr="00976046">
        <w:tc>
          <w:tcPr>
            <w:tcW w:w="1515" w:type="dxa"/>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t>Measures</w:t>
            </w:r>
          </w:p>
        </w:tc>
        <w:tc>
          <w:tcPr>
            <w:tcW w:w="7694" w:type="dxa"/>
          </w:tcPr>
          <w:p w:rsidR="00EF2F2B" w:rsidRDefault="00EF2F2B" w:rsidP="00EF2F2B">
            <w:pPr>
              <w:pStyle w:val="ListParagraph"/>
              <w:numPr>
                <w:ilvl w:val="0"/>
                <w:numId w:val="5"/>
              </w:numPr>
              <w:rPr>
                <w:rFonts w:eastAsia="Trebuchet MS" w:cs="Trebuchet MS"/>
                <w:sz w:val="24"/>
                <w:szCs w:val="24"/>
              </w:rPr>
            </w:pPr>
            <w:r w:rsidRPr="17CAC4CD">
              <w:rPr>
                <w:rFonts w:eastAsia="Trebuchet MS" w:cs="Trebuchet MS"/>
                <w:sz w:val="24"/>
                <w:szCs w:val="24"/>
              </w:rPr>
              <w:t>To be decided by the equality impact assessment</w:t>
            </w:r>
          </w:p>
          <w:p w:rsidR="00EF2F2B" w:rsidRDefault="00EF2F2B" w:rsidP="001F4F1A">
            <w:pPr>
              <w:pStyle w:val="ListParagraph"/>
              <w:rPr>
                <w:rFonts w:eastAsia="Trebuchet MS" w:cs="Trebuchet MS"/>
                <w:sz w:val="24"/>
                <w:szCs w:val="24"/>
              </w:rPr>
            </w:pPr>
          </w:p>
        </w:tc>
      </w:tr>
      <w:tr w:rsidR="00EF2F2B" w:rsidTr="00976046">
        <w:tc>
          <w:tcPr>
            <w:tcW w:w="1515" w:type="dxa"/>
            <w:tcBorders>
              <w:bottom w:val="single" w:sz="4" w:space="0" w:color="auto"/>
            </w:tcBorders>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t>Owner</w:t>
            </w:r>
          </w:p>
        </w:tc>
        <w:tc>
          <w:tcPr>
            <w:tcW w:w="7694" w:type="dxa"/>
            <w:tcBorders>
              <w:bottom w:val="single" w:sz="4" w:space="0" w:color="auto"/>
            </w:tcBorders>
          </w:tcPr>
          <w:p w:rsidR="00EF2F2B" w:rsidRDefault="00EF2F2B" w:rsidP="001F4F1A">
            <w:pPr>
              <w:rPr>
                <w:rFonts w:eastAsia="Trebuchet MS" w:cs="Trebuchet MS"/>
                <w:sz w:val="24"/>
                <w:szCs w:val="24"/>
              </w:rPr>
            </w:pPr>
            <w:r w:rsidRPr="717BE3E0">
              <w:rPr>
                <w:rFonts w:eastAsia="Trebuchet MS" w:cs="Trebuchet MS"/>
                <w:sz w:val="24"/>
                <w:szCs w:val="24"/>
              </w:rPr>
              <w:t>Director of Operations</w:t>
            </w:r>
          </w:p>
        </w:tc>
      </w:tr>
      <w:tr w:rsidR="00EF2F2B" w:rsidTr="00976046">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2F2B" w:rsidRDefault="00EF2F2B" w:rsidP="001F4F1A">
            <w:pPr>
              <w:rPr>
                <w:rFonts w:eastAsia="Trebuchet MS" w:cs="Trebuchet MS"/>
                <w:sz w:val="24"/>
                <w:szCs w:val="24"/>
              </w:rPr>
            </w:pPr>
            <w:r w:rsidRPr="717BE3E0">
              <w:rPr>
                <w:rFonts w:eastAsia="Trebuchet MS" w:cs="Trebuchet MS"/>
                <w:b/>
                <w:bCs/>
                <w:sz w:val="24"/>
                <w:szCs w:val="24"/>
              </w:rPr>
              <w:t>Duration</w:t>
            </w:r>
          </w:p>
        </w:tc>
        <w:tc>
          <w:tcPr>
            <w:tcW w:w="7694" w:type="dxa"/>
            <w:tcBorders>
              <w:top w:val="single" w:sz="4" w:space="0" w:color="auto"/>
              <w:left w:val="single" w:sz="4" w:space="0" w:color="auto"/>
              <w:bottom w:val="single" w:sz="4" w:space="0" w:color="auto"/>
              <w:right w:val="single" w:sz="4" w:space="0" w:color="auto"/>
            </w:tcBorders>
          </w:tcPr>
          <w:p w:rsidR="00EF2F2B" w:rsidRDefault="00EF2F2B" w:rsidP="001F4F1A">
            <w:pPr>
              <w:rPr>
                <w:rFonts w:eastAsia="Trebuchet MS" w:cs="Trebuchet MS"/>
                <w:sz w:val="24"/>
                <w:szCs w:val="24"/>
              </w:rPr>
            </w:pPr>
            <w:r>
              <w:rPr>
                <w:rFonts w:eastAsia="Trebuchet MS" w:cs="Trebuchet MS"/>
                <w:sz w:val="24"/>
                <w:szCs w:val="24"/>
              </w:rPr>
              <w:t>2022-23</w:t>
            </w:r>
          </w:p>
        </w:tc>
      </w:tr>
    </w:tbl>
    <w:p w:rsidR="00EF2F2B" w:rsidRDefault="00EF2F2B" w:rsidP="00EF2F2B">
      <w:pPr>
        <w:spacing w:before="240" w:after="240" w:line="276" w:lineRule="auto"/>
        <w:rPr>
          <w:b/>
          <w:bCs/>
          <w:sz w:val="24"/>
          <w:szCs w:val="24"/>
        </w:rPr>
      </w:pPr>
    </w:p>
    <w:tbl>
      <w:tblPr>
        <w:tblStyle w:val="TableGrid"/>
        <w:tblW w:w="0" w:type="auto"/>
        <w:tblLook w:val="04A0" w:firstRow="1" w:lastRow="0" w:firstColumn="1" w:lastColumn="0" w:noHBand="0" w:noVBand="1"/>
      </w:tblPr>
      <w:tblGrid>
        <w:gridCol w:w="1461"/>
        <w:gridCol w:w="7742"/>
      </w:tblGrid>
      <w:tr w:rsidR="00EF2F2B" w:rsidTr="001F4F1A">
        <w:tc>
          <w:tcPr>
            <w:tcW w:w="10605" w:type="dxa"/>
            <w:gridSpan w:val="2"/>
            <w:shd w:val="clear" w:color="auto" w:fill="FFC000"/>
          </w:tcPr>
          <w:p w:rsidR="00EF2F2B" w:rsidRDefault="00EF2F2B" w:rsidP="001F4F1A">
            <w:pPr>
              <w:rPr>
                <w:rFonts w:eastAsia="Trebuchet MS" w:cs="Trebuchet MS"/>
                <w:b/>
                <w:bCs/>
                <w:sz w:val="24"/>
                <w:szCs w:val="24"/>
              </w:rPr>
            </w:pPr>
            <w:proofErr w:type="spellStart"/>
            <w:r w:rsidRPr="79502FC4">
              <w:rPr>
                <w:rFonts w:eastAsia="Trebuchet MS" w:cs="Trebuchet MS"/>
                <w:b/>
                <w:bCs/>
                <w:sz w:val="24"/>
                <w:szCs w:val="24"/>
              </w:rPr>
              <w:t>Workstream</w:t>
            </w:r>
            <w:proofErr w:type="spellEnd"/>
            <w:r w:rsidRPr="79502FC4">
              <w:rPr>
                <w:rFonts w:eastAsia="Trebuchet MS" w:cs="Trebuchet MS"/>
                <w:b/>
                <w:bCs/>
                <w:sz w:val="24"/>
                <w:szCs w:val="24"/>
              </w:rPr>
              <w:t xml:space="preserve"> 8 : </w:t>
            </w:r>
            <w:r>
              <w:rPr>
                <w:rFonts w:eastAsia="Trebuchet MS" w:cs="Trebuchet MS"/>
                <w:b/>
                <w:bCs/>
                <w:sz w:val="24"/>
                <w:szCs w:val="24"/>
              </w:rPr>
              <w:t>Guidance on Administration of Legal Aid (</w:t>
            </w:r>
            <w:r w:rsidRPr="79502FC4">
              <w:rPr>
                <w:rFonts w:eastAsia="Trebuchet MS" w:cs="Trebuchet MS"/>
                <w:b/>
                <w:bCs/>
                <w:sz w:val="24"/>
                <w:szCs w:val="24"/>
              </w:rPr>
              <w:t>GALA</w:t>
            </w:r>
            <w:r>
              <w:rPr>
                <w:rFonts w:eastAsia="Trebuchet MS" w:cs="Trebuchet MS"/>
                <w:b/>
                <w:bCs/>
                <w:sz w:val="24"/>
                <w:szCs w:val="24"/>
              </w:rPr>
              <w:t>)</w:t>
            </w:r>
            <w:r w:rsidRPr="79502FC4">
              <w:rPr>
                <w:rFonts w:eastAsia="Trebuchet MS" w:cs="Trebuchet MS"/>
                <w:b/>
                <w:bCs/>
                <w:sz w:val="24"/>
                <w:szCs w:val="24"/>
              </w:rPr>
              <w:t xml:space="preserve"> Project:  Review of </w:t>
            </w:r>
            <w:r>
              <w:rPr>
                <w:rFonts w:eastAsia="Trebuchet MS" w:cs="Trebuchet MS"/>
                <w:b/>
                <w:bCs/>
                <w:sz w:val="24"/>
                <w:szCs w:val="24"/>
              </w:rPr>
              <w:t xml:space="preserve">    </w:t>
            </w:r>
            <w:r w:rsidRPr="79502FC4">
              <w:rPr>
                <w:rFonts w:eastAsia="Trebuchet MS" w:cs="Trebuchet MS"/>
                <w:b/>
                <w:bCs/>
                <w:sz w:val="24"/>
                <w:szCs w:val="24"/>
              </w:rPr>
              <w:t xml:space="preserve">financial assessment </w:t>
            </w:r>
          </w:p>
        </w:tc>
      </w:tr>
      <w:tr w:rsidR="00EF2F2B" w:rsidTr="001F4F1A">
        <w:tc>
          <w:tcPr>
            <w:tcW w:w="1515" w:type="dxa"/>
            <w:shd w:val="clear" w:color="auto" w:fill="F2F2F2" w:themeFill="background1" w:themeFillShade="F2"/>
          </w:tcPr>
          <w:p w:rsidR="00EF2F2B" w:rsidRDefault="00EF2F2B" w:rsidP="001F4F1A">
            <w:pPr>
              <w:rPr>
                <w:rFonts w:eastAsia="Trebuchet MS" w:cs="Trebuchet MS"/>
                <w:sz w:val="24"/>
                <w:szCs w:val="24"/>
              </w:rPr>
            </w:pPr>
            <w:r>
              <w:rPr>
                <w:rFonts w:eastAsia="Trebuchet MS" w:cs="Trebuchet MS"/>
                <w:b/>
                <w:bCs/>
                <w:sz w:val="24"/>
                <w:szCs w:val="24"/>
              </w:rPr>
              <w:t>Drivers</w:t>
            </w:r>
          </w:p>
        </w:tc>
        <w:tc>
          <w:tcPr>
            <w:tcW w:w="9090" w:type="dxa"/>
          </w:tcPr>
          <w:p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Legal Aid Review tells us there is a desire for change</w:t>
            </w:r>
          </w:p>
          <w:p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Significant gaps in guidance for solicitors and applicants </w:t>
            </w:r>
          </w:p>
          <w:p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Alignment to our corporate values by improving accountability and increasing transparency </w:t>
            </w:r>
          </w:p>
          <w:p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Evidence and experience of employees in our Civil Means Teams and CLAO </w:t>
            </w:r>
          </w:p>
        </w:tc>
      </w:tr>
      <w:tr w:rsidR="00EF2F2B" w:rsidTr="001F4F1A">
        <w:tc>
          <w:tcPr>
            <w:tcW w:w="1515" w:type="dxa"/>
            <w:shd w:val="clear" w:color="auto" w:fill="F2F2F2" w:themeFill="background1" w:themeFillShade="F2"/>
          </w:tcPr>
          <w:p w:rsidR="00EF2F2B" w:rsidRDefault="00EF2F2B" w:rsidP="001F4F1A">
            <w:pPr>
              <w:rPr>
                <w:rFonts w:eastAsia="Trebuchet MS" w:cs="Trebuchet MS"/>
                <w:sz w:val="24"/>
                <w:szCs w:val="24"/>
              </w:rPr>
            </w:pPr>
            <w:r w:rsidRPr="79502FC4">
              <w:rPr>
                <w:rFonts w:eastAsia="Trebuchet MS" w:cs="Trebuchet MS"/>
                <w:b/>
                <w:bCs/>
                <w:sz w:val="24"/>
                <w:szCs w:val="24"/>
              </w:rPr>
              <w:t>Who will benefit?</w:t>
            </w:r>
          </w:p>
        </w:tc>
        <w:tc>
          <w:tcPr>
            <w:tcW w:w="9090" w:type="dxa"/>
          </w:tcPr>
          <w:p w:rsidR="00EF2F2B" w:rsidRDefault="00EF2F2B" w:rsidP="00EF2F2B">
            <w:pPr>
              <w:pStyle w:val="ListParagraph"/>
              <w:numPr>
                <w:ilvl w:val="0"/>
                <w:numId w:val="7"/>
              </w:numPr>
              <w:spacing w:line="276" w:lineRule="auto"/>
              <w:rPr>
                <w:rFonts w:eastAsia="Trebuchet MS" w:cs="Trebuchet MS"/>
                <w:sz w:val="24"/>
                <w:szCs w:val="24"/>
              </w:rPr>
            </w:pPr>
            <w:r w:rsidRPr="79502FC4">
              <w:rPr>
                <w:rFonts w:eastAsia="Trebuchet MS" w:cs="Trebuchet MS"/>
                <w:sz w:val="24"/>
                <w:szCs w:val="24"/>
              </w:rPr>
              <w:t xml:space="preserve">Legal Aid applicants and Solicitors </w:t>
            </w:r>
          </w:p>
        </w:tc>
      </w:tr>
      <w:tr w:rsidR="00EF2F2B" w:rsidTr="001F4F1A">
        <w:tc>
          <w:tcPr>
            <w:tcW w:w="1515" w:type="dxa"/>
            <w:shd w:val="clear" w:color="auto" w:fill="F2F2F2" w:themeFill="background1" w:themeFillShade="F2"/>
          </w:tcPr>
          <w:p w:rsidR="00EF2F2B" w:rsidRDefault="00EF2F2B" w:rsidP="001F4F1A">
            <w:pPr>
              <w:rPr>
                <w:rFonts w:eastAsia="Trebuchet MS" w:cs="Trebuchet MS"/>
                <w:sz w:val="24"/>
                <w:szCs w:val="24"/>
              </w:rPr>
            </w:pPr>
            <w:r w:rsidRPr="79502FC4">
              <w:rPr>
                <w:rFonts w:eastAsia="Trebuchet MS" w:cs="Trebuchet MS"/>
                <w:b/>
                <w:bCs/>
                <w:sz w:val="24"/>
                <w:szCs w:val="24"/>
              </w:rPr>
              <w:t>Activity</w:t>
            </w:r>
          </w:p>
        </w:tc>
        <w:tc>
          <w:tcPr>
            <w:tcW w:w="9090" w:type="dxa"/>
          </w:tcPr>
          <w:p w:rsidR="00EF2F2B" w:rsidRPr="00A0768C" w:rsidRDefault="00EF2F2B" w:rsidP="001F4F1A">
            <w:pPr>
              <w:spacing w:line="276" w:lineRule="auto"/>
              <w:rPr>
                <w:sz w:val="24"/>
                <w:szCs w:val="24"/>
              </w:rPr>
            </w:pPr>
            <w:r w:rsidRPr="00A0768C">
              <w:rPr>
                <w:sz w:val="24"/>
                <w:szCs w:val="24"/>
              </w:rPr>
              <w:t>SLAB operates the means assessment tests across each scheme under five different schedules</w:t>
            </w:r>
          </w:p>
          <w:p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The Legal Aid (Scotland) Act 1986</w:t>
            </w:r>
          </w:p>
          <w:p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Advice and Assistance (Scotland) Regulations 1996</w:t>
            </w:r>
          </w:p>
          <w:p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Civil Legal Aid (Scotland) Regulations 2002</w:t>
            </w:r>
          </w:p>
          <w:p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Pr>
                <w:rFonts w:eastAsia="Times New Roman" w:cs="Calibri"/>
                <w:color w:val="000000"/>
                <w:sz w:val="24"/>
                <w:szCs w:val="24"/>
                <w:lang w:eastAsia="en-GB"/>
              </w:rPr>
              <w:t>Children’s Legal Aid (Scotland) Regulations 2013</w:t>
            </w:r>
          </w:p>
          <w:p w:rsidR="00EF2F2B"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Criminal legal Aid (Scotland) Regulations 1996</w:t>
            </w:r>
          </w:p>
          <w:p w:rsidR="00EF2F2B" w:rsidRDefault="00EF2F2B" w:rsidP="001F4F1A">
            <w:pPr>
              <w:spacing w:line="276" w:lineRule="auto"/>
              <w:rPr>
                <w:rFonts w:eastAsia="Times New Roman" w:cs="Calibri"/>
                <w:color w:val="000000"/>
                <w:sz w:val="24"/>
                <w:szCs w:val="24"/>
                <w:lang w:eastAsia="en-GB"/>
              </w:rPr>
            </w:pPr>
          </w:p>
          <w:p w:rsidR="00EF2F2B" w:rsidRPr="00A0768C" w:rsidRDefault="00EF2F2B" w:rsidP="001F4F1A">
            <w:pPr>
              <w:spacing w:line="276" w:lineRule="auto"/>
              <w:rPr>
                <w:rFonts w:eastAsia="Times New Roman" w:cs="Calibri"/>
                <w:color w:val="000000"/>
                <w:sz w:val="24"/>
                <w:szCs w:val="24"/>
                <w:lang w:eastAsia="en-GB"/>
              </w:rPr>
            </w:pPr>
            <w:r w:rsidRPr="00A0768C">
              <w:rPr>
                <w:sz w:val="24"/>
                <w:szCs w:val="24"/>
              </w:rPr>
              <w:t>The statutory framework varies in the degree to which means assessment is specified across the different schemes. A</w:t>
            </w:r>
            <w:r>
              <w:rPr>
                <w:sz w:val="24"/>
                <w:szCs w:val="24"/>
              </w:rPr>
              <w:t xml:space="preserve">dvice and </w:t>
            </w:r>
            <w:r w:rsidRPr="00A0768C">
              <w:rPr>
                <w:sz w:val="24"/>
                <w:szCs w:val="24"/>
              </w:rPr>
              <w:t>A</w:t>
            </w:r>
            <w:r>
              <w:rPr>
                <w:sz w:val="24"/>
                <w:szCs w:val="24"/>
              </w:rPr>
              <w:t>ssistance</w:t>
            </w:r>
            <w:r w:rsidRPr="00A0768C">
              <w:rPr>
                <w:sz w:val="24"/>
                <w:szCs w:val="24"/>
              </w:rPr>
              <w:t>, civil and children’s regulations set certain rules governing the calculations of disposable income and capital, while criminal does not. The rules differ between the schemes however and for civil and children’s, while set rules exist, wide discretion is also contained within the statute and regulations.</w:t>
            </w:r>
            <w:r>
              <w:t xml:space="preserve"> </w:t>
            </w:r>
          </w:p>
          <w:p w:rsidR="00EF2F2B" w:rsidRDefault="00EF2F2B" w:rsidP="001F4F1A">
            <w:pPr>
              <w:pStyle w:val="ListParagraph"/>
              <w:spacing w:line="276" w:lineRule="auto"/>
              <w:ind w:left="360"/>
              <w:rPr>
                <w:rFonts w:eastAsia="Times New Roman" w:cs="Calibri"/>
                <w:color w:val="000000"/>
                <w:sz w:val="24"/>
                <w:szCs w:val="24"/>
                <w:lang w:eastAsia="en-GB"/>
              </w:rPr>
            </w:pPr>
          </w:p>
          <w:p w:rsidR="00EF2F2B" w:rsidRPr="00A0768C" w:rsidRDefault="00EF2F2B" w:rsidP="001F4F1A">
            <w:pPr>
              <w:spacing w:line="276" w:lineRule="auto"/>
              <w:rPr>
                <w:rFonts w:eastAsia="Times New Roman" w:cs="Calibri"/>
                <w:color w:val="000000"/>
                <w:sz w:val="24"/>
                <w:szCs w:val="24"/>
                <w:lang w:eastAsia="en-GB"/>
              </w:rPr>
            </w:pPr>
            <w:r w:rsidRPr="00A0768C">
              <w:rPr>
                <w:rFonts w:eastAsia="Times New Roman" w:cs="Calibri"/>
                <w:color w:val="000000"/>
                <w:sz w:val="24"/>
                <w:szCs w:val="24"/>
                <w:lang w:eastAsia="en-GB"/>
              </w:rPr>
              <w:t xml:space="preserve">This discretion means that a personalised assessment of each applicant is undertaken for the legal aid schemes, using information provided by the applicant and, as a consequence, limited by what information is provided as evidence. </w:t>
            </w:r>
          </w:p>
          <w:p w:rsidR="00EF2F2B" w:rsidRDefault="00EF2F2B" w:rsidP="001F4F1A">
            <w:pPr>
              <w:spacing w:line="276" w:lineRule="auto"/>
            </w:pPr>
          </w:p>
          <w:p w:rsidR="00EF2F2B" w:rsidRPr="00A0768C" w:rsidRDefault="00EF2F2B" w:rsidP="001F4F1A">
            <w:pPr>
              <w:spacing w:line="276" w:lineRule="auto"/>
              <w:rPr>
                <w:rFonts w:eastAsia="Trebuchet MS" w:cs="Trebuchet MS"/>
                <w:sz w:val="24"/>
                <w:szCs w:val="24"/>
              </w:rPr>
            </w:pPr>
            <w:r w:rsidRPr="7EF6AF63">
              <w:rPr>
                <w:rFonts w:eastAsia="Trebuchet MS" w:cs="Trebuchet MS"/>
                <w:sz w:val="24"/>
                <w:szCs w:val="24"/>
              </w:rPr>
              <w:lastRenderedPageBreak/>
              <w:t xml:space="preserve">Options for reviewing the use and application of SLAB discretion will be developed in consultation with owners of alternative means of assessing income and groups representing users. </w:t>
            </w:r>
          </w:p>
        </w:tc>
      </w:tr>
      <w:tr w:rsidR="00EF2F2B" w:rsidTr="001F4F1A">
        <w:tc>
          <w:tcPr>
            <w:tcW w:w="1515" w:type="dxa"/>
            <w:shd w:val="clear" w:color="auto" w:fill="F2F2F2" w:themeFill="background1" w:themeFillShade="F2"/>
          </w:tcPr>
          <w:p w:rsidR="00EF2F2B" w:rsidRDefault="00EF2F2B" w:rsidP="001F4F1A">
            <w:pPr>
              <w:rPr>
                <w:rFonts w:eastAsia="Trebuchet MS" w:cs="Trebuchet MS"/>
                <w:sz w:val="24"/>
                <w:szCs w:val="24"/>
              </w:rPr>
            </w:pPr>
            <w:r w:rsidRPr="79502FC4">
              <w:rPr>
                <w:rFonts w:eastAsia="Trebuchet MS" w:cs="Trebuchet MS"/>
                <w:b/>
                <w:bCs/>
                <w:sz w:val="24"/>
                <w:szCs w:val="24"/>
              </w:rPr>
              <w:lastRenderedPageBreak/>
              <w:t>Measures</w:t>
            </w:r>
          </w:p>
        </w:tc>
        <w:tc>
          <w:tcPr>
            <w:tcW w:w="9090" w:type="dxa"/>
          </w:tcPr>
          <w:p w:rsidR="00EF2F2B" w:rsidRDefault="00EF2F2B" w:rsidP="001F4F1A">
            <w:pPr>
              <w:spacing w:line="276" w:lineRule="auto"/>
              <w:rPr>
                <w:rFonts w:eastAsia="Trebuchet MS" w:cs="Trebuchet MS"/>
                <w:sz w:val="24"/>
                <w:szCs w:val="24"/>
              </w:rPr>
            </w:pPr>
            <w:r>
              <w:rPr>
                <w:rFonts w:eastAsia="Trebuchet MS" w:cs="Trebuchet MS"/>
                <w:sz w:val="24"/>
                <w:szCs w:val="24"/>
              </w:rPr>
              <w:t xml:space="preserve">Two key outputs: </w:t>
            </w:r>
          </w:p>
          <w:p w:rsidR="00EF2F2B" w:rsidRDefault="00EF2F2B" w:rsidP="001F4F1A">
            <w:pPr>
              <w:spacing w:line="276" w:lineRule="auto"/>
              <w:rPr>
                <w:rFonts w:eastAsia="Trebuchet MS" w:cs="Trebuchet MS"/>
                <w:sz w:val="24"/>
                <w:szCs w:val="24"/>
              </w:rPr>
            </w:pPr>
            <w:r w:rsidRPr="385079AE">
              <w:rPr>
                <w:rFonts w:eastAsia="Trebuchet MS" w:cs="Trebuchet MS"/>
                <w:sz w:val="24"/>
                <w:szCs w:val="24"/>
              </w:rPr>
              <w:t xml:space="preserve">Development of new policy guidance for application of discretions </w:t>
            </w:r>
          </w:p>
          <w:p w:rsidR="00EF2F2B" w:rsidRPr="00A0768C" w:rsidRDefault="00EF2F2B" w:rsidP="001F4F1A">
            <w:pPr>
              <w:spacing w:line="276" w:lineRule="auto"/>
              <w:rPr>
                <w:rFonts w:eastAsia="Trebuchet MS" w:cs="Trebuchet MS"/>
                <w:sz w:val="24"/>
                <w:szCs w:val="24"/>
              </w:rPr>
            </w:pPr>
            <w:r>
              <w:rPr>
                <w:rFonts w:eastAsia="Trebuchet MS" w:cs="Trebuchet MS"/>
                <w:sz w:val="24"/>
                <w:szCs w:val="24"/>
              </w:rPr>
              <w:t>Development of advice to Government for matters covered by statutory regulations, if required.</w:t>
            </w:r>
          </w:p>
        </w:tc>
      </w:tr>
      <w:tr w:rsidR="00EF2F2B" w:rsidTr="001F4F1A">
        <w:tc>
          <w:tcPr>
            <w:tcW w:w="1515" w:type="dxa"/>
            <w:shd w:val="clear" w:color="auto" w:fill="F2F2F2" w:themeFill="background1" w:themeFillShade="F2"/>
          </w:tcPr>
          <w:p w:rsidR="00EF2F2B" w:rsidRDefault="00EF2F2B" w:rsidP="001F4F1A">
            <w:pPr>
              <w:rPr>
                <w:rFonts w:eastAsia="Trebuchet MS" w:cs="Trebuchet MS"/>
                <w:sz w:val="24"/>
                <w:szCs w:val="24"/>
              </w:rPr>
            </w:pPr>
            <w:r w:rsidRPr="79502FC4">
              <w:rPr>
                <w:rFonts w:eastAsia="Trebuchet MS" w:cs="Trebuchet MS"/>
                <w:b/>
                <w:bCs/>
                <w:sz w:val="24"/>
                <w:szCs w:val="24"/>
              </w:rPr>
              <w:t>Owner</w:t>
            </w:r>
          </w:p>
        </w:tc>
        <w:tc>
          <w:tcPr>
            <w:tcW w:w="9090" w:type="dxa"/>
          </w:tcPr>
          <w:p w:rsidR="00EF2F2B" w:rsidRDefault="00EF2F2B" w:rsidP="001F4F1A">
            <w:pPr>
              <w:spacing w:line="276" w:lineRule="auto"/>
              <w:rPr>
                <w:rFonts w:eastAsia="Trebuchet MS" w:cs="Trebuchet MS"/>
                <w:sz w:val="24"/>
                <w:szCs w:val="24"/>
              </w:rPr>
            </w:pPr>
            <w:r w:rsidRPr="79502FC4">
              <w:rPr>
                <w:rFonts w:eastAsia="Trebuchet MS" w:cs="Trebuchet MS"/>
                <w:sz w:val="24"/>
                <w:szCs w:val="24"/>
              </w:rPr>
              <w:t xml:space="preserve">Director of Strategic Development </w:t>
            </w:r>
          </w:p>
        </w:tc>
      </w:tr>
      <w:tr w:rsidR="00EF2F2B" w:rsidTr="001F4F1A">
        <w:tc>
          <w:tcPr>
            <w:tcW w:w="1515" w:type="dxa"/>
            <w:shd w:val="clear" w:color="auto" w:fill="F2F2F2" w:themeFill="background1" w:themeFillShade="F2"/>
          </w:tcPr>
          <w:p w:rsidR="00EF2F2B" w:rsidRDefault="00EF2F2B" w:rsidP="001F4F1A">
            <w:pPr>
              <w:rPr>
                <w:rFonts w:eastAsia="Trebuchet MS" w:cs="Trebuchet MS"/>
                <w:sz w:val="24"/>
                <w:szCs w:val="24"/>
              </w:rPr>
            </w:pPr>
            <w:r w:rsidRPr="79502FC4">
              <w:rPr>
                <w:rFonts w:eastAsia="Trebuchet MS" w:cs="Trebuchet MS"/>
                <w:b/>
                <w:bCs/>
                <w:sz w:val="24"/>
                <w:szCs w:val="24"/>
              </w:rPr>
              <w:t>Duration</w:t>
            </w:r>
          </w:p>
        </w:tc>
        <w:tc>
          <w:tcPr>
            <w:tcW w:w="9090" w:type="dxa"/>
          </w:tcPr>
          <w:p w:rsidR="00EF2F2B" w:rsidRDefault="00EF2F2B" w:rsidP="001F4F1A">
            <w:pPr>
              <w:spacing w:line="276" w:lineRule="auto"/>
              <w:rPr>
                <w:rFonts w:eastAsia="Trebuchet MS" w:cs="Trebuchet MS"/>
                <w:sz w:val="24"/>
                <w:szCs w:val="24"/>
              </w:rPr>
            </w:pPr>
            <w:r>
              <w:rPr>
                <w:rFonts w:eastAsia="Trebuchet MS" w:cs="Trebuchet MS"/>
                <w:sz w:val="24"/>
                <w:szCs w:val="24"/>
              </w:rPr>
              <w:t>Final quarter 2021-22</w:t>
            </w:r>
          </w:p>
        </w:tc>
      </w:tr>
    </w:tbl>
    <w:p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Mental health at work"/>
        <w:tblDescription w:val="Table describing key parts of this workstream including supporting evidence, who will benefit from the work, the activity under this workstream, how we will measure progress, SLAB team responsible and the duration of the project."/>
      </w:tblPr>
      <w:tblGrid>
        <w:gridCol w:w="1463"/>
        <w:gridCol w:w="7740"/>
      </w:tblGrid>
      <w:tr w:rsidR="00EF2F2B" w:rsidTr="001F4F1A">
        <w:tc>
          <w:tcPr>
            <w:tcW w:w="10622" w:type="dxa"/>
            <w:gridSpan w:val="2"/>
            <w:shd w:val="clear" w:color="auto" w:fill="FFC000"/>
          </w:tcPr>
          <w:p w:rsidR="00EF2F2B" w:rsidRDefault="00EF2F2B" w:rsidP="001F4F1A">
            <w:pPr>
              <w:spacing w:line="276" w:lineRule="auto"/>
              <w:rPr>
                <w:b/>
                <w:bCs/>
                <w:sz w:val="24"/>
                <w:szCs w:val="24"/>
              </w:rPr>
            </w:pPr>
            <w:proofErr w:type="spellStart"/>
            <w:r w:rsidRPr="4A8263F8">
              <w:rPr>
                <w:b/>
                <w:bCs/>
                <w:sz w:val="24"/>
                <w:szCs w:val="24"/>
              </w:rPr>
              <w:t>Workstream</w:t>
            </w:r>
            <w:proofErr w:type="spellEnd"/>
            <w:r w:rsidRPr="4A8263F8">
              <w:rPr>
                <w:b/>
                <w:bCs/>
                <w:sz w:val="24"/>
                <w:szCs w:val="24"/>
              </w:rPr>
              <w:t xml:space="preserve"> </w:t>
            </w:r>
            <w:r>
              <w:rPr>
                <w:b/>
                <w:bCs/>
                <w:sz w:val="24"/>
                <w:szCs w:val="24"/>
              </w:rPr>
              <w:t>9</w:t>
            </w:r>
            <w:r w:rsidRPr="4A8263F8">
              <w:rPr>
                <w:b/>
                <w:bCs/>
                <w:sz w:val="24"/>
                <w:szCs w:val="24"/>
              </w:rPr>
              <w:t xml:space="preserve">:  Designing a New Working Environment </w:t>
            </w:r>
            <w:r>
              <w:rPr>
                <w:b/>
                <w:bCs/>
                <w:sz w:val="24"/>
                <w:szCs w:val="24"/>
              </w:rPr>
              <w:t xml:space="preserve">(DANWE) </w:t>
            </w:r>
            <w:r w:rsidRPr="4A8263F8">
              <w:rPr>
                <w:b/>
                <w:bCs/>
                <w:sz w:val="24"/>
                <w:szCs w:val="24"/>
              </w:rPr>
              <w:t>– covid-19 recovery</w:t>
            </w:r>
          </w:p>
          <w:p w:rsidR="00EF2F2B" w:rsidRDefault="00EF2F2B" w:rsidP="001F4F1A">
            <w:pPr>
              <w:spacing w:line="276" w:lineRule="auto"/>
              <w:rPr>
                <w:b/>
                <w:bCs/>
                <w:sz w:val="24"/>
                <w:szCs w:val="24"/>
              </w:rPr>
            </w:pP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Pr>
                <w:b/>
                <w:bCs/>
                <w:sz w:val="24"/>
                <w:szCs w:val="24"/>
              </w:rPr>
              <w:t>Drivers</w:t>
            </w:r>
          </w:p>
        </w:tc>
        <w:tc>
          <w:tcPr>
            <w:tcW w:w="9105" w:type="dxa"/>
            <w:shd w:val="clear" w:color="auto" w:fill="auto"/>
          </w:tcPr>
          <w:p w:rsidR="00EF2F2B" w:rsidRDefault="00EF2F2B" w:rsidP="001F4F1A">
            <w:pPr>
              <w:spacing w:line="276" w:lineRule="auto"/>
              <w:rPr>
                <w:rFonts w:eastAsia="Trebuchet MS" w:cs="Trebuchet MS"/>
                <w:sz w:val="24"/>
                <w:szCs w:val="24"/>
              </w:rPr>
            </w:pPr>
            <w:r w:rsidRPr="48A78BA5">
              <w:rPr>
                <w:sz w:val="24"/>
                <w:szCs w:val="24"/>
              </w:rPr>
              <w:t xml:space="preserve"> SLAB (including PDSO, SCL and CLAO) have moved almost entirely to a working from home basis, subject to exceptions for some essential tasks. </w:t>
            </w:r>
          </w:p>
          <w:p w:rsidR="00EF2F2B" w:rsidRDefault="00EF2F2B" w:rsidP="001F4F1A">
            <w:pPr>
              <w:spacing w:line="276" w:lineRule="auto"/>
              <w:rPr>
                <w:sz w:val="24"/>
                <w:szCs w:val="24"/>
              </w:rPr>
            </w:pPr>
          </w:p>
          <w:p w:rsidR="00EF2F2B" w:rsidRDefault="00EF2F2B" w:rsidP="001F4F1A">
            <w:pPr>
              <w:spacing w:line="276" w:lineRule="auto"/>
              <w:rPr>
                <w:rFonts w:eastAsia="Trebuchet MS" w:cs="Trebuchet MS"/>
                <w:sz w:val="24"/>
                <w:szCs w:val="24"/>
              </w:rPr>
            </w:pPr>
            <w:r w:rsidRPr="48A78BA5">
              <w:rPr>
                <w:sz w:val="24"/>
                <w:szCs w:val="24"/>
              </w:rPr>
              <w:t>As the situation evolves,</w:t>
            </w:r>
            <w:r w:rsidRPr="48A78BA5">
              <w:rPr>
                <w:rFonts w:eastAsia="Trebuchet MS" w:cs="Trebuchet MS"/>
                <w:sz w:val="24"/>
                <w:szCs w:val="24"/>
              </w:rPr>
              <w:t xml:space="preserve"> SLAB needs to plan and prepare for:</w:t>
            </w:r>
          </w:p>
          <w:p w:rsidR="00EF2F2B" w:rsidRDefault="00EF2F2B" w:rsidP="00EF2F2B">
            <w:pPr>
              <w:pStyle w:val="ListParagraph"/>
              <w:numPr>
                <w:ilvl w:val="0"/>
                <w:numId w:val="9"/>
              </w:numPr>
              <w:spacing w:line="276" w:lineRule="auto"/>
              <w:rPr>
                <w:rFonts w:eastAsia="Trebuchet MS" w:cs="Trebuchet MS"/>
                <w:sz w:val="24"/>
                <w:szCs w:val="24"/>
              </w:rPr>
            </w:pPr>
            <w:r w:rsidRPr="48A78BA5">
              <w:rPr>
                <w:rFonts w:eastAsia="Trebuchet MS" w:cs="Trebuchet MS"/>
                <w:sz w:val="24"/>
                <w:szCs w:val="24"/>
              </w:rPr>
              <w:t xml:space="preserve"> a limited return to offices and </w:t>
            </w:r>
          </w:p>
          <w:p w:rsidR="00EF2F2B" w:rsidRDefault="00EF2F2B" w:rsidP="00EF2F2B">
            <w:pPr>
              <w:pStyle w:val="ListParagraph"/>
              <w:numPr>
                <w:ilvl w:val="0"/>
                <w:numId w:val="9"/>
              </w:numPr>
              <w:spacing w:line="276" w:lineRule="auto"/>
              <w:rPr>
                <w:rFonts w:eastAsia="Trebuchet MS" w:cs="Trebuchet MS"/>
                <w:sz w:val="24"/>
                <w:szCs w:val="24"/>
              </w:rPr>
            </w:pPr>
            <w:r w:rsidRPr="48A78BA5">
              <w:rPr>
                <w:rFonts w:eastAsia="Trebuchet MS" w:cs="Trebuchet MS"/>
                <w:sz w:val="24"/>
                <w:szCs w:val="24"/>
              </w:rPr>
              <w:t xml:space="preserve">continued working from home for a significant number, and probable majority of staff in the medium term </w:t>
            </w:r>
          </w:p>
          <w:p w:rsidR="00EF2F2B" w:rsidRDefault="00EF2F2B" w:rsidP="00EF2F2B">
            <w:pPr>
              <w:pStyle w:val="ListParagraph"/>
              <w:numPr>
                <w:ilvl w:val="0"/>
                <w:numId w:val="9"/>
              </w:numPr>
              <w:spacing w:line="276" w:lineRule="auto"/>
              <w:rPr>
                <w:sz w:val="24"/>
                <w:szCs w:val="24"/>
              </w:rPr>
            </w:pPr>
            <w:r w:rsidRPr="48A78BA5">
              <w:rPr>
                <w:rFonts w:eastAsia="Trebuchet MS" w:cs="Trebuchet MS"/>
                <w:sz w:val="24"/>
                <w:szCs w:val="24"/>
              </w:rPr>
              <w:t xml:space="preserve">A phased return to office based work in accordance with public health guidance and good design of services balanced with employee preferences. </w:t>
            </w:r>
          </w:p>
          <w:p w:rsidR="00EF2F2B" w:rsidRDefault="00EF2F2B" w:rsidP="001F4F1A">
            <w:pPr>
              <w:spacing w:line="276" w:lineRule="auto"/>
              <w:rPr>
                <w:rFonts w:eastAsia="Trebuchet MS" w:cs="Trebuchet MS"/>
                <w:sz w:val="24"/>
                <w:szCs w:val="24"/>
              </w:rPr>
            </w:pPr>
          </w:p>
          <w:p w:rsidR="00EF2F2B" w:rsidRDefault="00EF2F2B" w:rsidP="001F4F1A">
            <w:pPr>
              <w:spacing w:line="276" w:lineRule="auto"/>
              <w:rPr>
                <w:sz w:val="24"/>
                <w:szCs w:val="24"/>
                <w:highlight w:val="yellow"/>
              </w:rPr>
            </w:pPr>
            <w:r w:rsidRPr="48A78BA5">
              <w:rPr>
                <w:rFonts w:eastAsia="Trebuchet MS" w:cs="Trebuchet MS"/>
                <w:sz w:val="24"/>
                <w:szCs w:val="24"/>
              </w:rPr>
              <w:t xml:space="preserve">Specific attention is required to support staff wellbeing during this time and in the management of the return to office based operations. </w:t>
            </w:r>
            <w:r>
              <w:rPr>
                <w:rFonts w:eastAsia="Trebuchet MS" w:cs="Trebuchet MS"/>
                <w:sz w:val="24"/>
                <w:szCs w:val="24"/>
              </w:rPr>
              <w:t xml:space="preserve"> </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Pr>
                <w:b/>
                <w:bCs/>
                <w:sz w:val="24"/>
                <w:szCs w:val="24"/>
              </w:rPr>
              <w:t>Who will benefit</w:t>
            </w:r>
          </w:p>
        </w:tc>
        <w:tc>
          <w:tcPr>
            <w:tcW w:w="9105" w:type="dxa"/>
          </w:tcPr>
          <w:p w:rsidR="00EF2F2B" w:rsidRDefault="00EF2F2B" w:rsidP="00EF2F2B">
            <w:pPr>
              <w:numPr>
                <w:ilvl w:val="0"/>
                <w:numId w:val="10"/>
              </w:numPr>
              <w:spacing w:line="276" w:lineRule="auto"/>
              <w:rPr>
                <w:sz w:val="24"/>
                <w:szCs w:val="24"/>
              </w:rPr>
            </w:pPr>
            <w:r w:rsidRPr="7D53ABAB">
              <w:rPr>
                <w:sz w:val="24"/>
                <w:szCs w:val="24"/>
              </w:rPr>
              <w:t>Employees</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sidRPr="7D53ABAB">
              <w:rPr>
                <w:b/>
                <w:bCs/>
                <w:sz w:val="24"/>
                <w:szCs w:val="24"/>
              </w:rPr>
              <w:t>Activity</w:t>
            </w:r>
          </w:p>
        </w:tc>
        <w:tc>
          <w:tcPr>
            <w:tcW w:w="9105" w:type="dxa"/>
          </w:tcPr>
          <w:p w:rsidR="00EF2F2B" w:rsidRDefault="00EF2F2B" w:rsidP="001F4F1A">
            <w:pPr>
              <w:spacing w:line="276" w:lineRule="auto"/>
              <w:rPr>
                <w:sz w:val="24"/>
                <w:szCs w:val="24"/>
              </w:rPr>
            </w:pPr>
            <w:r w:rsidRPr="4A8263F8">
              <w:rPr>
                <w:sz w:val="24"/>
                <w:szCs w:val="24"/>
              </w:rPr>
              <w:t>Several strands of work are already in place in response to the global pandemic and to enable a safe continuation of homeworking and return to ‘normal’.</w:t>
            </w:r>
          </w:p>
          <w:p w:rsidR="00EF2F2B" w:rsidRDefault="00EF2F2B" w:rsidP="001F4F1A">
            <w:pPr>
              <w:spacing w:line="276" w:lineRule="auto"/>
              <w:rPr>
                <w:sz w:val="24"/>
                <w:szCs w:val="24"/>
              </w:rPr>
            </w:pPr>
          </w:p>
          <w:p w:rsidR="00EF2F2B" w:rsidRDefault="00EF2F2B" w:rsidP="001F4F1A">
            <w:pPr>
              <w:spacing w:line="276" w:lineRule="auto"/>
              <w:rPr>
                <w:sz w:val="24"/>
                <w:szCs w:val="24"/>
              </w:rPr>
            </w:pPr>
            <w:r w:rsidRPr="4A8263F8">
              <w:rPr>
                <w:sz w:val="24"/>
                <w:szCs w:val="24"/>
              </w:rPr>
              <w:t>Work stream 1 - Thistle House, PDSO and CLAO office availability</w:t>
            </w:r>
            <w:r>
              <w:tab/>
            </w:r>
            <w:r w:rsidRPr="4A8263F8">
              <w:rPr>
                <w:sz w:val="24"/>
                <w:szCs w:val="24"/>
              </w:rPr>
              <w:t xml:space="preserve"> </w:t>
            </w:r>
          </w:p>
          <w:p w:rsidR="00EF2F2B" w:rsidRDefault="00EF2F2B" w:rsidP="001F4F1A">
            <w:pPr>
              <w:spacing w:line="276" w:lineRule="auto"/>
              <w:rPr>
                <w:sz w:val="24"/>
                <w:szCs w:val="24"/>
              </w:rPr>
            </w:pPr>
            <w:r w:rsidRPr="4A8263F8">
              <w:rPr>
                <w:sz w:val="24"/>
                <w:szCs w:val="24"/>
              </w:rPr>
              <w:t>Work stream 2 - Staff Wellbeing</w:t>
            </w:r>
            <w:r>
              <w:tab/>
            </w:r>
          </w:p>
          <w:p w:rsidR="00EF2F2B" w:rsidRDefault="00EF2F2B" w:rsidP="001F4F1A">
            <w:pPr>
              <w:spacing w:line="276" w:lineRule="auto"/>
              <w:rPr>
                <w:sz w:val="24"/>
                <w:szCs w:val="24"/>
              </w:rPr>
            </w:pPr>
            <w:r w:rsidRPr="4A8263F8">
              <w:rPr>
                <w:sz w:val="24"/>
                <w:szCs w:val="24"/>
              </w:rPr>
              <w:t xml:space="preserve">Work stream 3 - Health and Safety. Thistle House, PDSO and CLAO office </w:t>
            </w:r>
            <w:r>
              <w:rPr>
                <w:sz w:val="24"/>
                <w:szCs w:val="24"/>
              </w:rPr>
              <w:t xml:space="preserve">         </w:t>
            </w:r>
            <w:r w:rsidRPr="4A8263F8">
              <w:rPr>
                <w:sz w:val="24"/>
                <w:szCs w:val="24"/>
              </w:rPr>
              <w:t xml:space="preserve">requirements, and Tenants of Thistle House </w:t>
            </w:r>
          </w:p>
          <w:p w:rsidR="00EF2F2B" w:rsidRDefault="00EF2F2B" w:rsidP="001F4F1A">
            <w:pPr>
              <w:spacing w:line="276" w:lineRule="auto"/>
              <w:rPr>
                <w:sz w:val="24"/>
                <w:szCs w:val="24"/>
              </w:rPr>
            </w:pPr>
            <w:r w:rsidRPr="4A8263F8">
              <w:rPr>
                <w:sz w:val="24"/>
                <w:szCs w:val="24"/>
              </w:rPr>
              <w:t xml:space="preserve">Work stream 4 - External work protocols </w:t>
            </w:r>
          </w:p>
          <w:p w:rsidR="00EF2F2B" w:rsidRDefault="00EF2F2B" w:rsidP="001F4F1A">
            <w:pPr>
              <w:spacing w:line="276" w:lineRule="auto"/>
              <w:rPr>
                <w:sz w:val="24"/>
                <w:szCs w:val="24"/>
              </w:rPr>
            </w:pPr>
            <w:r w:rsidRPr="4A8263F8">
              <w:rPr>
                <w:sz w:val="24"/>
                <w:szCs w:val="24"/>
              </w:rPr>
              <w:t>Work stream 5 - Long term Homeworking</w:t>
            </w:r>
            <w:r>
              <w:tab/>
            </w:r>
          </w:p>
          <w:p w:rsidR="00EF2F2B" w:rsidRDefault="00EF2F2B" w:rsidP="001F4F1A">
            <w:pPr>
              <w:spacing w:line="276" w:lineRule="auto"/>
              <w:rPr>
                <w:sz w:val="24"/>
                <w:szCs w:val="24"/>
              </w:rPr>
            </w:pPr>
            <w:r w:rsidRPr="4A8263F8">
              <w:rPr>
                <w:sz w:val="24"/>
                <w:szCs w:val="24"/>
              </w:rPr>
              <w:t>Work stream 6 - SLAB Policies</w:t>
            </w:r>
            <w:r>
              <w:tab/>
            </w:r>
            <w:r>
              <w:tab/>
            </w:r>
          </w:p>
          <w:p w:rsidR="00EF2F2B" w:rsidRDefault="00EF2F2B" w:rsidP="001F4F1A">
            <w:pPr>
              <w:spacing w:line="276" w:lineRule="auto"/>
              <w:rPr>
                <w:sz w:val="24"/>
                <w:szCs w:val="24"/>
              </w:rPr>
            </w:pPr>
            <w:r w:rsidRPr="4A8263F8">
              <w:rPr>
                <w:sz w:val="24"/>
                <w:szCs w:val="24"/>
              </w:rPr>
              <w:t>Work Stream 7 - Equipment and Furniture</w:t>
            </w:r>
          </w:p>
          <w:p w:rsidR="00EF2F2B" w:rsidRDefault="00EF2F2B" w:rsidP="001F4F1A">
            <w:pPr>
              <w:spacing w:line="276" w:lineRule="auto"/>
              <w:rPr>
                <w:sz w:val="24"/>
                <w:szCs w:val="24"/>
              </w:rPr>
            </w:pPr>
            <w:r w:rsidRPr="4A8263F8">
              <w:rPr>
                <w:sz w:val="24"/>
                <w:szCs w:val="24"/>
              </w:rPr>
              <w:t xml:space="preserve"> </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sidRPr="7D53ABAB">
              <w:rPr>
                <w:b/>
                <w:bCs/>
                <w:sz w:val="24"/>
                <w:szCs w:val="24"/>
              </w:rPr>
              <w:lastRenderedPageBreak/>
              <w:t>Measures</w:t>
            </w:r>
          </w:p>
        </w:tc>
        <w:tc>
          <w:tcPr>
            <w:tcW w:w="9105" w:type="dxa"/>
          </w:tcPr>
          <w:p w:rsidR="00EF2F2B" w:rsidRDefault="00EF2F2B" w:rsidP="00EF2F2B">
            <w:pPr>
              <w:numPr>
                <w:ilvl w:val="0"/>
                <w:numId w:val="12"/>
              </w:numPr>
              <w:spacing w:line="276" w:lineRule="auto"/>
              <w:rPr>
                <w:sz w:val="24"/>
                <w:szCs w:val="24"/>
              </w:rPr>
            </w:pPr>
            <w:r w:rsidRPr="17CAC4CD">
              <w:rPr>
                <w:sz w:val="24"/>
                <w:szCs w:val="24"/>
              </w:rPr>
              <w:t>Improvement in staff survey indicator related to an inclusive workplace</w:t>
            </w:r>
          </w:p>
          <w:p w:rsidR="00EF2F2B" w:rsidRDefault="00EF2F2B" w:rsidP="00EF2F2B">
            <w:pPr>
              <w:numPr>
                <w:ilvl w:val="0"/>
                <w:numId w:val="12"/>
              </w:numPr>
              <w:spacing w:line="276" w:lineRule="auto"/>
              <w:rPr>
                <w:sz w:val="24"/>
                <w:szCs w:val="24"/>
              </w:rPr>
            </w:pPr>
            <w:r w:rsidRPr="7D53ABAB">
              <w:rPr>
                <w:sz w:val="24"/>
                <w:szCs w:val="24"/>
              </w:rPr>
              <w:t>Maintenance or improvement of wellbeing indicators in staff survey</w:t>
            </w:r>
          </w:p>
          <w:p w:rsidR="00EF2F2B" w:rsidRDefault="00EF2F2B" w:rsidP="00EF2F2B">
            <w:pPr>
              <w:numPr>
                <w:ilvl w:val="0"/>
                <w:numId w:val="12"/>
              </w:numPr>
              <w:spacing w:line="276" w:lineRule="auto"/>
              <w:rPr>
                <w:sz w:val="24"/>
                <w:szCs w:val="24"/>
              </w:rPr>
            </w:pPr>
            <w:r w:rsidRPr="7D53ABAB">
              <w:rPr>
                <w:sz w:val="24"/>
                <w:szCs w:val="24"/>
              </w:rPr>
              <w:t>Ongoing pulse surveys with equality groups captured to allow analysis</w:t>
            </w:r>
          </w:p>
          <w:p w:rsidR="00EF2F2B" w:rsidRDefault="00EF2F2B" w:rsidP="00EF2F2B">
            <w:pPr>
              <w:numPr>
                <w:ilvl w:val="0"/>
                <w:numId w:val="12"/>
              </w:numPr>
              <w:spacing w:line="276" w:lineRule="auto"/>
              <w:rPr>
                <w:sz w:val="24"/>
                <w:szCs w:val="24"/>
              </w:rPr>
            </w:pPr>
            <w:r w:rsidRPr="7D53ABAB">
              <w:rPr>
                <w:sz w:val="24"/>
                <w:szCs w:val="24"/>
              </w:rPr>
              <w:t>Take up of health and wellbeing initiatives and impact of these for individuals</w:t>
            </w:r>
          </w:p>
          <w:p w:rsidR="00EF2F2B" w:rsidRDefault="00EF2F2B" w:rsidP="00EF2F2B">
            <w:pPr>
              <w:numPr>
                <w:ilvl w:val="0"/>
                <w:numId w:val="12"/>
              </w:numPr>
              <w:spacing w:line="276" w:lineRule="auto"/>
              <w:rPr>
                <w:rFonts w:eastAsia="Trebuchet MS" w:cs="Trebuchet MS"/>
                <w:sz w:val="24"/>
                <w:szCs w:val="24"/>
              </w:rPr>
            </w:pPr>
            <w:r w:rsidRPr="790656D2">
              <w:rPr>
                <w:sz w:val="24"/>
                <w:szCs w:val="24"/>
              </w:rPr>
              <w:t xml:space="preserve">Absence data </w:t>
            </w:r>
          </w:p>
          <w:p w:rsidR="00EF2F2B" w:rsidRDefault="00EF2F2B" w:rsidP="00EF2F2B">
            <w:pPr>
              <w:numPr>
                <w:ilvl w:val="0"/>
                <w:numId w:val="12"/>
              </w:numPr>
              <w:spacing w:line="276" w:lineRule="auto"/>
              <w:rPr>
                <w:sz w:val="24"/>
                <w:szCs w:val="24"/>
              </w:rPr>
            </w:pPr>
            <w:r w:rsidRPr="7EF6AF63">
              <w:rPr>
                <w:sz w:val="24"/>
                <w:szCs w:val="24"/>
              </w:rPr>
              <w:t>Efficient space utilisation and configuration</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sidRPr="7D53ABAB">
              <w:rPr>
                <w:b/>
                <w:bCs/>
                <w:sz w:val="24"/>
                <w:szCs w:val="24"/>
              </w:rPr>
              <w:t>Owner</w:t>
            </w:r>
          </w:p>
        </w:tc>
        <w:tc>
          <w:tcPr>
            <w:tcW w:w="9105" w:type="dxa"/>
          </w:tcPr>
          <w:p w:rsidR="00EF2F2B" w:rsidRDefault="00EF2F2B" w:rsidP="001F4F1A">
            <w:pPr>
              <w:spacing w:line="276" w:lineRule="auto"/>
              <w:rPr>
                <w:sz w:val="24"/>
                <w:szCs w:val="24"/>
              </w:rPr>
            </w:pPr>
            <w:r w:rsidRPr="7EF6AF63">
              <w:rPr>
                <w:sz w:val="24"/>
                <w:szCs w:val="24"/>
              </w:rPr>
              <w:t>Director of Corporate Services and Accounts</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sidRPr="7D53ABAB">
              <w:rPr>
                <w:b/>
                <w:bCs/>
                <w:sz w:val="24"/>
                <w:szCs w:val="24"/>
              </w:rPr>
              <w:t>Duration</w:t>
            </w:r>
          </w:p>
        </w:tc>
        <w:tc>
          <w:tcPr>
            <w:tcW w:w="9105" w:type="dxa"/>
          </w:tcPr>
          <w:p w:rsidR="00EF2F2B" w:rsidRPr="00A0768C" w:rsidRDefault="00EF2F2B" w:rsidP="001F4F1A">
            <w:pPr>
              <w:spacing w:line="276" w:lineRule="auto"/>
              <w:rPr>
                <w:sz w:val="24"/>
                <w:szCs w:val="24"/>
              </w:rPr>
            </w:pPr>
            <w:r>
              <w:rPr>
                <w:sz w:val="24"/>
                <w:szCs w:val="24"/>
              </w:rPr>
              <w:t>20</w:t>
            </w:r>
            <w:r w:rsidRPr="00A0768C">
              <w:rPr>
                <w:sz w:val="24"/>
                <w:szCs w:val="24"/>
              </w:rPr>
              <w:t>21-22</w:t>
            </w:r>
          </w:p>
        </w:tc>
      </w:tr>
    </w:tbl>
    <w:p w:rsidR="00EF2F2B" w:rsidRDefault="00EF2F2B" w:rsidP="00EF2F2B">
      <w:pPr>
        <w:spacing w:line="276" w:lineRule="auto"/>
        <w:rPr>
          <w:sz w:val="24"/>
          <w:szCs w:val="24"/>
        </w:rPr>
      </w:pPr>
    </w:p>
    <w:p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Mental health at work"/>
        <w:tblDescription w:val="Table describing key parts of this workstream including supporting evidence, who will benefit from the work, the activity under this workstream, how we will measure progress, SLAB team responsible and the duration of the project."/>
      </w:tblPr>
      <w:tblGrid>
        <w:gridCol w:w="1463"/>
        <w:gridCol w:w="7740"/>
      </w:tblGrid>
      <w:tr w:rsidR="00EF2F2B" w:rsidTr="001F4F1A">
        <w:tc>
          <w:tcPr>
            <w:tcW w:w="10622" w:type="dxa"/>
            <w:gridSpan w:val="2"/>
            <w:shd w:val="clear" w:color="auto" w:fill="FFC000"/>
          </w:tcPr>
          <w:p w:rsidR="00EF2F2B" w:rsidRDefault="00EF2F2B" w:rsidP="001F4F1A">
            <w:pPr>
              <w:spacing w:line="276" w:lineRule="auto"/>
              <w:rPr>
                <w:b/>
                <w:bCs/>
                <w:sz w:val="24"/>
                <w:szCs w:val="24"/>
              </w:rPr>
            </w:pPr>
            <w:proofErr w:type="spellStart"/>
            <w:r w:rsidRPr="4A8263F8">
              <w:rPr>
                <w:b/>
                <w:bCs/>
                <w:sz w:val="24"/>
                <w:szCs w:val="24"/>
              </w:rPr>
              <w:t>Workstream</w:t>
            </w:r>
            <w:proofErr w:type="spellEnd"/>
            <w:r w:rsidRPr="4A8263F8">
              <w:rPr>
                <w:b/>
                <w:bCs/>
                <w:sz w:val="24"/>
                <w:szCs w:val="24"/>
              </w:rPr>
              <w:t xml:space="preserve"> </w:t>
            </w:r>
            <w:r>
              <w:rPr>
                <w:b/>
                <w:bCs/>
                <w:sz w:val="24"/>
                <w:szCs w:val="24"/>
              </w:rPr>
              <w:t>10</w:t>
            </w:r>
            <w:r w:rsidRPr="4A8263F8">
              <w:rPr>
                <w:b/>
                <w:bCs/>
                <w:sz w:val="24"/>
                <w:szCs w:val="24"/>
              </w:rPr>
              <w:t xml:space="preserve">: People policy review to deliver People Strategy Objectives </w:t>
            </w:r>
          </w:p>
          <w:p w:rsidR="00EF2F2B" w:rsidRDefault="00EF2F2B" w:rsidP="001F4F1A">
            <w:pPr>
              <w:spacing w:line="276" w:lineRule="auto"/>
              <w:rPr>
                <w:b/>
                <w:bCs/>
                <w:sz w:val="24"/>
                <w:szCs w:val="24"/>
              </w:rPr>
            </w:pP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Pr>
                <w:b/>
                <w:bCs/>
                <w:sz w:val="24"/>
                <w:szCs w:val="24"/>
              </w:rPr>
              <w:t>Drivers</w:t>
            </w:r>
          </w:p>
        </w:tc>
        <w:tc>
          <w:tcPr>
            <w:tcW w:w="9105" w:type="dxa"/>
            <w:shd w:val="clear" w:color="auto" w:fill="auto"/>
          </w:tcPr>
          <w:p w:rsidR="00EF2F2B" w:rsidRDefault="00EF2F2B" w:rsidP="001F4F1A">
            <w:pPr>
              <w:spacing w:line="276" w:lineRule="auto"/>
              <w:rPr>
                <w:sz w:val="24"/>
                <w:szCs w:val="24"/>
              </w:rPr>
            </w:pPr>
            <w:r w:rsidRPr="790656D2">
              <w:rPr>
                <w:sz w:val="24"/>
                <w:szCs w:val="24"/>
              </w:rPr>
              <w:t>We require a fundamental review of key people policies to drive the key themes from the People Strategy will guide our decision making as we seek to</w:t>
            </w:r>
          </w:p>
          <w:p w:rsidR="00EF2F2B" w:rsidRDefault="00EF2F2B" w:rsidP="00EF2F2B">
            <w:pPr>
              <w:numPr>
                <w:ilvl w:val="0"/>
                <w:numId w:val="20"/>
              </w:numPr>
              <w:spacing w:line="276" w:lineRule="auto"/>
              <w:rPr>
                <w:sz w:val="24"/>
                <w:szCs w:val="24"/>
              </w:rPr>
            </w:pPr>
            <w:r w:rsidRPr="790656D2">
              <w:rPr>
                <w:sz w:val="24"/>
                <w:szCs w:val="24"/>
              </w:rPr>
              <w:t>Attract the right calibre of people to help us fulfil our purpose and deliver our strategic objectives</w:t>
            </w:r>
          </w:p>
          <w:p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Develop people with the right mix of hard and soft skills to meet the current and future opportunities and challenges facing SLAB</w:t>
            </w:r>
          </w:p>
          <w:p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Retain people to ensure continuity of service and the sharing of knowledge and expertise</w:t>
            </w:r>
          </w:p>
          <w:p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Reward people fairly through a combination of intrinsic and extrinsic benefits</w:t>
            </w:r>
          </w:p>
          <w:p w:rsidR="00EF2F2B" w:rsidRDefault="00EF2F2B" w:rsidP="00EF2F2B">
            <w:pPr>
              <w:pStyle w:val="ListParagraph"/>
              <w:numPr>
                <w:ilvl w:val="0"/>
                <w:numId w:val="20"/>
              </w:numPr>
              <w:spacing w:line="276" w:lineRule="auto"/>
              <w:rPr>
                <w:sz w:val="24"/>
                <w:szCs w:val="24"/>
              </w:rPr>
            </w:pPr>
            <w:r w:rsidRPr="002F5933">
              <w:rPr>
                <w:sz w:val="24"/>
                <w:szCs w:val="24"/>
              </w:rPr>
              <w:t>Empower our people to bring out the best in themselves and the best in SLAB.</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sidRPr="17CAC4CD">
              <w:rPr>
                <w:b/>
                <w:bCs/>
                <w:sz w:val="24"/>
                <w:szCs w:val="24"/>
              </w:rPr>
              <w:t>Who will benefit?</w:t>
            </w:r>
          </w:p>
        </w:tc>
        <w:tc>
          <w:tcPr>
            <w:tcW w:w="9105" w:type="dxa"/>
          </w:tcPr>
          <w:p w:rsidR="00EF2F2B" w:rsidRDefault="00EF2F2B" w:rsidP="001F4F1A">
            <w:pPr>
              <w:spacing w:line="276" w:lineRule="auto"/>
              <w:rPr>
                <w:sz w:val="24"/>
                <w:szCs w:val="24"/>
              </w:rPr>
            </w:pPr>
            <w:r w:rsidRPr="790656D2">
              <w:rPr>
                <w:sz w:val="24"/>
                <w:szCs w:val="24"/>
              </w:rPr>
              <w:t xml:space="preserve">Employees and SLAB </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sidRPr="17CAC4CD">
              <w:rPr>
                <w:b/>
                <w:bCs/>
                <w:sz w:val="24"/>
                <w:szCs w:val="24"/>
              </w:rPr>
              <w:t>Activity</w:t>
            </w:r>
          </w:p>
        </w:tc>
        <w:tc>
          <w:tcPr>
            <w:tcW w:w="9105" w:type="dxa"/>
          </w:tcPr>
          <w:p w:rsidR="00EF2F2B" w:rsidRDefault="00EF2F2B" w:rsidP="001F4F1A">
            <w:pPr>
              <w:pStyle w:val="ListParagraph"/>
              <w:spacing w:line="276" w:lineRule="auto"/>
              <w:ind w:left="0"/>
              <w:rPr>
                <w:sz w:val="24"/>
                <w:szCs w:val="24"/>
              </w:rPr>
            </w:pPr>
            <w:r w:rsidRPr="790656D2">
              <w:rPr>
                <w:sz w:val="24"/>
                <w:szCs w:val="24"/>
              </w:rPr>
              <w:t xml:space="preserve">Policy review, development and consultation on refreshed policies. The first tranche of policies for review 2020-22 are: </w:t>
            </w:r>
          </w:p>
          <w:p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Special leave policy</w:t>
            </w:r>
          </w:p>
          <w:p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Flexible working</w:t>
            </w:r>
          </w:p>
          <w:p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Absence</w:t>
            </w:r>
          </w:p>
          <w:p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Parental leave</w:t>
            </w:r>
          </w:p>
          <w:p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Recruit</w:t>
            </w:r>
            <w:r>
              <w:rPr>
                <w:sz w:val="24"/>
                <w:szCs w:val="24"/>
              </w:rPr>
              <w:t>ment</w:t>
            </w:r>
          </w:p>
          <w:p w:rsidR="00EF2F2B" w:rsidRDefault="00EF2F2B" w:rsidP="00EF2F2B">
            <w:pPr>
              <w:pStyle w:val="ListParagraph"/>
              <w:numPr>
                <w:ilvl w:val="0"/>
                <w:numId w:val="19"/>
              </w:numPr>
              <w:spacing w:line="276" w:lineRule="auto"/>
              <w:rPr>
                <w:sz w:val="24"/>
                <w:szCs w:val="24"/>
              </w:rPr>
            </w:pPr>
            <w:r w:rsidRPr="790656D2">
              <w:rPr>
                <w:sz w:val="24"/>
                <w:szCs w:val="24"/>
              </w:rPr>
              <w:t xml:space="preserve">Dignity at work </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sidRPr="17CAC4CD">
              <w:rPr>
                <w:b/>
                <w:bCs/>
                <w:sz w:val="24"/>
                <w:szCs w:val="24"/>
              </w:rPr>
              <w:lastRenderedPageBreak/>
              <w:t>Measures</w:t>
            </w:r>
          </w:p>
        </w:tc>
        <w:tc>
          <w:tcPr>
            <w:tcW w:w="9105" w:type="dxa"/>
          </w:tcPr>
          <w:p w:rsidR="00EF2F2B" w:rsidRDefault="00EF2F2B" w:rsidP="001F4F1A">
            <w:pPr>
              <w:spacing w:line="276" w:lineRule="auto"/>
              <w:rPr>
                <w:sz w:val="24"/>
                <w:szCs w:val="24"/>
              </w:rPr>
            </w:pPr>
            <w:r w:rsidRPr="790656D2">
              <w:rPr>
                <w:sz w:val="24"/>
                <w:szCs w:val="24"/>
              </w:rPr>
              <w:t xml:space="preserve">Measures will be identified as part of policy development and equalities impacts assessment to include staff survey results, absence data, recruitment data. </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sidRPr="17CAC4CD">
              <w:rPr>
                <w:b/>
                <w:bCs/>
                <w:sz w:val="24"/>
                <w:szCs w:val="24"/>
              </w:rPr>
              <w:t>Owner</w:t>
            </w:r>
          </w:p>
        </w:tc>
        <w:tc>
          <w:tcPr>
            <w:tcW w:w="9105" w:type="dxa"/>
          </w:tcPr>
          <w:p w:rsidR="00EF2F2B" w:rsidRPr="00A0768C" w:rsidRDefault="00EF2F2B" w:rsidP="001F4F1A">
            <w:pPr>
              <w:spacing w:line="276" w:lineRule="auto"/>
              <w:rPr>
                <w:sz w:val="24"/>
                <w:szCs w:val="24"/>
              </w:rPr>
            </w:pPr>
            <w:r w:rsidRPr="00A0768C">
              <w:rPr>
                <w:sz w:val="24"/>
                <w:szCs w:val="24"/>
              </w:rPr>
              <w:t>Director of Corporate Services and Accounts</w:t>
            </w:r>
          </w:p>
        </w:tc>
      </w:tr>
      <w:tr w:rsidR="00EF2F2B" w:rsidTr="001F4F1A">
        <w:tc>
          <w:tcPr>
            <w:tcW w:w="1517" w:type="dxa"/>
            <w:shd w:val="clear" w:color="auto" w:fill="F2F2F2" w:themeFill="background1" w:themeFillShade="F2"/>
          </w:tcPr>
          <w:p w:rsidR="00EF2F2B" w:rsidRDefault="00EF2F2B" w:rsidP="001F4F1A">
            <w:pPr>
              <w:spacing w:line="276" w:lineRule="auto"/>
              <w:rPr>
                <w:b/>
                <w:bCs/>
                <w:sz w:val="24"/>
                <w:szCs w:val="24"/>
              </w:rPr>
            </w:pPr>
            <w:r w:rsidRPr="17CAC4CD">
              <w:rPr>
                <w:b/>
                <w:bCs/>
                <w:sz w:val="24"/>
                <w:szCs w:val="24"/>
              </w:rPr>
              <w:t>Duration</w:t>
            </w:r>
          </w:p>
        </w:tc>
        <w:tc>
          <w:tcPr>
            <w:tcW w:w="9105" w:type="dxa"/>
          </w:tcPr>
          <w:p w:rsidR="00EF2F2B" w:rsidRDefault="00EF2F2B" w:rsidP="001F4F1A">
            <w:pPr>
              <w:spacing w:line="276" w:lineRule="auto"/>
              <w:rPr>
                <w:sz w:val="24"/>
                <w:szCs w:val="24"/>
              </w:rPr>
            </w:pPr>
            <w:r>
              <w:rPr>
                <w:sz w:val="24"/>
                <w:szCs w:val="24"/>
              </w:rPr>
              <w:t>2022-23</w:t>
            </w:r>
          </w:p>
        </w:tc>
      </w:tr>
    </w:tbl>
    <w:p w:rsidR="00EF2F2B" w:rsidRDefault="00EF2F2B" w:rsidP="00EF2F2B">
      <w:pPr>
        <w:pStyle w:val="Heading2"/>
        <w:rPr>
          <w:b w:val="0"/>
          <w:sz w:val="24"/>
        </w:rPr>
      </w:pPr>
    </w:p>
    <w:p w:rsidR="00976046" w:rsidRPr="00976046" w:rsidRDefault="00976046" w:rsidP="00976046"/>
    <w:p w:rsidR="00EF2F2B" w:rsidRPr="00EF2F2B" w:rsidRDefault="00EF2F2B" w:rsidP="00EF2F2B">
      <w:pPr>
        <w:pStyle w:val="Heading2"/>
        <w:rPr>
          <w:sz w:val="24"/>
        </w:rPr>
      </w:pPr>
      <w:bookmarkStart w:id="3" w:name="_Toc76129263"/>
      <w:r w:rsidRPr="00EF2F2B">
        <w:rPr>
          <w:sz w:val="24"/>
        </w:rPr>
        <w:t>Strategic Objective 3: We engage with users and delivery partners across the legal aid and justice system to inform good design of our system and services</w:t>
      </w:r>
      <w:bookmarkEnd w:id="3"/>
    </w:p>
    <w:p w:rsidR="00EF2F2B" w:rsidRPr="001E11C0"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49"/>
        <w:gridCol w:w="7754"/>
      </w:tblGrid>
      <w:tr w:rsidR="00EF2F2B" w:rsidTr="001F4F1A">
        <w:tc>
          <w:tcPr>
            <w:tcW w:w="10622" w:type="dxa"/>
            <w:gridSpan w:val="2"/>
            <w:shd w:val="clear" w:color="auto" w:fill="CCECFF"/>
          </w:tcPr>
          <w:p w:rsidR="00EF2F2B" w:rsidRDefault="00EF2F2B" w:rsidP="001F4F1A">
            <w:pPr>
              <w:spacing w:line="276" w:lineRule="auto"/>
              <w:rPr>
                <w:b/>
                <w:bCs/>
                <w:sz w:val="24"/>
                <w:szCs w:val="24"/>
              </w:rPr>
            </w:pPr>
            <w:proofErr w:type="spellStart"/>
            <w:r w:rsidRPr="79E2836D">
              <w:rPr>
                <w:b/>
                <w:bCs/>
                <w:sz w:val="24"/>
                <w:szCs w:val="24"/>
              </w:rPr>
              <w:t>Workstream</w:t>
            </w:r>
            <w:proofErr w:type="spellEnd"/>
            <w:r w:rsidRPr="79E2836D">
              <w:rPr>
                <w:b/>
                <w:bCs/>
                <w:sz w:val="24"/>
                <w:szCs w:val="24"/>
              </w:rPr>
              <w:t xml:space="preserve"> 11: Strategic Development – gathering and use of applicant equality data </w:t>
            </w:r>
          </w:p>
          <w:p w:rsidR="00EF2F2B" w:rsidRDefault="00EF2F2B" w:rsidP="001F4F1A">
            <w:pPr>
              <w:spacing w:line="276" w:lineRule="auto"/>
              <w:rPr>
                <w:b/>
                <w:bCs/>
                <w:sz w:val="24"/>
                <w:szCs w:val="24"/>
              </w:rPr>
            </w:pPr>
          </w:p>
          <w:p w:rsidR="00EF2F2B" w:rsidRDefault="00EF2F2B" w:rsidP="001F4F1A">
            <w:pPr>
              <w:spacing w:line="276" w:lineRule="auto"/>
              <w:rPr>
                <w:sz w:val="24"/>
                <w:szCs w:val="24"/>
              </w:rPr>
            </w:pPr>
            <w:r w:rsidRPr="17CAC4CD">
              <w:rPr>
                <w:sz w:val="24"/>
                <w:szCs w:val="24"/>
              </w:rPr>
              <w:t xml:space="preserve">Full implementation dependent on applicant module This data would be used at a high level to understand trends at a strategic level and to inform strategic policy development, for example as part of the equality impact assessment process.  </w:t>
            </w:r>
          </w:p>
          <w:p w:rsidR="00EF2F2B" w:rsidRDefault="00EF2F2B" w:rsidP="001F4F1A">
            <w:pPr>
              <w:spacing w:line="276" w:lineRule="auto"/>
              <w:rPr>
                <w:b/>
                <w:bCs/>
                <w:sz w:val="24"/>
                <w:szCs w:val="24"/>
              </w:rPr>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Pr>
                <w:sz w:val="24"/>
                <w:szCs w:val="24"/>
              </w:rPr>
              <w:t>Drivers</w:t>
            </w:r>
          </w:p>
        </w:tc>
        <w:tc>
          <w:tcPr>
            <w:tcW w:w="9107" w:type="dxa"/>
            <w:shd w:val="clear" w:color="auto" w:fill="auto"/>
          </w:tcPr>
          <w:p w:rsidR="00EF2F2B" w:rsidRDefault="00EF2F2B" w:rsidP="00EF2F2B">
            <w:pPr>
              <w:numPr>
                <w:ilvl w:val="0"/>
                <w:numId w:val="12"/>
              </w:numPr>
              <w:spacing w:line="276" w:lineRule="auto"/>
              <w:rPr>
                <w:sz w:val="24"/>
                <w:szCs w:val="24"/>
              </w:rPr>
            </w:pPr>
            <w:r w:rsidRPr="7D53ABAB">
              <w:rPr>
                <w:sz w:val="24"/>
                <w:szCs w:val="24"/>
              </w:rPr>
              <w:t>EHRC Guidance – Evidence and the Public Sector Equality Duty</w:t>
            </w:r>
          </w:p>
          <w:p w:rsidR="00EF2F2B" w:rsidRDefault="00EF2F2B" w:rsidP="001F4F1A">
            <w:pPr>
              <w:spacing w:line="276" w:lineRule="auto"/>
              <w:rPr>
                <w:sz w:val="24"/>
                <w:szCs w:val="24"/>
              </w:rPr>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53ABAB">
              <w:rPr>
                <w:sz w:val="24"/>
                <w:szCs w:val="24"/>
              </w:rPr>
              <w:t>Who will benefit?</w:t>
            </w:r>
          </w:p>
        </w:tc>
        <w:tc>
          <w:tcPr>
            <w:tcW w:w="9107" w:type="dxa"/>
          </w:tcPr>
          <w:p w:rsidR="00EF2F2B" w:rsidRDefault="00EF2F2B" w:rsidP="00EF2F2B">
            <w:pPr>
              <w:numPr>
                <w:ilvl w:val="0"/>
                <w:numId w:val="12"/>
              </w:numPr>
              <w:spacing w:line="276" w:lineRule="auto"/>
              <w:rPr>
                <w:sz w:val="24"/>
                <w:szCs w:val="24"/>
              </w:rPr>
            </w:pPr>
            <w:r w:rsidRPr="7D53ABAB">
              <w:rPr>
                <w:sz w:val="24"/>
                <w:szCs w:val="24"/>
              </w:rPr>
              <w:t>People who go through the legal aid process</w:t>
            </w:r>
          </w:p>
          <w:p w:rsidR="00EF2F2B" w:rsidRDefault="00EF2F2B" w:rsidP="001F4F1A">
            <w:pPr>
              <w:spacing w:line="276" w:lineRule="auto"/>
              <w:ind w:left="720"/>
              <w:rPr>
                <w:sz w:val="24"/>
                <w:szCs w:val="24"/>
              </w:rPr>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53ABAB">
              <w:rPr>
                <w:sz w:val="24"/>
                <w:szCs w:val="24"/>
              </w:rPr>
              <w:t>Activity</w:t>
            </w:r>
          </w:p>
        </w:tc>
        <w:tc>
          <w:tcPr>
            <w:tcW w:w="9107" w:type="dxa"/>
          </w:tcPr>
          <w:p w:rsidR="00EF2F2B" w:rsidRDefault="00EF2F2B" w:rsidP="00EF2F2B">
            <w:pPr>
              <w:pStyle w:val="ListParagraph"/>
              <w:numPr>
                <w:ilvl w:val="0"/>
                <w:numId w:val="13"/>
              </w:numPr>
              <w:spacing w:line="276" w:lineRule="auto"/>
              <w:rPr>
                <w:sz w:val="24"/>
                <w:szCs w:val="24"/>
              </w:rPr>
            </w:pPr>
            <w:r w:rsidRPr="7D53ABAB">
              <w:rPr>
                <w:sz w:val="24"/>
                <w:szCs w:val="24"/>
              </w:rPr>
              <w:t>Engagement with the Law Society of Scotland and the profession on their role in gathering this data from clients</w:t>
            </w:r>
          </w:p>
          <w:p w:rsidR="00EF2F2B" w:rsidRDefault="00EF2F2B" w:rsidP="00EF2F2B">
            <w:pPr>
              <w:pStyle w:val="ListParagraph"/>
              <w:numPr>
                <w:ilvl w:val="0"/>
                <w:numId w:val="13"/>
              </w:numPr>
              <w:spacing w:line="276" w:lineRule="auto"/>
              <w:rPr>
                <w:sz w:val="24"/>
                <w:szCs w:val="24"/>
              </w:rPr>
            </w:pPr>
            <w:r w:rsidRPr="7D53ABAB">
              <w:rPr>
                <w:sz w:val="24"/>
                <w:szCs w:val="24"/>
              </w:rPr>
              <w:t>Development and publication of guidance for customers on the equality data we gather and how we use it.</w:t>
            </w:r>
          </w:p>
          <w:p w:rsidR="00EF2F2B" w:rsidRDefault="00EF2F2B" w:rsidP="001F4F1A">
            <w:pPr>
              <w:spacing w:line="276" w:lineRule="auto"/>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53ABAB">
              <w:rPr>
                <w:sz w:val="24"/>
                <w:szCs w:val="24"/>
              </w:rPr>
              <w:t>Measures</w:t>
            </w:r>
          </w:p>
        </w:tc>
        <w:tc>
          <w:tcPr>
            <w:tcW w:w="9107" w:type="dxa"/>
          </w:tcPr>
          <w:p w:rsidR="00EF2F2B" w:rsidRDefault="00EF2F2B" w:rsidP="00EF2F2B">
            <w:pPr>
              <w:pStyle w:val="ListParagraph"/>
              <w:numPr>
                <w:ilvl w:val="0"/>
                <w:numId w:val="17"/>
              </w:numPr>
              <w:spacing w:line="276" w:lineRule="auto"/>
              <w:rPr>
                <w:sz w:val="24"/>
                <w:szCs w:val="24"/>
              </w:rPr>
            </w:pPr>
            <w:r w:rsidRPr="7D53ABAB">
              <w:rPr>
                <w:sz w:val="24"/>
                <w:szCs w:val="24"/>
              </w:rPr>
              <w:t>Improved % disclosure across the relevant protected characteristics</w:t>
            </w:r>
          </w:p>
          <w:p w:rsidR="00EF2F2B" w:rsidRDefault="00EF2F2B" w:rsidP="00EF2F2B">
            <w:pPr>
              <w:pStyle w:val="ListParagraph"/>
              <w:numPr>
                <w:ilvl w:val="0"/>
                <w:numId w:val="17"/>
              </w:numPr>
              <w:spacing w:line="276" w:lineRule="auto"/>
              <w:rPr>
                <w:sz w:val="24"/>
                <w:szCs w:val="24"/>
              </w:rPr>
            </w:pPr>
            <w:r w:rsidRPr="7D53ABAB">
              <w:rPr>
                <w:sz w:val="24"/>
                <w:szCs w:val="24"/>
              </w:rPr>
              <w:t>Ad hoc feedback from solicitors</w:t>
            </w:r>
          </w:p>
          <w:p w:rsidR="00EF2F2B" w:rsidRDefault="00EF2F2B" w:rsidP="001F4F1A">
            <w:pPr>
              <w:spacing w:line="276" w:lineRule="auto"/>
              <w:rPr>
                <w:sz w:val="24"/>
                <w:szCs w:val="24"/>
              </w:rPr>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53ABAB">
              <w:rPr>
                <w:sz w:val="24"/>
                <w:szCs w:val="24"/>
              </w:rPr>
              <w:t>Owner</w:t>
            </w:r>
          </w:p>
        </w:tc>
        <w:tc>
          <w:tcPr>
            <w:tcW w:w="9107" w:type="dxa"/>
          </w:tcPr>
          <w:p w:rsidR="00EF2F2B" w:rsidRDefault="00EF2F2B" w:rsidP="00EF2F2B">
            <w:pPr>
              <w:pStyle w:val="ListParagraph"/>
              <w:numPr>
                <w:ilvl w:val="0"/>
                <w:numId w:val="17"/>
              </w:numPr>
              <w:spacing w:line="276" w:lineRule="auto"/>
              <w:rPr>
                <w:sz w:val="24"/>
                <w:szCs w:val="24"/>
              </w:rPr>
            </w:pPr>
            <w:r w:rsidRPr="7D53ABAB">
              <w:rPr>
                <w:sz w:val="24"/>
                <w:szCs w:val="24"/>
              </w:rPr>
              <w:t>Director of Strategic Development</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53ABAB">
              <w:rPr>
                <w:sz w:val="24"/>
                <w:szCs w:val="24"/>
              </w:rPr>
              <w:t>Duration</w:t>
            </w:r>
          </w:p>
        </w:tc>
        <w:tc>
          <w:tcPr>
            <w:tcW w:w="9107" w:type="dxa"/>
          </w:tcPr>
          <w:p w:rsidR="00EF2F2B" w:rsidRDefault="00EF2F2B" w:rsidP="00EF2F2B">
            <w:pPr>
              <w:pStyle w:val="ListParagraph"/>
              <w:numPr>
                <w:ilvl w:val="0"/>
                <w:numId w:val="17"/>
              </w:numPr>
              <w:spacing w:line="276" w:lineRule="auto"/>
              <w:rPr>
                <w:sz w:val="24"/>
                <w:szCs w:val="24"/>
              </w:rPr>
            </w:pPr>
            <w:r w:rsidRPr="7D53ABAB">
              <w:rPr>
                <w:sz w:val="24"/>
                <w:szCs w:val="24"/>
              </w:rPr>
              <w:t>Engagement with the Law Society of Scotland to begin late 2021</w:t>
            </w:r>
          </w:p>
          <w:p w:rsidR="00EF2F2B" w:rsidRDefault="00EF2F2B" w:rsidP="00EF2F2B">
            <w:pPr>
              <w:pStyle w:val="ListParagraph"/>
              <w:numPr>
                <w:ilvl w:val="0"/>
                <w:numId w:val="17"/>
              </w:numPr>
              <w:spacing w:line="276" w:lineRule="auto"/>
              <w:rPr>
                <w:sz w:val="24"/>
                <w:szCs w:val="24"/>
              </w:rPr>
            </w:pPr>
            <w:r w:rsidRPr="7D53ABAB">
              <w:rPr>
                <w:sz w:val="24"/>
                <w:szCs w:val="24"/>
              </w:rPr>
              <w:t>Development of guidance for customers will take place during year one</w:t>
            </w:r>
          </w:p>
          <w:p w:rsidR="00EF2F2B" w:rsidRDefault="00EF2F2B" w:rsidP="00EF2F2B">
            <w:pPr>
              <w:pStyle w:val="ListParagraph"/>
              <w:numPr>
                <w:ilvl w:val="0"/>
                <w:numId w:val="17"/>
              </w:numPr>
              <w:spacing w:line="276" w:lineRule="auto"/>
              <w:rPr>
                <w:sz w:val="24"/>
                <w:szCs w:val="24"/>
              </w:rPr>
            </w:pPr>
            <w:r w:rsidRPr="17CAC4CD">
              <w:rPr>
                <w:sz w:val="24"/>
                <w:szCs w:val="24"/>
              </w:rPr>
              <w:t>Publication of guidance for customers will coincide with roll out of the applicant module which is planned for Spring 2022 (year two).</w:t>
            </w:r>
          </w:p>
        </w:tc>
      </w:tr>
    </w:tbl>
    <w:p w:rsidR="00EF2F2B" w:rsidRDefault="00EF2F2B" w:rsidP="00EF2F2B">
      <w:pPr>
        <w:spacing w:line="276" w:lineRule="auto"/>
        <w:rPr>
          <w:b/>
          <w:bCs/>
          <w:sz w:val="24"/>
          <w:szCs w:val="24"/>
        </w:rPr>
      </w:pPr>
    </w:p>
    <w:p w:rsidR="00EF2F2B" w:rsidRPr="001E11C0"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0"/>
        <w:gridCol w:w="7753"/>
      </w:tblGrid>
      <w:tr w:rsidR="00EF2F2B" w:rsidTr="001F4F1A">
        <w:tc>
          <w:tcPr>
            <w:tcW w:w="10622" w:type="dxa"/>
            <w:gridSpan w:val="2"/>
            <w:shd w:val="clear" w:color="auto" w:fill="CCECFF"/>
          </w:tcPr>
          <w:p w:rsidR="00EF2F2B" w:rsidRDefault="00EF2F2B" w:rsidP="001F4F1A">
            <w:pPr>
              <w:spacing w:line="276" w:lineRule="auto"/>
              <w:rPr>
                <w:b/>
                <w:bCs/>
                <w:sz w:val="24"/>
                <w:szCs w:val="24"/>
              </w:rPr>
            </w:pPr>
            <w:proofErr w:type="spellStart"/>
            <w:r w:rsidRPr="17CAC4CD">
              <w:rPr>
                <w:b/>
                <w:bCs/>
                <w:sz w:val="24"/>
                <w:szCs w:val="24"/>
              </w:rPr>
              <w:t>Workstream</w:t>
            </w:r>
            <w:proofErr w:type="spellEnd"/>
            <w:r w:rsidRPr="17CAC4CD">
              <w:rPr>
                <w:b/>
                <w:bCs/>
                <w:sz w:val="24"/>
                <w:szCs w:val="24"/>
              </w:rPr>
              <w:t xml:space="preserve"> </w:t>
            </w:r>
            <w:r>
              <w:rPr>
                <w:b/>
                <w:bCs/>
                <w:sz w:val="24"/>
                <w:szCs w:val="24"/>
              </w:rPr>
              <w:t>12</w:t>
            </w:r>
            <w:r w:rsidRPr="17CAC4CD">
              <w:rPr>
                <w:b/>
                <w:bCs/>
                <w:sz w:val="24"/>
                <w:szCs w:val="24"/>
              </w:rPr>
              <w:t xml:space="preserve">: Grant Funding Policy development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Pr>
                <w:sz w:val="24"/>
                <w:szCs w:val="24"/>
              </w:rPr>
              <w:t>Drivers</w:t>
            </w:r>
          </w:p>
        </w:tc>
        <w:tc>
          <w:tcPr>
            <w:tcW w:w="9107" w:type="dxa"/>
            <w:shd w:val="clear" w:color="auto" w:fill="auto"/>
          </w:tcPr>
          <w:p w:rsidR="00EF2F2B" w:rsidRDefault="00EF2F2B" w:rsidP="001F4F1A">
            <w:pPr>
              <w:spacing w:line="276" w:lineRule="auto"/>
              <w:rPr>
                <w:sz w:val="24"/>
                <w:szCs w:val="24"/>
              </w:rPr>
            </w:pPr>
            <w:r w:rsidRPr="790656D2">
              <w:rPr>
                <w:sz w:val="24"/>
                <w:szCs w:val="24"/>
              </w:rPr>
              <w:t xml:space="preserve">The Legal Aid Review identified an objective of including user input into the design of services.  </w:t>
            </w:r>
            <w:r w:rsidRPr="790656D2">
              <w:rPr>
                <w:rFonts w:eastAsia="Calibri" w:cs="Arial"/>
                <w:sz w:val="24"/>
                <w:szCs w:val="24"/>
              </w:rPr>
              <w:t xml:space="preserve">Most services paid for through the Legal </w:t>
            </w:r>
            <w:r w:rsidRPr="790656D2">
              <w:rPr>
                <w:rFonts w:eastAsia="Calibri" w:cs="Arial"/>
                <w:sz w:val="24"/>
                <w:szCs w:val="24"/>
              </w:rPr>
              <w:lastRenderedPageBreak/>
              <w:t xml:space="preserve">Aid Fund are </w:t>
            </w:r>
            <w:proofErr w:type="spellStart"/>
            <w:r w:rsidRPr="790656D2">
              <w:rPr>
                <w:rFonts w:eastAsia="Calibri" w:cs="Arial"/>
                <w:sz w:val="24"/>
                <w:szCs w:val="24"/>
              </w:rPr>
              <w:t>judicare</w:t>
            </w:r>
            <w:proofErr w:type="spellEnd"/>
            <w:r w:rsidRPr="790656D2">
              <w:rPr>
                <w:rFonts w:eastAsia="Calibri" w:cs="Arial"/>
                <w:sz w:val="24"/>
                <w:szCs w:val="24"/>
              </w:rPr>
              <w:t xml:space="preserve">, case by services, and there are few opportunities to engage users in the design of services. </w:t>
            </w:r>
          </w:p>
          <w:p w:rsidR="00EF2F2B" w:rsidRDefault="00EF2F2B" w:rsidP="001F4F1A">
            <w:pPr>
              <w:spacing w:line="276" w:lineRule="auto"/>
              <w:rPr>
                <w:rFonts w:eastAsia="Calibri" w:cs="Arial"/>
                <w:sz w:val="24"/>
                <w:szCs w:val="24"/>
              </w:rPr>
            </w:pPr>
          </w:p>
          <w:p w:rsidR="00EF2F2B" w:rsidRDefault="00EF2F2B" w:rsidP="001F4F1A">
            <w:pPr>
              <w:spacing w:line="276" w:lineRule="auto"/>
              <w:rPr>
                <w:sz w:val="24"/>
                <w:szCs w:val="24"/>
              </w:rPr>
            </w:pPr>
            <w:r w:rsidRPr="790656D2">
              <w:rPr>
                <w:sz w:val="24"/>
                <w:szCs w:val="24"/>
              </w:rPr>
              <w:t xml:space="preserve">It is an agreed objective with Scottish Government to test user design in a new grant funding programme for 2022-23. It is also an agreed objective to consider civil justice priorities as they relate to wider Scottish Government policies on social justice and tackling inequalities in the design of services.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lastRenderedPageBreak/>
              <w:t>Who will benefit?</w:t>
            </w:r>
          </w:p>
        </w:tc>
        <w:tc>
          <w:tcPr>
            <w:tcW w:w="9107" w:type="dxa"/>
          </w:tcPr>
          <w:p w:rsidR="00EF2F2B" w:rsidRDefault="00EF2F2B" w:rsidP="001F4F1A">
            <w:pPr>
              <w:spacing w:line="276" w:lineRule="auto"/>
              <w:rPr>
                <w:sz w:val="24"/>
                <w:szCs w:val="24"/>
              </w:rPr>
            </w:pPr>
            <w:r w:rsidRPr="790656D2">
              <w:rPr>
                <w:sz w:val="24"/>
                <w:szCs w:val="24"/>
              </w:rPr>
              <w:t>Users of advice and legal services in a grant funded programme</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t>Activity</w:t>
            </w:r>
          </w:p>
        </w:tc>
        <w:tc>
          <w:tcPr>
            <w:tcW w:w="9107" w:type="dxa"/>
          </w:tcPr>
          <w:p w:rsidR="00EF2F2B" w:rsidRDefault="00EF2F2B" w:rsidP="001F4F1A">
            <w:pPr>
              <w:spacing w:line="276" w:lineRule="auto"/>
              <w:rPr>
                <w:sz w:val="24"/>
                <w:szCs w:val="24"/>
              </w:rPr>
            </w:pPr>
            <w:r w:rsidRPr="790656D2">
              <w:rPr>
                <w:sz w:val="24"/>
                <w:szCs w:val="24"/>
              </w:rPr>
              <w:t xml:space="preserve">Policy development including: </w:t>
            </w:r>
          </w:p>
          <w:p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Data analysis </w:t>
            </w:r>
          </w:p>
          <w:p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Stakeholder consultation </w:t>
            </w:r>
          </w:p>
          <w:p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User consultation </w:t>
            </w:r>
          </w:p>
          <w:p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Development of advice </w:t>
            </w:r>
          </w:p>
          <w:p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Submission of advice to Scottish Government</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t>Measures</w:t>
            </w:r>
          </w:p>
        </w:tc>
        <w:tc>
          <w:tcPr>
            <w:tcW w:w="9107" w:type="dxa"/>
          </w:tcPr>
          <w:p w:rsidR="00EF2F2B" w:rsidRDefault="00EF2F2B" w:rsidP="001F4F1A">
            <w:pPr>
              <w:spacing w:line="276" w:lineRule="auto"/>
              <w:rPr>
                <w:sz w:val="24"/>
                <w:szCs w:val="24"/>
              </w:rPr>
            </w:pPr>
            <w:r w:rsidRPr="790656D2">
              <w:rPr>
                <w:sz w:val="24"/>
                <w:szCs w:val="24"/>
              </w:rPr>
              <w:t xml:space="preserve">Output driven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t>Owner</w:t>
            </w:r>
          </w:p>
        </w:tc>
        <w:tc>
          <w:tcPr>
            <w:tcW w:w="9107" w:type="dxa"/>
          </w:tcPr>
          <w:p w:rsidR="00EF2F2B" w:rsidRDefault="00EF2F2B" w:rsidP="001F4F1A">
            <w:pPr>
              <w:pStyle w:val="ListParagraph"/>
              <w:spacing w:line="276" w:lineRule="auto"/>
              <w:ind w:left="0"/>
              <w:rPr>
                <w:sz w:val="24"/>
                <w:szCs w:val="24"/>
              </w:rPr>
            </w:pPr>
            <w:r w:rsidRPr="790656D2">
              <w:rPr>
                <w:sz w:val="24"/>
                <w:szCs w:val="24"/>
              </w:rPr>
              <w:t xml:space="preserve">Director of Strategic Development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t>Duration</w:t>
            </w:r>
          </w:p>
        </w:tc>
        <w:tc>
          <w:tcPr>
            <w:tcW w:w="9107" w:type="dxa"/>
          </w:tcPr>
          <w:p w:rsidR="00EF2F2B" w:rsidRDefault="00EF2F2B" w:rsidP="001F4F1A">
            <w:pPr>
              <w:pStyle w:val="ListParagraph"/>
              <w:spacing w:line="276" w:lineRule="auto"/>
              <w:ind w:left="0"/>
              <w:rPr>
                <w:sz w:val="24"/>
                <w:szCs w:val="24"/>
              </w:rPr>
            </w:pPr>
            <w:r w:rsidRPr="790656D2">
              <w:rPr>
                <w:sz w:val="24"/>
                <w:szCs w:val="24"/>
              </w:rPr>
              <w:t>Advice submitted last quarter 2021</w:t>
            </w:r>
          </w:p>
        </w:tc>
      </w:tr>
    </w:tbl>
    <w:p w:rsidR="00EF2F2B" w:rsidRDefault="00EF2F2B" w:rsidP="00EF2F2B">
      <w:pPr>
        <w:spacing w:line="276" w:lineRule="auto"/>
        <w:rPr>
          <w:sz w:val="24"/>
          <w:szCs w:val="24"/>
        </w:rPr>
      </w:pPr>
    </w:p>
    <w:p w:rsidR="00EF2F2B"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6"/>
        <w:gridCol w:w="7747"/>
      </w:tblGrid>
      <w:tr w:rsidR="00EF2F2B" w:rsidTr="001F4F1A">
        <w:tc>
          <w:tcPr>
            <w:tcW w:w="10622" w:type="dxa"/>
            <w:gridSpan w:val="2"/>
            <w:shd w:val="clear" w:color="auto" w:fill="CCECFF"/>
          </w:tcPr>
          <w:p w:rsidR="00EF2F2B" w:rsidRDefault="00EF2F2B" w:rsidP="001F4F1A">
            <w:pPr>
              <w:spacing w:line="276" w:lineRule="auto"/>
              <w:rPr>
                <w:b/>
                <w:bCs/>
                <w:sz w:val="24"/>
                <w:szCs w:val="24"/>
              </w:rPr>
            </w:pPr>
            <w:proofErr w:type="spellStart"/>
            <w:r w:rsidRPr="7DD018DC">
              <w:rPr>
                <w:b/>
                <w:bCs/>
                <w:sz w:val="24"/>
                <w:szCs w:val="24"/>
              </w:rPr>
              <w:t>Workstream</w:t>
            </w:r>
            <w:proofErr w:type="spellEnd"/>
            <w:r w:rsidRPr="7DD018DC">
              <w:rPr>
                <w:b/>
                <w:bCs/>
                <w:sz w:val="24"/>
                <w:szCs w:val="24"/>
              </w:rPr>
              <w:t xml:space="preserve"> </w:t>
            </w:r>
            <w:r>
              <w:rPr>
                <w:b/>
                <w:bCs/>
                <w:sz w:val="24"/>
                <w:szCs w:val="24"/>
              </w:rPr>
              <w:t>13</w:t>
            </w:r>
            <w:r w:rsidRPr="7DD018DC">
              <w:rPr>
                <w:b/>
                <w:bCs/>
                <w:sz w:val="24"/>
                <w:szCs w:val="24"/>
              </w:rPr>
              <w:t xml:space="preserve">: Surveys of applicants and clients </w:t>
            </w:r>
          </w:p>
          <w:p w:rsidR="00EF2F2B" w:rsidRDefault="00EF2F2B" w:rsidP="001F4F1A">
            <w:pPr>
              <w:spacing w:line="276" w:lineRule="auto"/>
              <w:rPr>
                <w:b/>
                <w:bCs/>
                <w:sz w:val="24"/>
                <w:szCs w:val="24"/>
              </w:rPr>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Pr>
                <w:sz w:val="24"/>
                <w:szCs w:val="24"/>
              </w:rPr>
              <w:t>Drivers</w:t>
            </w:r>
          </w:p>
        </w:tc>
        <w:tc>
          <w:tcPr>
            <w:tcW w:w="9107" w:type="dxa"/>
            <w:shd w:val="clear" w:color="auto" w:fill="auto"/>
          </w:tcPr>
          <w:p w:rsidR="00EF2F2B" w:rsidRDefault="00EF2F2B" w:rsidP="001F4F1A">
            <w:pPr>
              <w:spacing w:line="276" w:lineRule="auto"/>
              <w:rPr>
                <w:sz w:val="24"/>
                <w:szCs w:val="24"/>
              </w:rPr>
            </w:pPr>
            <w:r w:rsidRPr="790656D2">
              <w:rPr>
                <w:sz w:val="24"/>
                <w:szCs w:val="24"/>
              </w:rPr>
              <w:t xml:space="preserve">We carry out cyclical surveys of all our main client and applicant groups- across the PDSO, CLAO, criminal applicants and civil applicants. This will provide a useful baseline for this planning period and insight into user experience to underpin activity SO 1. </w:t>
            </w:r>
          </w:p>
          <w:p w:rsidR="00EF2F2B" w:rsidRDefault="00EF2F2B" w:rsidP="001F4F1A">
            <w:pPr>
              <w:spacing w:line="276" w:lineRule="auto"/>
              <w:rPr>
                <w:sz w:val="24"/>
                <w:szCs w:val="24"/>
              </w:rPr>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t>Who will benefit?</w:t>
            </w:r>
          </w:p>
        </w:tc>
        <w:tc>
          <w:tcPr>
            <w:tcW w:w="9107" w:type="dxa"/>
          </w:tcPr>
          <w:p w:rsidR="00EF2F2B" w:rsidRDefault="00EF2F2B" w:rsidP="001F4F1A">
            <w:pPr>
              <w:spacing w:line="276" w:lineRule="auto"/>
              <w:rPr>
                <w:sz w:val="24"/>
                <w:szCs w:val="24"/>
              </w:rPr>
            </w:pPr>
            <w:r w:rsidRPr="790656D2">
              <w:rPr>
                <w:sz w:val="24"/>
                <w:szCs w:val="24"/>
              </w:rPr>
              <w:t xml:space="preserve">Legal Aid Applicants and direct services of clients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t>Activity</w:t>
            </w:r>
          </w:p>
        </w:tc>
        <w:tc>
          <w:tcPr>
            <w:tcW w:w="9107" w:type="dxa"/>
          </w:tcPr>
          <w:p w:rsidR="00EF2F2B" w:rsidRDefault="00EF2F2B" w:rsidP="001F4F1A">
            <w:pPr>
              <w:spacing w:line="276" w:lineRule="auto"/>
            </w:pPr>
            <w:r w:rsidRPr="790656D2">
              <w:rPr>
                <w:sz w:val="24"/>
                <w:szCs w:val="24"/>
              </w:rPr>
              <w:t xml:space="preserve">Survey of criminal applicants </w:t>
            </w:r>
          </w:p>
          <w:p w:rsidR="00EF2F2B" w:rsidRDefault="00EF2F2B" w:rsidP="001F4F1A">
            <w:pPr>
              <w:spacing w:line="276" w:lineRule="auto"/>
            </w:pPr>
            <w:r w:rsidRPr="790656D2">
              <w:rPr>
                <w:sz w:val="24"/>
                <w:szCs w:val="24"/>
              </w:rPr>
              <w:t xml:space="preserve">Survey of PDSO clients </w:t>
            </w:r>
          </w:p>
          <w:p w:rsidR="00EF2F2B" w:rsidRDefault="00EF2F2B" w:rsidP="001F4F1A">
            <w:pPr>
              <w:spacing w:line="276" w:lineRule="auto"/>
              <w:rPr>
                <w:sz w:val="24"/>
                <w:szCs w:val="24"/>
              </w:rPr>
            </w:pPr>
            <w:r w:rsidRPr="790656D2">
              <w:rPr>
                <w:sz w:val="24"/>
                <w:szCs w:val="24"/>
              </w:rPr>
              <w:t>Survey of civil applicants</w:t>
            </w:r>
          </w:p>
          <w:p w:rsidR="00EF2F2B" w:rsidRDefault="00EF2F2B" w:rsidP="001F4F1A">
            <w:pPr>
              <w:spacing w:line="276" w:lineRule="auto"/>
              <w:rPr>
                <w:sz w:val="24"/>
                <w:szCs w:val="24"/>
              </w:rPr>
            </w:pPr>
            <w:r w:rsidRPr="790656D2">
              <w:rPr>
                <w:sz w:val="24"/>
                <w:szCs w:val="24"/>
              </w:rPr>
              <w:t xml:space="preserve">Survey of CLAO clients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t>Measures</w:t>
            </w:r>
          </w:p>
        </w:tc>
        <w:tc>
          <w:tcPr>
            <w:tcW w:w="9107" w:type="dxa"/>
          </w:tcPr>
          <w:p w:rsidR="00EF2F2B" w:rsidRDefault="00EF2F2B" w:rsidP="001F4F1A">
            <w:pPr>
              <w:spacing w:line="276" w:lineRule="auto"/>
              <w:rPr>
                <w:sz w:val="24"/>
                <w:szCs w:val="24"/>
              </w:rPr>
            </w:pPr>
            <w:r w:rsidRPr="790656D2">
              <w:rPr>
                <w:sz w:val="24"/>
                <w:szCs w:val="24"/>
              </w:rPr>
              <w:t xml:space="preserve">Outputs </w:t>
            </w:r>
          </w:p>
          <w:p w:rsidR="00EF2F2B" w:rsidRDefault="00EF2F2B" w:rsidP="001F4F1A">
            <w:pPr>
              <w:spacing w:line="276" w:lineRule="auto"/>
              <w:rPr>
                <w:sz w:val="24"/>
                <w:szCs w:val="24"/>
              </w:rPr>
            </w:pPr>
            <w:r w:rsidRPr="790656D2">
              <w:rPr>
                <w:sz w:val="24"/>
                <w:szCs w:val="24"/>
              </w:rPr>
              <w:t xml:space="preserve">Provides baseline for user experience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t>Owner</w:t>
            </w:r>
          </w:p>
        </w:tc>
        <w:tc>
          <w:tcPr>
            <w:tcW w:w="9107" w:type="dxa"/>
          </w:tcPr>
          <w:p w:rsidR="00EF2F2B" w:rsidRDefault="00EF2F2B" w:rsidP="001F4F1A">
            <w:pPr>
              <w:pStyle w:val="ListParagraph"/>
              <w:spacing w:line="276" w:lineRule="auto"/>
              <w:ind w:left="0"/>
              <w:rPr>
                <w:sz w:val="24"/>
                <w:szCs w:val="24"/>
              </w:rPr>
            </w:pPr>
            <w:r w:rsidRPr="790656D2">
              <w:rPr>
                <w:sz w:val="24"/>
                <w:szCs w:val="24"/>
              </w:rPr>
              <w:t xml:space="preserve">Director of Strategic Development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17CAC4CD">
              <w:rPr>
                <w:sz w:val="24"/>
                <w:szCs w:val="24"/>
              </w:rPr>
              <w:t>Duration</w:t>
            </w:r>
          </w:p>
        </w:tc>
        <w:tc>
          <w:tcPr>
            <w:tcW w:w="9107" w:type="dxa"/>
          </w:tcPr>
          <w:p w:rsidR="00EF2F2B" w:rsidRDefault="00EF2F2B" w:rsidP="001F4F1A">
            <w:pPr>
              <w:pStyle w:val="ListParagraph"/>
              <w:spacing w:line="276" w:lineRule="auto"/>
              <w:ind w:left="0"/>
              <w:rPr>
                <w:sz w:val="24"/>
                <w:szCs w:val="24"/>
              </w:rPr>
            </w:pPr>
            <w:r w:rsidRPr="790656D2">
              <w:rPr>
                <w:sz w:val="24"/>
                <w:szCs w:val="24"/>
              </w:rPr>
              <w:t>Quarters 1 &amp;2, 2021-22</w:t>
            </w:r>
          </w:p>
        </w:tc>
      </w:tr>
    </w:tbl>
    <w:p w:rsidR="00EF2F2B" w:rsidRDefault="00EF2F2B" w:rsidP="00EF2F2B">
      <w:pPr>
        <w:rPr>
          <w:sz w:val="24"/>
          <w:szCs w:val="24"/>
        </w:rPr>
      </w:pPr>
    </w:p>
    <w:p w:rsidR="00EF2F2B" w:rsidRDefault="00EF2F2B" w:rsidP="00EF2F2B">
      <w:pPr>
        <w:rPr>
          <w:sz w:val="24"/>
          <w:szCs w:val="24"/>
        </w:rPr>
      </w:pPr>
    </w:p>
    <w:p w:rsidR="00976046" w:rsidRDefault="00976046" w:rsidP="00EF2F2B">
      <w:pPr>
        <w:rPr>
          <w:sz w:val="24"/>
          <w:szCs w:val="24"/>
        </w:rPr>
      </w:pPr>
    </w:p>
    <w:p w:rsidR="00976046" w:rsidRDefault="00976046" w:rsidP="00EF2F2B">
      <w:pPr>
        <w:rPr>
          <w:sz w:val="24"/>
          <w:szCs w:val="24"/>
        </w:rPr>
      </w:pPr>
    </w:p>
    <w:p w:rsidR="00EF2F2B" w:rsidRDefault="00EF2F2B" w:rsidP="00EF2F2B">
      <w:pPr>
        <w:rPr>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4"/>
        <w:gridCol w:w="7749"/>
      </w:tblGrid>
      <w:tr w:rsidR="00EF2F2B" w:rsidTr="001F4F1A">
        <w:tc>
          <w:tcPr>
            <w:tcW w:w="10622" w:type="dxa"/>
            <w:gridSpan w:val="2"/>
            <w:shd w:val="clear" w:color="auto" w:fill="CCECFF"/>
          </w:tcPr>
          <w:p w:rsidR="00EF2F2B" w:rsidRDefault="00EF2F2B" w:rsidP="001F4F1A">
            <w:pPr>
              <w:spacing w:line="276" w:lineRule="auto"/>
              <w:rPr>
                <w:sz w:val="24"/>
                <w:szCs w:val="24"/>
              </w:rPr>
            </w:pPr>
            <w:proofErr w:type="spellStart"/>
            <w:r w:rsidRPr="7EF6AF63">
              <w:rPr>
                <w:b/>
                <w:bCs/>
                <w:sz w:val="24"/>
                <w:szCs w:val="24"/>
              </w:rPr>
              <w:lastRenderedPageBreak/>
              <w:t>Workstream</w:t>
            </w:r>
            <w:proofErr w:type="spellEnd"/>
            <w:r w:rsidRPr="7EF6AF63">
              <w:rPr>
                <w:b/>
                <w:bCs/>
                <w:sz w:val="24"/>
                <w:szCs w:val="24"/>
              </w:rPr>
              <w:t xml:space="preserve"> 14: </w:t>
            </w:r>
            <w:r w:rsidRPr="7EF6AF63">
              <w:rPr>
                <w:sz w:val="24"/>
                <w:szCs w:val="24"/>
              </w:rPr>
              <w:t xml:space="preserve"> </w:t>
            </w:r>
            <w:r w:rsidRPr="7EF6AF63">
              <w:rPr>
                <w:b/>
                <w:bCs/>
                <w:sz w:val="24"/>
                <w:szCs w:val="24"/>
              </w:rPr>
              <w:t>Incorporation of UNCRC</w:t>
            </w:r>
            <w:r w:rsidRPr="7EF6AF63">
              <w:rPr>
                <w:sz w:val="24"/>
                <w:szCs w:val="24"/>
              </w:rPr>
              <w:t xml:space="preserve">  </w:t>
            </w:r>
          </w:p>
          <w:p w:rsidR="00EF2F2B" w:rsidRDefault="00EF2F2B" w:rsidP="001F4F1A">
            <w:pPr>
              <w:spacing w:line="276" w:lineRule="auto"/>
              <w:rPr>
                <w:b/>
                <w:bCs/>
                <w:sz w:val="24"/>
                <w:szCs w:val="24"/>
              </w:rPr>
            </w:pPr>
          </w:p>
        </w:tc>
      </w:tr>
      <w:tr w:rsidR="00EF2F2B" w:rsidTr="001F4F1A">
        <w:trPr>
          <w:trHeight w:val="825"/>
        </w:trPr>
        <w:tc>
          <w:tcPr>
            <w:tcW w:w="1515" w:type="dxa"/>
            <w:shd w:val="clear" w:color="auto" w:fill="F2F2F2" w:themeFill="background1" w:themeFillShade="F2"/>
          </w:tcPr>
          <w:p w:rsidR="00EF2F2B" w:rsidRDefault="00EF2F2B" w:rsidP="001F4F1A">
            <w:pPr>
              <w:spacing w:line="276" w:lineRule="auto"/>
              <w:rPr>
                <w:sz w:val="24"/>
                <w:szCs w:val="24"/>
              </w:rPr>
            </w:pPr>
            <w:r>
              <w:rPr>
                <w:sz w:val="24"/>
                <w:szCs w:val="24"/>
              </w:rPr>
              <w:t xml:space="preserve">Drivers </w:t>
            </w:r>
          </w:p>
        </w:tc>
        <w:tc>
          <w:tcPr>
            <w:tcW w:w="9107" w:type="dxa"/>
            <w:shd w:val="clear" w:color="auto" w:fill="auto"/>
          </w:tcPr>
          <w:p w:rsidR="00EF2F2B" w:rsidRPr="00A0768C" w:rsidRDefault="00EF2F2B" w:rsidP="001F4F1A">
            <w:pPr>
              <w:spacing w:line="276" w:lineRule="auto"/>
              <w:rPr>
                <w:sz w:val="24"/>
                <w:szCs w:val="24"/>
              </w:rPr>
            </w:pPr>
            <w:r w:rsidRPr="7EF6AF63">
              <w:rPr>
                <w:sz w:val="24"/>
                <w:szCs w:val="24"/>
              </w:rPr>
              <w:t xml:space="preserve">The United Nations Convention on the Rights of the Child (Incorporation) (Scotland) Bill is currently at Stage 3, with implementation expected to be required within 6 months of Royal Assent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Who will benefit?</w:t>
            </w:r>
          </w:p>
        </w:tc>
        <w:tc>
          <w:tcPr>
            <w:tcW w:w="9107" w:type="dxa"/>
          </w:tcPr>
          <w:p w:rsidR="00EF2F2B" w:rsidRPr="00A0768C" w:rsidRDefault="00EF2F2B" w:rsidP="001F4F1A">
            <w:pPr>
              <w:rPr>
                <w:sz w:val="24"/>
                <w:szCs w:val="24"/>
              </w:rPr>
            </w:pPr>
            <w:r w:rsidRPr="00A0768C">
              <w:rPr>
                <w:rFonts w:eastAsia="Times New Roman"/>
                <w:sz w:val="24"/>
                <w:szCs w:val="24"/>
              </w:rPr>
              <w:t>Child applicants and those acting on b</w:t>
            </w:r>
            <w:r>
              <w:rPr>
                <w:rFonts w:eastAsia="Times New Roman"/>
                <w:sz w:val="24"/>
                <w:szCs w:val="24"/>
              </w:rPr>
              <w:t>e</w:t>
            </w:r>
            <w:r w:rsidRPr="00A0768C">
              <w:rPr>
                <w:rFonts w:eastAsia="Times New Roman"/>
                <w:sz w:val="24"/>
                <w:szCs w:val="24"/>
              </w:rPr>
              <w:t>half of children</w:t>
            </w:r>
            <w:r>
              <w:rPr>
                <w:rFonts w:eastAsia="Times New Roman"/>
                <w:sz w:val="24"/>
                <w:szCs w:val="24"/>
              </w:rPr>
              <w:t>; clients in Direct Services</w:t>
            </w:r>
            <w:r w:rsidRPr="00A0768C">
              <w:rPr>
                <w:rFonts w:eastAsia="Times New Roman"/>
                <w:sz w:val="24"/>
                <w:szCs w:val="24"/>
              </w:rPr>
              <w:t xml:space="preserve"> </w:t>
            </w:r>
          </w:p>
          <w:p w:rsidR="00EF2F2B" w:rsidRPr="00A0768C" w:rsidRDefault="00EF2F2B" w:rsidP="001F4F1A">
            <w:pPr>
              <w:rPr>
                <w:sz w:val="24"/>
                <w:szCs w:val="24"/>
              </w:rPr>
            </w:pPr>
          </w:p>
          <w:p w:rsidR="00EF2F2B" w:rsidRPr="00A0768C" w:rsidRDefault="00EF2F2B" w:rsidP="001F4F1A">
            <w:pPr>
              <w:spacing w:line="276" w:lineRule="auto"/>
              <w:ind w:left="720"/>
              <w:rPr>
                <w:sz w:val="24"/>
                <w:szCs w:val="24"/>
              </w:rPr>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Activity</w:t>
            </w:r>
          </w:p>
        </w:tc>
        <w:tc>
          <w:tcPr>
            <w:tcW w:w="9107" w:type="dxa"/>
          </w:tcPr>
          <w:p w:rsidR="00EF2F2B" w:rsidRDefault="00EF2F2B" w:rsidP="001F4F1A">
            <w:pPr>
              <w:rPr>
                <w:sz w:val="24"/>
                <w:szCs w:val="24"/>
              </w:rPr>
            </w:pPr>
            <w:r w:rsidRPr="7EF6AF63">
              <w:rPr>
                <w:sz w:val="24"/>
                <w:szCs w:val="24"/>
              </w:rPr>
              <w:t xml:space="preserve">The Bill is concerned with embedding the UNCRC rights into public services. </w:t>
            </w:r>
          </w:p>
          <w:p w:rsidR="00EF2F2B" w:rsidRPr="00A0768C" w:rsidRDefault="00EF2F2B" w:rsidP="001F4F1A">
            <w:pPr>
              <w:rPr>
                <w:sz w:val="24"/>
                <w:szCs w:val="24"/>
              </w:rPr>
            </w:pPr>
            <w:r>
              <w:rPr>
                <w:sz w:val="24"/>
                <w:szCs w:val="24"/>
              </w:rPr>
              <w:t xml:space="preserve">As a public body we will need to consider changes to our impact assessment processes. </w:t>
            </w:r>
          </w:p>
          <w:p w:rsidR="00EF2F2B" w:rsidRPr="00A0768C" w:rsidRDefault="00EF2F2B" w:rsidP="001F4F1A">
            <w:pPr>
              <w:rPr>
                <w:sz w:val="24"/>
                <w:szCs w:val="24"/>
              </w:rPr>
            </w:pPr>
          </w:p>
          <w:p w:rsidR="00EF2F2B" w:rsidRDefault="00EF2F2B" w:rsidP="001F4F1A">
            <w:r>
              <w:rPr>
                <w:sz w:val="24"/>
                <w:szCs w:val="24"/>
              </w:rPr>
              <w:t>L</w:t>
            </w:r>
            <w:r w:rsidRPr="00A0768C">
              <w:rPr>
                <w:sz w:val="24"/>
                <w:szCs w:val="24"/>
              </w:rPr>
              <w:t xml:space="preserve">egal aid </w:t>
            </w:r>
            <w:r>
              <w:rPr>
                <w:sz w:val="24"/>
                <w:szCs w:val="24"/>
              </w:rPr>
              <w:t>i</w:t>
            </w:r>
            <w:r w:rsidRPr="00A0768C">
              <w:rPr>
                <w:sz w:val="24"/>
                <w:szCs w:val="24"/>
              </w:rPr>
              <w:t xml:space="preserve">s currently available to allow children to enforce their rights, </w:t>
            </w:r>
            <w:r>
              <w:rPr>
                <w:sz w:val="24"/>
                <w:szCs w:val="24"/>
              </w:rPr>
              <w:t xml:space="preserve">at present there is no indication that Scottish Government intend to change </w:t>
            </w:r>
            <w:r w:rsidRPr="00A0768C">
              <w:rPr>
                <w:sz w:val="24"/>
                <w:szCs w:val="24"/>
              </w:rPr>
              <w:t xml:space="preserve">any of the tests in such cases. </w:t>
            </w:r>
          </w:p>
          <w:p w:rsidR="00EF2F2B" w:rsidRPr="00A0768C" w:rsidRDefault="00EF2F2B" w:rsidP="001F4F1A">
            <w:pPr>
              <w:rPr>
                <w:sz w:val="24"/>
                <w:szCs w:val="24"/>
              </w:rPr>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Measures</w:t>
            </w:r>
          </w:p>
        </w:tc>
        <w:tc>
          <w:tcPr>
            <w:tcW w:w="9107" w:type="dxa"/>
          </w:tcPr>
          <w:p w:rsidR="00EF2F2B" w:rsidRDefault="00EF2F2B" w:rsidP="001F4F1A">
            <w:pPr>
              <w:spacing w:line="276" w:lineRule="auto"/>
              <w:rPr>
                <w:sz w:val="24"/>
                <w:szCs w:val="24"/>
              </w:rPr>
            </w:pPr>
            <w:r>
              <w:rPr>
                <w:sz w:val="24"/>
                <w:szCs w:val="24"/>
              </w:rPr>
              <w:t>Refreshed impact assessments</w:t>
            </w:r>
          </w:p>
          <w:p w:rsidR="00EF2F2B" w:rsidRDefault="00EF2F2B" w:rsidP="001F4F1A">
            <w:pPr>
              <w:spacing w:line="276" w:lineRule="auto"/>
              <w:rPr>
                <w:sz w:val="24"/>
                <w:szCs w:val="24"/>
              </w:rPr>
            </w:pPr>
            <w:r>
              <w:rPr>
                <w:sz w:val="24"/>
                <w:szCs w:val="24"/>
              </w:rPr>
              <w:t xml:space="preserve">Advice to SG on impact on existing legislation </w:t>
            </w:r>
          </w:p>
          <w:p w:rsidR="00EF2F2B" w:rsidRDefault="00EF2F2B" w:rsidP="001F4F1A">
            <w:pPr>
              <w:spacing w:line="276" w:lineRule="auto"/>
              <w:rPr>
                <w:sz w:val="24"/>
                <w:szCs w:val="24"/>
              </w:rPr>
            </w:pP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Owner</w:t>
            </w:r>
          </w:p>
        </w:tc>
        <w:tc>
          <w:tcPr>
            <w:tcW w:w="9107" w:type="dxa"/>
          </w:tcPr>
          <w:p w:rsidR="00EF2F2B" w:rsidRPr="00A0768C" w:rsidRDefault="00EF2F2B" w:rsidP="001F4F1A">
            <w:pPr>
              <w:spacing w:line="276" w:lineRule="auto"/>
              <w:rPr>
                <w:sz w:val="24"/>
                <w:szCs w:val="24"/>
              </w:rPr>
            </w:pPr>
            <w:r>
              <w:rPr>
                <w:sz w:val="24"/>
                <w:szCs w:val="24"/>
              </w:rPr>
              <w:t xml:space="preserve">TBA: </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Duration</w:t>
            </w:r>
          </w:p>
        </w:tc>
        <w:tc>
          <w:tcPr>
            <w:tcW w:w="9107" w:type="dxa"/>
          </w:tcPr>
          <w:p w:rsidR="00EF2F2B" w:rsidRPr="00A0768C" w:rsidRDefault="00EF2F2B" w:rsidP="001F4F1A">
            <w:pPr>
              <w:spacing w:line="276" w:lineRule="auto"/>
              <w:rPr>
                <w:sz w:val="24"/>
                <w:szCs w:val="24"/>
              </w:rPr>
            </w:pPr>
            <w:r>
              <w:rPr>
                <w:sz w:val="24"/>
                <w:szCs w:val="24"/>
              </w:rPr>
              <w:t xml:space="preserve">The Bill is expected to receive Royal Assent this parliament thereafter there is currently a six month period for implementation of the impact assessment duty. </w:t>
            </w:r>
          </w:p>
        </w:tc>
      </w:tr>
    </w:tbl>
    <w:p w:rsidR="00EF2F2B" w:rsidRDefault="00EF2F2B" w:rsidP="00EF2F2B">
      <w:pPr>
        <w:rPr>
          <w:sz w:val="24"/>
          <w:szCs w:val="24"/>
        </w:rPr>
      </w:pPr>
    </w:p>
    <w:p w:rsidR="00EF2F2B" w:rsidRDefault="00EF2F2B" w:rsidP="00EF2F2B">
      <w:r>
        <w:rPr>
          <w:sz w:val="24"/>
          <w:szCs w:val="24"/>
        </w:rPr>
        <w:t xml:space="preserve">Cross cutting Project </w:t>
      </w:r>
    </w:p>
    <w:p w:rsidR="00EF2F2B" w:rsidRDefault="00EF2F2B" w:rsidP="00EF2F2B"/>
    <w:tbl>
      <w:tblPr>
        <w:tblStyle w:val="TableGrid"/>
        <w:tblW w:w="0" w:type="auto"/>
        <w:tblLook w:val="04A0" w:firstRow="1" w:lastRow="0" w:firstColumn="1" w:lastColumn="0" w:noHBand="0" w:noVBand="1"/>
      </w:tblPr>
      <w:tblGrid>
        <w:gridCol w:w="1455"/>
        <w:gridCol w:w="7748"/>
      </w:tblGrid>
      <w:tr w:rsidR="00EF2F2B" w:rsidTr="001F4F1A">
        <w:tc>
          <w:tcPr>
            <w:tcW w:w="10622" w:type="dxa"/>
            <w:gridSpan w:val="2"/>
            <w:shd w:val="clear" w:color="auto" w:fill="CCECFF"/>
          </w:tcPr>
          <w:p w:rsidR="00EF2F2B" w:rsidRDefault="00EF2F2B" w:rsidP="001F4F1A">
            <w:pPr>
              <w:spacing w:line="276" w:lineRule="auto"/>
              <w:rPr>
                <w:sz w:val="24"/>
                <w:szCs w:val="24"/>
              </w:rPr>
            </w:pPr>
            <w:proofErr w:type="spellStart"/>
            <w:r w:rsidRPr="7EF6AF63">
              <w:rPr>
                <w:b/>
                <w:bCs/>
                <w:sz w:val="24"/>
                <w:szCs w:val="24"/>
              </w:rPr>
              <w:t>Workstream</w:t>
            </w:r>
            <w:proofErr w:type="spellEnd"/>
            <w:r w:rsidRPr="7EF6AF63">
              <w:rPr>
                <w:b/>
                <w:bCs/>
                <w:sz w:val="24"/>
                <w:szCs w:val="24"/>
              </w:rPr>
              <w:t xml:space="preserve"> 1</w:t>
            </w:r>
            <w:r>
              <w:rPr>
                <w:b/>
                <w:bCs/>
                <w:sz w:val="24"/>
                <w:szCs w:val="24"/>
              </w:rPr>
              <w:t>5</w:t>
            </w:r>
            <w:r w:rsidRPr="7EF6AF63">
              <w:rPr>
                <w:b/>
                <w:bCs/>
                <w:sz w:val="24"/>
                <w:szCs w:val="24"/>
              </w:rPr>
              <w:t xml:space="preserve"> </w:t>
            </w:r>
            <w:r w:rsidRPr="7EF6AF63">
              <w:rPr>
                <w:sz w:val="24"/>
                <w:szCs w:val="24"/>
              </w:rPr>
              <w:t xml:space="preserve"> </w:t>
            </w:r>
            <w:r w:rsidRPr="7EF6AF63">
              <w:rPr>
                <w:b/>
                <w:bCs/>
                <w:sz w:val="24"/>
                <w:szCs w:val="24"/>
              </w:rPr>
              <w:t>Workforce Planning</w:t>
            </w:r>
          </w:p>
          <w:p w:rsidR="00EF2F2B" w:rsidRDefault="00EF2F2B" w:rsidP="001F4F1A">
            <w:pPr>
              <w:spacing w:line="276" w:lineRule="auto"/>
              <w:rPr>
                <w:b/>
                <w:bCs/>
                <w:sz w:val="24"/>
                <w:szCs w:val="24"/>
              </w:rPr>
            </w:pPr>
          </w:p>
        </w:tc>
      </w:tr>
      <w:tr w:rsidR="00EF2F2B" w:rsidRPr="007F5CE6" w:rsidTr="001F4F1A">
        <w:tc>
          <w:tcPr>
            <w:tcW w:w="1515" w:type="dxa"/>
            <w:shd w:val="clear" w:color="auto" w:fill="F2F2F2" w:themeFill="background1" w:themeFillShade="F2"/>
          </w:tcPr>
          <w:p w:rsidR="00EF2F2B" w:rsidRDefault="00EF2F2B" w:rsidP="001F4F1A">
            <w:pPr>
              <w:spacing w:line="276" w:lineRule="auto"/>
              <w:rPr>
                <w:sz w:val="24"/>
                <w:szCs w:val="24"/>
              </w:rPr>
            </w:pPr>
            <w:r>
              <w:rPr>
                <w:sz w:val="24"/>
                <w:szCs w:val="24"/>
              </w:rPr>
              <w:t xml:space="preserve">Drivers </w:t>
            </w:r>
          </w:p>
        </w:tc>
        <w:tc>
          <w:tcPr>
            <w:tcW w:w="9107" w:type="dxa"/>
            <w:shd w:val="clear" w:color="auto" w:fill="auto"/>
          </w:tcPr>
          <w:p w:rsidR="00EF2F2B" w:rsidRPr="007F5CE6" w:rsidRDefault="00EF2F2B" w:rsidP="001F4F1A">
            <w:pPr>
              <w:spacing w:line="276" w:lineRule="auto"/>
              <w:rPr>
                <w:sz w:val="24"/>
                <w:szCs w:val="24"/>
              </w:rPr>
            </w:pPr>
            <w:r w:rsidRPr="7EF6AF63">
              <w:rPr>
                <w:sz w:val="24"/>
                <w:szCs w:val="24"/>
              </w:rPr>
              <w:t>Financial Sustainability: there is a risk that reliance on vacancy management may have an adverse impact on staff capacity and the quality of services.</w:t>
            </w:r>
          </w:p>
        </w:tc>
      </w:tr>
      <w:tr w:rsidR="00EF2F2B" w:rsidRPr="007F5CE6"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Who will benefit?</w:t>
            </w:r>
          </w:p>
        </w:tc>
        <w:tc>
          <w:tcPr>
            <w:tcW w:w="9107" w:type="dxa"/>
          </w:tcPr>
          <w:p w:rsidR="00EF2F2B" w:rsidRPr="007F5CE6" w:rsidRDefault="00EF2F2B" w:rsidP="001F4F1A">
            <w:pPr>
              <w:spacing w:line="276" w:lineRule="auto"/>
              <w:rPr>
                <w:sz w:val="24"/>
                <w:szCs w:val="24"/>
              </w:rPr>
            </w:pPr>
            <w:r>
              <w:rPr>
                <w:sz w:val="24"/>
                <w:szCs w:val="24"/>
              </w:rPr>
              <w:t>Employees, customers and Board</w:t>
            </w:r>
          </w:p>
        </w:tc>
      </w:tr>
      <w:tr w:rsidR="00EF2F2B" w:rsidRPr="007F5CE6"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Activity</w:t>
            </w:r>
          </w:p>
        </w:tc>
        <w:tc>
          <w:tcPr>
            <w:tcW w:w="9107" w:type="dxa"/>
          </w:tcPr>
          <w:p w:rsidR="00EF2F2B" w:rsidRPr="007F5CE6" w:rsidRDefault="00EF2F2B" w:rsidP="001F4F1A">
            <w:pPr>
              <w:autoSpaceDE w:val="0"/>
              <w:autoSpaceDN w:val="0"/>
              <w:adjustRightInd w:val="0"/>
              <w:spacing w:before="120" w:after="120"/>
              <w:rPr>
                <w:sz w:val="24"/>
                <w:szCs w:val="24"/>
              </w:rPr>
            </w:pPr>
            <w:r w:rsidRPr="007F5CE6">
              <w:rPr>
                <w:sz w:val="24"/>
                <w:szCs w:val="24"/>
              </w:rPr>
              <w:t>Development of a workforce plan to support the delivery of the Corporate plan.</w:t>
            </w:r>
          </w:p>
        </w:tc>
      </w:tr>
      <w:tr w:rsidR="00EF2F2B"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Measures</w:t>
            </w:r>
          </w:p>
        </w:tc>
        <w:tc>
          <w:tcPr>
            <w:tcW w:w="9107" w:type="dxa"/>
          </w:tcPr>
          <w:p w:rsidR="00EF2F2B" w:rsidRDefault="00EF2F2B" w:rsidP="001F4F1A">
            <w:pPr>
              <w:spacing w:line="276" w:lineRule="auto"/>
              <w:rPr>
                <w:sz w:val="24"/>
                <w:szCs w:val="24"/>
              </w:rPr>
            </w:pPr>
            <w:r>
              <w:rPr>
                <w:sz w:val="24"/>
                <w:szCs w:val="24"/>
              </w:rPr>
              <w:t>Outputs</w:t>
            </w:r>
          </w:p>
        </w:tc>
      </w:tr>
      <w:tr w:rsidR="00EF2F2B" w:rsidRPr="007F5CE6"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Owner</w:t>
            </w:r>
          </w:p>
        </w:tc>
        <w:tc>
          <w:tcPr>
            <w:tcW w:w="9107" w:type="dxa"/>
          </w:tcPr>
          <w:p w:rsidR="00EF2F2B" w:rsidRPr="007F5CE6" w:rsidRDefault="00EF2F2B" w:rsidP="001F4F1A">
            <w:pPr>
              <w:spacing w:line="276" w:lineRule="auto"/>
              <w:rPr>
                <w:sz w:val="24"/>
                <w:szCs w:val="24"/>
              </w:rPr>
            </w:pPr>
            <w:r>
              <w:rPr>
                <w:sz w:val="24"/>
                <w:szCs w:val="24"/>
              </w:rPr>
              <w:t xml:space="preserve">Director of Corporate Services </w:t>
            </w:r>
          </w:p>
        </w:tc>
      </w:tr>
      <w:tr w:rsidR="00EF2F2B" w:rsidRPr="007F5CE6" w:rsidTr="001F4F1A">
        <w:tc>
          <w:tcPr>
            <w:tcW w:w="1515" w:type="dxa"/>
            <w:shd w:val="clear" w:color="auto" w:fill="F2F2F2" w:themeFill="background1" w:themeFillShade="F2"/>
          </w:tcPr>
          <w:p w:rsidR="00EF2F2B" w:rsidRDefault="00EF2F2B" w:rsidP="001F4F1A">
            <w:pPr>
              <w:spacing w:line="276" w:lineRule="auto"/>
              <w:rPr>
                <w:sz w:val="24"/>
                <w:szCs w:val="24"/>
              </w:rPr>
            </w:pPr>
            <w:r w:rsidRPr="7DD018DC">
              <w:rPr>
                <w:sz w:val="24"/>
                <w:szCs w:val="24"/>
              </w:rPr>
              <w:t>Duration</w:t>
            </w:r>
          </w:p>
        </w:tc>
        <w:tc>
          <w:tcPr>
            <w:tcW w:w="9107" w:type="dxa"/>
          </w:tcPr>
          <w:p w:rsidR="00EF2F2B" w:rsidRPr="007F5CE6" w:rsidRDefault="00EF2F2B" w:rsidP="001F4F1A">
            <w:pPr>
              <w:spacing w:line="276" w:lineRule="auto"/>
              <w:rPr>
                <w:sz w:val="24"/>
                <w:szCs w:val="24"/>
              </w:rPr>
            </w:pPr>
            <w:r>
              <w:rPr>
                <w:sz w:val="24"/>
                <w:szCs w:val="24"/>
              </w:rPr>
              <w:t>1</w:t>
            </w:r>
            <w:r w:rsidRPr="007F5CE6">
              <w:rPr>
                <w:sz w:val="24"/>
                <w:szCs w:val="24"/>
                <w:vertAlign w:val="superscript"/>
              </w:rPr>
              <w:t>st</w:t>
            </w:r>
            <w:r>
              <w:rPr>
                <w:sz w:val="24"/>
                <w:szCs w:val="24"/>
              </w:rPr>
              <w:t xml:space="preserve"> Quarter 2021-22</w:t>
            </w:r>
          </w:p>
        </w:tc>
      </w:tr>
    </w:tbl>
    <w:p w:rsidR="00B42DCB" w:rsidRPr="00CD3CA0" w:rsidRDefault="00B42DCB" w:rsidP="74596F86">
      <w:pPr>
        <w:rPr>
          <w:b/>
          <w:bCs/>
          <w:sz w:val="24"/>
          <w:szCs w:val="24"/>
        </w:rPr>
      </w:pPr>
    </w:p>
    <w:sectPr w:rsidR="00B42DCB" w:rsidRPr="00CD3CA0" w:rsidSect="00BF2E40">
      <w:pgSz w:w="11906" w:h="16838"/>
      <w:pgMar w:top="1276" w:right="1134" w:bottom="1440" w:left="1559"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37" w:rsidRDefault="003C7337" w:rsidP="00EB61A3">
      <w:r>
        <w:separator/>
      </w:r>
    </w:p>
  </w:endnote>
  <w:endnote w:type="continuationSeparator" w:id="0">
    <w:p w:rsidR="003C7337" w:rsidRDefault="003C7337" w:rsidP="00EB61A3">
      <w:r>
        <w:continuationSeparator/>
      </w:r>
    </w:p>
  </w:endnote>
  <w:endnote w:type="continuationNotice" w:id="1">
    <w:p w:rsidR="003C7337" w:rsidRDefault="003C7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D7" w:rsidRPr="00101A53" w:rsidRDefault="00752CD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406588">
      <w:rPr>
        <w:b/>
        <w:noProof/>
        <w:color w:val="003978"/>
      </w:rPr>
      <w:t>3</w:t>
    </w:r>
    <w:r w:rsidRPr="00101A53">
      <w:rPr>
        <w:b/>
        <w:noProof/>
        <w:color w:val="003978"/>
      </w:rPr>
      <w:fldChar w:fldCharType="end"/>
    </w:r>
  </w:p>
  <w:p w:rsidR="00752CD7" w:rsidRDefault="0075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D7" w:rsidRPr="00101A53" w:rsidRDefault="00752CD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406588">
      <w:rPr>
        <w:b/>
        <w:noProof/>
        <w:color w:val="003978"/>
      </w:rPr>
      <w:t>4</w:t>
    </w:r>
    <w:r w:rsidRPr="00101A53">
      <w:rPr>
        <w:b/>
        <w:noProof/>
        <w:color w:val="003978"/>
      </w:rPr>
      <w:fldChar w:fldCharType="end"/>
    </w:r>
  </w:p>
  <w:p w:rsidR="00752CD7" w:rsidRDefault="00752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37" w:rsidRDefault="003C7337" w:rsidP="00EB61A3">
      <w:r>
        <w:separator/>
      </w:r>
    </w:p>
  </w:footnote>
  <w:footnote w:type="continuationSeparator" w:id="0">
    <w:p w:rsidR="003C7337" w:rsidRDefault="003C7337" w:rsidP="00EB61A3">
      <w:r>
        <w:continuationSeparator/>
      </w:r>
    </w:p>
  </w:footnote>
  <w:footnote w:type="continuationNotice" w:id="1">
    <w:p w:rsidR="003C7337" w:rsidRDefault="003C73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D7" w:rsidRDefault="00752CD7" w:rsidP="00AA6E92">
    <w:pPr>
      <w:pStyle w:val="Header"/>
    </w:pPr>
    <w:r>
      <w:rPr>
        <w:noProof/>
        <w:lang w:eastAsia="en-GB"/>
      </w:rPr>
      <w:drawing>
        <wp:anchor distT="0" distB="0" distL="114300" distR="114300" simplePos="0" relativeHeight="251658240" behindDoc="1" locked="0" layoutInCell="1" allowOverlap="1" wp14:anchorId="335D92D0" wp14:editId="27D60A02">
          <wp:simplePos x="0" y="0"/>
          <wp:positionH relativeFrom="page">
            <wp:posOffset>9229725</wp:posOffset>
          </wp:positionH>
          <wp:positionV relativeFrom="page">
            <wp:posOffset>0</wp:posOffset>
          </wp:positionV>
          <wp:extent cx="1466850" cy="15512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D7" w:rsidRDefault="00752CD7">
    <w:pPr>
      <w:pStyle w:val="Header"/>
    </w:pPr>
    <w:r>
      <w:rPr>
        <w:noProof/>
        <w:lang w:eastAsia="en-GB"/>
      </w:rPr>
      <w:drawing>
        <wp:anchor distT="0" distB="0" distL="114300" distR="114300" simplePos="0" relativeHeight="251658241" behindDoc="1" locked="0" layoutInCell="1" allowOverlap="1" wp14:anchorId="594ABD66" wp14:editId="2350E79F">
          <wp:simplePos x="0" y="0"/>
          <wp:positionH relativeFrom="page">
            <wp:align>right</wp:align>
          </wp:positionH>
          <wp:positionV relativeFrom="page">
            <wp:align>top</wp:align>
          </wp:positionV>
          <wp:extent cx="1466850" cy="1551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71D27203" wp14:editId="316CC039">
          <wp:simplePos x="0" y="0"/>
          <wp:positionH relativeFrom="page">
            <wp:posOffset>9239250</wp:posOffset>
          </wp:positionH>
          <wp:positionV relativeFrom="page">
            <wp:posOffset>-4445</wp:posOffset>
          </wp:positionV>
          <wp:extent cx="1466850" cy="15512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7"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1"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12"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13"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14"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7162E"/>
    <w:multiLevelType w:val="hybridMultilevel"/>
    <w:tmpl w:val="25A0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18"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20"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19"/>
  </w:num>
  <w:num w:numId="6">
    <w:abstractNumId w:val="21"/>
  </w:num>
  <w:num w:numId="7">
    <w:abstractNumId w:val="12"/>
  </w:num>
  <w:num w:numId="8">
    <w:abstractNumId w:val="6"/>
  </w:num>
  <w:num w:numId="9">
    <w:abstractNumId w:val="16"/>
  </w:num>
  <w:num w:numId="10">
    <w:abstractNumId w:val="5"/>
  </w:num>
  <w:num w:numId="11">
    <w:abstractNumId w:val="20"/>
  </w:num>
  <w:num w:numId="12">
    <w:abstractNumId w:val="0"/>
  </w:num>
  <w:num w:numId="13">
    <w:abstractNumId w:val="14"/>
  </w:num>
  <w:num w:numId="14">
    <w:abstractNumId w:val="4"/>
  </w:num>
  <w:num w:numId="15">
    <w:abstractNumId w:val="9"/>
  </w:num>
  <w:num w:numId="16">
    <w:abstractNumId w:val="1"/>
  </w:num>
  <w:num w:numId="17">
    <w:abstractNumId w:val="18"/>
  </w:num>
  <w:num w:numId="18">
    <w:abstractNumId w:val="17"/>
  </w:num>
  <w:num w:numId="19">
    <w:abstractNumId w:val="11"/>
  </w:num>
  <w:num w:numId="20">
    <w:abstractNumId w:val="13"/>
  </w:num>
  <w:num w:numId="21">
    <w:abstractNumId w:val="3"/>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3109"/>
    <w:rsid w:val="00024D0A"/>
    <w:rsid w:val="00033D05"/>
    <w:rsid w:val="000345B0"/>
    <w:rsid w:val="000350F8"/>
    <w:rsid w:val="00042E2C"/>
    <w:rsid w:val="00044996"/>
    <w:rsid w:val="000470D4"/>
    <w:rsid w:val="00050C19"/>
    <w:rsid w:val="00061F2B"/>
    <w:rsid w:val="0007258B"/>
    <w:rsid w:val="00074279"/>
    <w:rsid w:val="00084CDD"/>
    <w:rsid w:val="00086215"/>
    <w:rsid w:val="000919A9"/>
    <w:rsid w:val="00092921"/>
    <w:rsid w:val="00094ED8"/>
    <w:rsid w:val="000A0DBF"/>
    <w:rsid w:val="000A716B"/>
    <w:rsid w:val="000B11F8"/>
    <w:rsid w:val="000B2DF9"/>
    <w:rsid w:val="000B4709"/>
    <w:rsid w:val="000B534B"/>
    <w:rsid w:val="000B69BF"/>
    <w:rsid w:val="000C1B2A"/>
    <w:rsid w:val="000C3F30"/>
    <w:rsid w:val="000C4431"/>
    <w:rsid w:val="000C6A38"/>
    <w:rsid w:val="000C71CE"/>
    <w:rsid w:val="000D1D5B"/>
    <w:rsid w:val="000D34F2"/>
    <w:rsid w:val="000D43A6"/>
    <w:rsid w:val="000D6EA3"/>
    <w:rsid w:val="000D705C"/>
    <w:rsid w:val="000E093E"/>
    <w:rsid w:val="000E0BD1"/>
    <w:rsid w:val="000E1F56"/>
    <w:rsid w:val="000E200B"/>
    <w:rsid w:val="000E3122"/>
    <w:rsid w:val="000E48BA"/>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57C0"/>
    <w:rsid w:val="001162B9"/>
    <w:rsid w:val="00117C91"/>
    <w:rsid w:val="00121B80"/>
    <w:rsid w:val="00125E54"/>
    <w:rsid w:val="00126ADB"/>
    <w:rsid w:val="00127B2F"/>
    <w:rsid w:val="00130654"/>
    <w:rsid w:val="001313ED"/>
    <w:rsid w:val="001314DA"/>
    <w:rsid w:val="00132CEF"/>
    <w:rsid w:val="00136C9F"/>
    <w:rsid w:val="00144FFE"/>
    <w:rsid w:val="00152C88"/>
    <w:rsid w:val="00154704"/>
    <w:rsid w:val="00154B8A"/>
    <w:rsid w:val="001566AC"/>
    <w:rsid w:val="00161856"/>
    <w:rsid w:val="00161E76"/>
    <w:rsid w:val="001626D3"/>
    <w:rsid w:val="00164A40"/>
    <w:rsid w:val="001655F5"/>
    <w:rsid w:val="00165D87"/>
    <w:rsid w:val="00173523"/>
    <w:rsid w:val="001742E2"/>
    <w:rsid w:val="00174A5C"/>
    <w:rsid w:val="00175255"/>
    <w:rsid w:val="00177009"/>
    <w:rsid w:val="00183523"/>
    <w:rsid w:val="0018575F"/>
    <w:rsid w:val="00190C39"/>
    <w:rsid w:val="00191EC1"/>
    <w:rsid w:val="00195F8C"/>
    <w:rsid w:val="001A1686"/>
    <w:rsid w:val="001A4218"/>
    <w:rsid w:val="001A4E7F"/>
    <w:rsid w:val="001A6B79"/>
    <w:rsid w:val="001A6B90"/>
    <w:rsid w:val="001B490B"/>
    <w:rsid w:val="001B6408"/>
    <w:rsid w:val="001B6D84"/>
    <w:rsid w:val="001B71D3"/>
    <w:rsid w:val="001B723B"/>
    <w:rsid w:val="001B74E0"/>
    <w:rsid w:val="001B7902"/>
    <w:rsid w:val="001C1118"/>
    <w:rsid w:val="001C4653"/>
    <w:rsid w:val="001C676D"/>
    <w:rsid w:val="001C76FD"/>
    <w:rsid w:val="001D44A5"/>
    <w:rsid w:val="001D505E"/>
    <w:rsid w:val="001D5819"/>
    <w:rsid w:val="001E0D45"/>
    <w:rsid w:val="001E324E"/>
    <w:rsid w:val="001E49E5"/>
    <w:rsid w:val="001E5422"/>
    <w:rsid w:val="001E5D5F"/>
    <w:rsid w:val="001E6FB0"/>
    <w:rsid w:val="001F4F1A"/>
    <w:rsid w:val="00200400"/>
    <w:rsid w:val="00203CA2"/>
    <w:rsid w:val="002055CC"/>
    <w:rsid w:val="0020799E"/>
    <w:rsid w:val="0021150B"/>
    <w:rsid w:val="00211C22"/>
    <w:rsid w:val="00215658"/>
    <w:rsid w:val="0021767C"/>
    <w:rsid w:val="00220407"/>
    <w:rsid w:val="0022184D"/>
    <w:rsid w:val="00221C3E"/>
    <w:rsid w:val="002222A9"/>
    <w:rsid w:val="00222859"/>
    <w:rsid w:val="0022291C"/>
    <w:rsid w:val="002265D6"/>
    <w:rsid w:val="00226617"/>
    <w:rsid w:val="0023453A"/>
    <w:rsid w:val="00234CAF"/>
    <w:rsid w:val="0023662B"/>
    <w:rsid w:val="00240407"/>
    <w:rsid w:val="002448BD"/>
    <w:rsid w:val="00246439"/>
    <w:rsid w:val="00247C38"/>
    <w:rsid w:val="00255050"/>
    <w:rsid w:val="002550C8"/>
    <w:rsid w:val="0025569E"/>
    <w:rsid w:val="002564C5"/>
    <w:rsid w:val="002565BE"/>
    <w:rsid w:val="0026318B"/>
    <w:rsid w:val="00266032"/>
    <w:rsid w:val="00266444"/>
    <w:rsid w:val="00266B05"/>
    <w:rsid w:val="002811A7"/>
    <w:rsid w:val="00281B98"/>
    <w:rsid w:val="002839A7"/>
    <w:rsid w:val="00283E81"/>
    <w:rsid w:val="00294066"/>
    <w:rsid w:val="00297CFB"/>
    <w:rsid w:val="00297DE2"/>
    <w:rsid w:val="002A39C5"/>
    <w:rsid w:val="002A4C34"/>
    <w:rsid w:val="002A63A8"/>
    <w:rsid w:val="002A7954"/>
    <w:rsid w:val="002B1587"/>
    <w:rsid w:val="002B33C9"/>
    <w:rsid w:val="002B365C"/>
    <w:rsid w:val="002C16D3"/>
    <w:rsid w:val="002C18B1"/>
    <w:rsid w:val="002C1BC9"/>
    <w:rsid w:val="002C20F1"/>
    <w:rsid w:val="002C4DBD"/>
    <w:rsid w:val="002C598A"/>
    <w:rsid w:val="002C5D9C"/>
    <w:rsid w:val="002C6823"/>
    <w:rsid w:val="002D0165"/>
    <w:rsid w:val="002D318B"/>
    <w:rsid w:val="002D4288"/>
    <w:rsid w:val="002D42AE"/>
    <w:rsid w:val="002D51EB"/>
    <w:rsid w:val="002D55AC"/>
    <w:rsid w:val="002D5D04"/>
    <w:rsid w:val="002D7A2A"/>
    <w:rsid w:val="002E5E5A"/>
    <w:rsid w:val="002F0C6E"/>
    <w:rsid w:val="002F163A"/>
    <w:rsid w:val="002F3643"/>
    <w:rsid w:val="002F566C"/>
    <w:rsid w:val="00300F9C"/>
    <w:rsid w:val="00302AAA"/>
    <w:rsid w:val="003038AC"/>
    <w:rsid w:val="003049B5"/>
    <w:rsid w:val="003115F3"/>
    <w:rsid w:val="003133C3"/>
    <w:rsid w:val="003204F1"/>
    <w:rsid w:val="00321684"/>
    <w:rsid w:val="00322814"/>
    <w:rsid w:val="00330B4C"/>
    <w:rsid w:val="00330F5E"/>
    <w:rsid w:val="003317BC"/>
    <w:rsid w:val="00333C9D"/>
    <w:rsid w:val="00334D54"/>
    <w:rsid w:val="003363F5"/>
    <w:rsid w:val="00340424"/>
    <w:rsid w:val="00341FBA"/>
    <w:rsid w:val="00341FEB"/>
    <w:rsid w:val="00345D75"/>
    <w:rsid w:val="003473D9"/>
    <w:rsid w:val="00347BC1"/>
    <w:rsid w:val="00350998"/>
    <w:rsid w:val="00353789"/>
    <w:rsid w:val="00357B77"/>
    <w:rsid w:val="00361BC3"/>
    <w:rsid w:val="00362113"/>
    <w:rsid w:val="00363035"/>
    <w:rsid w:val="00364D93"/>
    <w:rsid w:val="00365930"/>
    <w:rsid w:val="00365B58"/>
    <w:rsid w:val="00366020"/>
    <w:rsid w:val="0037400C"/>
    <w:rsid w:val="003745A6"/>
    <w:rsid w:val="00374684"/>
    <w:rsid w:val="00384603"/>
    <w:rsid w:val="00386430"/>
    <w:rsid w:val="00390110"/>
    <w:rsid w:val="00394456"/>
    <w:rsid w:val="00394627"/>
    <w:rsid w:val="003A0869"/>
    <w:rsid w:val="003A1007"/>
    <w:rsid w:val="003A251F"/>
    <w:rsid w:val="003A614B"/>
    <w:rsid w:val="003B13DB"/>
    <w:rsid w:val="003B2C61"/>
    <w:rsid w:val="003B4F9A"/>
    <w:rsid w:val="003B55B1"/>
    <w:rsid w:val="003B5E92"/>
    <w:rsid w:val="003B606E"/>
    <w:rsid w:val="003B60A7"/>
    <w:rsid w:val="003C02C2"/>
    <w:rsid w:val="003C43C1"/>
    <w:rsid w:val="003C512E"/>
    <w:rsid w:val="003C7337"/>
    <w:rsid w:val="003C7DDC"/>
    <w:rsid w:val="003D02D0"/>
    <w:rsid w:val="003D12A4"/>
    <w:rsid w:val="003D1779"/>
    <w:rsid w:val="003E2D72"/>
    <w:rsid w:val="003E3EA8"/>
    <w:rsid w:val="003F1F59"/>
    <w:rsid w:val="003F5315"/>
    <w:rsid w:val="003F5786"/>
    <w:rsid w:val="0040009A"/>
    <w:rsid w:val="00403612"/>
    <w:rsid w:val="0040377B"/>
    <w:rsid w:val="00405190"/>
    <w:rsid w:val="00406588"/>
    <w:rsid w:val="00412194"/>
    <w:rsid w:val="0041517B"/>
    <w:rsid w:val="00416A7D"/>
    <w:rsid w:val="00417926"/>
    <w:rsid w:val="00422193"/>
    <w:rsid w:val="00430263"/>
    <w:rsid w:val="004304B7"/>
    <w:rsid w:val="00431065"/>
    <w:rsid w:val="00432C19"/>
    <w:rsid w:val="004339C9"/>
    <w:rsid w:val="004342D9"/>
    <w:rsid w:val="00434C6D"/>
    <w:rsid w:val="0043658D"/>
    <w:rsid w:val="00436BD9"/>
    <w:rsid w:val="004424C2"/>
    <w:rsid w:val="0044621F"/>
    <w:rsid w:val="00447CA5"/>
    <w:rsid w:val="00450D20"/>
    <w:rsid w:val="004574C7"/>
    <w:rsid w:val="00461CEB"/>
    <w:rsid w:val="004620C3"/>
    <w:rsid w:val="00466282"/>
    <w:rsid w:val="00467E85"/>
    <w:rsid w:val="00470B61"/>
    <w:rsid w:val="00473104"/>
    <w:rsid w:val="004744C4"/>
    <w:rsid w:val="00476F49"/>
    <w:rsid w:val="0048716C"/>
    <w:rsid w:val="00493A10"/>
    <w:rsid w:val="00497F0E"/>
    <w:rsid w:val="004A1216"/>
    <w:rsid w:val="004A6464"/>
    <w:rsid w:val="004A7606"/>
    <w:rsid w:val="004B2252"/>
    <w:rsid w:val="004B26E4"/>
    <w:rsid w:val="004C0D36"/>
    <w:rsid w:val="004C16E8"/>
    <w:rsid w:val="004C364B"/>
    <w:rsid w:val="004C4D2A"/>
    <w:rsid w:val="004C5352"/>
    <w:rsid w:val="004C766B"/>
    <w:rsid w:val="004D03ED"/>
    <w:rsid w:val="004D13DE"/>
    <w:rsid w:val="004D73F0"/>
    <w:rsid w:val="004D7C06"/>
    <w:rsid w:val="004E07C9"/>
    <w:rsid w:val="004E5B3A"/>
    <w:rsid w:val="004E6096"/>
    <w:rsid w:val="004E6B6E"/>
    <w:rsid w:val="004F4F6E"/>
    <w:rsid w:val="004F7F36"/>
    <w:rsid w:val="00500D50"/>
    <w:rsid w:val="00505947"/>
    <w:rsid w:val="00506B5E"/>
    <w:rsid w:val="00507349"/>
    <w:rsid w:val="005126E6"/>
    <w:rsid w:val="00520987"/>
    <w:rsid w:val="0052151B"/>
    <w:rsid w:val="005227FB"/>
    <w:rsid w:val="00523849"/>
    <w:rsid w:val="00526C99"/>
    <w:rsid w:val="0052757E"/>
    <w:rsid w:val="005304E7"/>
    <w:rsid w:val="00530B6E"/>
    <w:rsid w:val="0053321A"/>
    <w:rsid w:val="00534214"/>
    <w:rsid w:val="0053573C"/>
    <w:rsid w:val="00543F04"/>
    <w:rsid w:val="00544E25"/>
    <w:rsid w:val="005468C7"/>
    <w:rsid w:val="00546B63"/>
    <w:rsid w:val="00551907"/>
    <w:rsid w:val="00552D5B"/>
    <w:rsid w:val="0055318D"/>
    <w:rsid w:val="00557748"/>
    <w:rsid w:val="00557DCF"/>
    <w:rsid w:val="00557F98"/>
    <w:rsid w:val="005623A9"/>
    <w:rsid w:val="005663F5"/>
    <w:rsid w:val="00567BAA"/>
    <w:rsid w:val="00574EA5"/>
    <w:rsid w:val="005801C2"/>
    <w:rsid w:val="00580B99"/>
    <w:rsid w:val="00581429"/>
    <w:rsid w:val="005815D2"/>
    <w:rsid w:val="00583247"/>
    <w:rsid w:val="00583998"/>
    <w:rsid w:val="00586B70"/>
    <w:rsid w:val="00591B6D"/>
    <w:rsid w:val="00592DDE"/>
    <w:rsid w:val="00595939"/>
    <w:rsid w:val="005972E4"/>
    <w:rsid w:val="005A0368"/>
    <w:rsid w:val="005A2C69"/>
    <w:rsid w:val="005A58BC"/>
    <w:rsid w:val="005A5B12"/>
    <w:rsid w:val="005B01FD"/>
    <w:rsid w:val="005B082A"/>
    <w:rsid w:val="005B1355"/>
    <w:rsid w:val="005B7399"/>
    <w:rsid w:val="005C09EB"/>
    <w:rsid w:val="005C4FF3"/>
    <w:rsid w:val="005C696F"/>
    <w:rsid w:val="005D021C"/>
    <w:rsid w:val="005D6D9B"/>
    <w:rsid w:val="005D790E"/>
    <w:rsid w:val="005F00CA"/>
    <w:rsid w:val="005F55F1"/>
    <w:rsid w:val="005F6458"/>
    <w:rsid w:val="00603254"/>
    <w:rsid w:val="0060384F"/>
    <w:rsid w:val="006058E4"/>
    <w:rsid w:val="00607E08"/>
    <w:rsid w:val="006108A0"/>
    <w:rsid w:val="0061108A"/>
    <w:rsid w:val="00613F2F"/>
    <w:rsid w:val="00615E91"/>
    <w:rsid w:val="006161D1"/>
    <w:rsid w:val="00616BDD"/>
    <w:rsid w:val="006177D9"/>
    <w:rsid w:val="00617897"/>
    <w:rsid w:val="00621ED3"/>
    <w:rsid w:val="00623880"/>
    <w:rsid w:val="006308AD"/>
    <w:rsid w:val="00632ED8"/>
    <w:rsid w:val="006352FA"/>
    <w:rsid w:val="00635547"/>
    <w:rsid w:val="006434B7"/>
    <w:rsid w:val="00647EDF"/>
    <w:rsid w:val="006507D0"/>
    <w:rsid w:val="00651FFD"/>
    <w:rsid w:val="00652BEF"/>
    <w:rsid w:val="00652C18"/>
    <w:rsid w:val="00657C0E"/>
    <w:rsid w:val="006630FB"/>
    <w:rsid w:val="0066633B"/>
    <w:rsid w:val="00671914"/>
    <w:rsid w:val="00672DED"/>
    <w:rsid w:val="00675A05"/>
    <w:rsid w:val="00675C31"/>
    <w:rsid w:val="00682953"/>
    <w:rsid w:val="0068348E"/>
    <w:rsid w:val="006846DE"/>
    <w:rsid w:val="0068578D"/>
    <w:rsid w:val="0068750B"/>
    <w:rsid w:val="0069215B"/>
    <w:rsid w:val="006A1845"/>
    <w:rsid w:val="006A1AA2"/>
    <w:rsid w:val="006A1C19"/>
    <w:rsid w:val="006B0F32"/>
    <w:rsid w:val="006C1720"/>
    <w:rsid w:val="006C3F98"/>
    <w:rsid w:val="006C43A4"/>
    <w:rsid w:val="006C591A"/>
    <w:rsid w:val="006D31A6"/>
    <w:rsid w:val="006D4FBF"/>
    <w:rsid w:val="006E0AEE"/>
    <w:rsid w:val="006E1FDC"/>
    <w:rsid w:val="006E432C"/>
    <w:rsid w:val="006E5262"/>
    <w:rsid w:val="006E5BB5"/>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1B3"/>
    <w:rsid w:val="0071592F"/>
    <w:rsid w:val="0071608B"/>
    <w:rsid w:val="00716413"/>
    <w:rsid w:val="00722786"/>
    <w:rsid w:val="00724A08"/>
    <w:rsid w:val="00725EB9"/>
    <w:rsid w:val="0072707E"/>
    <w:rsid w:val="007306CC"/>
    <w:rsid w:val="0073110C"/>
    <w:rsid w:val="0073168B"/>
    <w:rsid w:val="00731944"/>
    <w:rsid w:val="00735215"/>
    <w:rsid w:val="00736091"/>
    <w:rsid w:val="00737155"/>
    <w:rsid w:val="00740ED1"/>
    <w:rsid w:val="00741AC1"/>
    <w:rsid w:val="007449FF"/>
    <w:rsid w:val="007453A1"/>
    <w:rsid w:val="00751312"/>
    <w:rsid w:val="00752CD7"/>
    <w:rsid w:val="00760333"/>
    <w:rsid w:val="007611D5"/>
    <w:rsid w:val="0076235E"/>
    <w:rsid w:val="0076292A"/>
    <w:rsid w:val="00763BCD"/>
    <w:rsid w:val="00767B93"/>
    <w:rsid w:val="00771E55"/>
    <w:rsid w:val="007745CF"/>
    <w:rsid w:val="00777096"/>
    <w:rsid w:val="00780B23"/>
    <w:rsid w:val="00783D4C"/>
    <w:rsid w:val="0078724C"/>
    <w:rsid w:val="0078731A"/>
    <w:rsid w:val="00787324"/>
    <w:rsid w:val="007917D4"/>
    <w:rsid w:val="00791FFD"/>
    <w:rsid w:val="00793DC9"/>
    <w:rsid w:val="00795903"/>
    <w:rsid w:val="007963FF"/>
    <w:rsid w:val="007A1CF7"/>
    <w:rsid w:val="007A2E31"/>
    <w:rsid w:val="007A5197"/>
    <w:rsid w:val="007B5804"/>
    <w:rsid w:val="007C3158"/>
    <w:rsid w:val="007C6112"/>
    <w:rsid w:val="007C69C5"/>
    <w:rsid w:val="007D4DF4"/>
    <w:rsid w:val="007D7353"/>
    <w:rsid w:val="007E654D"/>
    <w:rsid w:val="007F2F1A"/>
    <w:rsid w:val="007F44C3"/>
    <w:rsid w:val="00800166"/>
    <w:rsid w:val="008056D2"/>
    <w:rsid w:val="0080761C"/>
    <w:rsid w:val="008108FA"/>
    <w:rsid w:val="00810B28"/>
    <w:rsid w:val="00813FCF"/>
    <w:rsid w:val="00821027"/>
    <w:rsid w:val="00821D57"/>
    <w:rsid w:val="00823889"/>
    <w:rsid w:val="00827700"/>
    <w:rsid w:val="008307DF"/>
    <w:rsid w:val="00831ACD"/>
    <w:rsid w:val="00831F57"/>
    <w:rsid w:val="008445DF"/>
    <w:rsid w:val="00844F42"/>
    <w:rsid w:val="00845B83"/>
    <w:rsid w:val="00845BA4"/>
    <w:rsid w:val="0084702A"/>
    <w:rsid w:val="0085089D"/>
    <w:rsid w:val="00856355"/>
    <w:rsid w:val="00856C48"/>
    <w:rsid w:val="00860EF1"/>
    <w:rsid w:val="00861BE0"/>
    <w:rsid w:val="00862395"/>
    <w:rsid w:val="008648A4"/>
    <w:rsid w:val="00864A16"/>
    <w:rsid w:val="00864B5F"/>
    <w:rsid w:val="0087074A"/>
    <w:rsid w:val="008717C0"/>
    <w:rsid w:val="0087239A"/>
    <w:rsid w:val="00872911"/>
    <w:rsid w:val="00873760"/>
    <w:rsid w:val="00874B41"/>
    <w:rsid w:val="008766CB"/>
    <w:rsid w:val="00877542"/>
    <w:rsid w:val="00877CE8"/>
    <w:rsid w:val="008837DF"/>
    <w:rsid w:val="0088652B"/>
    <w:rsid w:val="00890A0F"/>
    <w:rsid w:val="00893C08"/>
    <w:rsid w:val="008947C4"/>
    <w:rsid w:val="008A23F6"/>
    <w:rsid w:val="008A2FFC"/>
    <w:rsid w:val="008A42FA"/>
    <w:rsid w:val="008B00A4"/>
    <w:rsid w:val="008B08DB"/>
    <w:rsid w:val="008B11CC"/>
    <w:rsid w:val="008B42E7"/>
    <w:rsid w:val="008B54C1"/>
    <w:rsid w:val="008B6C85"/>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4C3"/>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5865"/>
    <w:rsid w:val="00945CA7"/>
    <w:rsid w:val="00954526"/>
    <w:rsid w:val="00960EA3"/>
    <w:rsid w:val="00961CC8"/>
    <w:rsid w:val="00963FC8"/>
    <w:rsid w:val="00965AB2"/>
    <w:rsid w:val="009676B2"/>
    <w:rsid w:val="00967B90"/>
    <w:rsid w:val="00967BCA"/>
    <w:rsid w:val="009714EB"/>
    <w:rsid w:val="00973147"/>
    <w:rsid w:val="00975401"/>
    <w:rsid w:val="00976046"/>
    <w:rsid w:val="00976A45"/>
    <w:rsid w:val="00984B6B"/>
    <w:rsid w:val="009859B3"/>
    <w:rsid w:val="00986905"/>
    <w:rsid w:val="0098730C"/>
    <w:rsid w:val="00990EC6"/>
    <w:rsid w:val="009962F8"/>
    <w:rsid w:val="00997BE7"/>
    <w:rsid w:val="009A19D8"/>
    <w:rsid w:val="009A1B69"/>
    <w:rsid w:val="009A43AC"/>
    <w:rsid w:val="009A5302"/>
    <w:rsid w:val="009B5D8A"/>
    <w:rsid w:val="009D068A"/>
    <w:rsid w:val="009D11F9"/>
    <w:rsid w:val="009D180E"/>
    <w:rsid w:val="009D2260"/>
    <w:rsid w:val="009E2DC6"/>
    <w:rsid w:val="009E4C50"/>
    <w:rsid w:val="009E5DEF"/>
    <w:rsid w:val="009F046F"/>
    <w:rsid w:val="009F1DCE"/>
    <w:rsid w:val="009F26F8"/>
    <w:rsid w:val="009F302A"/>
    <w:rsid w:val="009F53BA"/>
    <w:rsid w:val="009F66FC"/>
    <w:rsid w:val="009F7F2A"/>
    <w:rsid w:val="00A00FEF"/>
    <w:rsid w:val="00A05BE9"/>
    <w:rsid w:val="00A134CA"/>
    <w:rsid w:val="00A13915"/>
    <w:rsid w:val="00A21019"/>
    <w:rsid w:val="00A22778"/>
    <w:rsid w:val="00A24683"/>
    <w:rsid w:val="00A24C15"/>
    <w:rsid w:val="00A259A7"/>
    <w:rsid w:val="00A270FA"/>
    <w:rsid w:val="00A34D12"/>
    <w:rsid w:val="00A43D7E"/>
    <w:rsid w:val="00A47B23"/>
    <w:rsid w:val="00A5650E"/>
    <w:rsid w:val="00A60C5E"/>
    <w:rsid w:val="00A64497"/>
    <w:rsid w:val="00A65C4D"/>
    <w:rsid w:val="00A667BB"/>
    <w:rsid w:val="00A67940"/>
    <w:rsid w:val="00A70E3A"/>
    <w:rsid w:val="00A7368B"/>
    <w:rsid w:val="00A74DE3"/>
    <w:rsid w:val="00A75EF0"/>
    <w:rsid w:val="00A75F06"/>
    <w:rsid w:val="00A80B8A"/>
    <w:rsid w:val="00A81AC3"/>
    <w:rsid w:val="00A827D0"/>
    <w:rsid w:val="00A8721E"/>
    <w:rsid w:val="00A9083A"/>
    <w:rsid w:val="00A90877"/>
    <w:rsid w:val="00A93486"/>
    <w:rsid w:val="00AA450E"/>
    <w:rsid w:val="00AA6E92"/>
    <w:rsid w:val="00AB17A7"/>
    <w:rsid w:val="00AB2F14"/>
    <w:rsid w:val="00AB4B32"/>
    <w:rsid w:val="00AB5B6E"/>
    <w:rsid w:val="00AB7CF1"/>
    <w:rsid w:val="00AC01FF"/>
    <w:rsid w:val="00AC1BC6"/>
    <w:rsid w:val="00AC3869"/>
    <w:rsid w:val="00AC5D99"/>
    <w:rsid w:val="00AD52FA"/>
    <w:rsid w:val="00AE47FF"/>
    <w:rsid w:val="00AE5F8B"/>
    <w:rsid w:val="00AF080D"/>
    <w:rsid w:val="00AF210B"/>
    <w:rsid w:val="00AF450F"/>
    <w:rsid w:val="00AF6F35"/>
    <w:rsid w:val="00B03190"/>
    <w:rsid w:val="00B12383"/>
    <w:rsid w:val="00B2036B"/>
    <w:rsid w:val="00B24C33"/>
    <w:rsid w:val="00B252B4"/>
    <w:rsid w:val="00B269E3"/>
    <w:rsid w:val="00B26F64"/>
    <w:rsid w:val="00B315CB"/>
    <w:rsid w:val="00B35063"/>
    <w:rsid w:val="00B35665"/>
    <w:rsid w:val="00B37811"/>
    <w:rsid w:val="00B416D8"/>
    <w:rsid w:val="00B42DCB"/>
    <w:rsid w:val="00B42FE8"/>
    <w:rsid w:val="00B4350F"/>
    <w:rsid w:val="00B55CE6"/>
    <w:rsid w:val="00B6313B"/>
    <w:rsid w:val="00B64AC1"/>
    <w:rsid w:val="00B658F7"/>
    <w:rsid w:val="00B65BBA"/>
    <w:rsid w:val="00B66820"/>
    <w:rsid w:val="00B668B4"/>
    <w:rsid w:val="00B66B25"/>
    <w:rsid w:val="00B7127C"/>
    <w:rsid w:val="00B823F7"/>
    <w:rsid w:val="00B83CCA"/>
    <w:rsid w:val="00B8423E"/>
    <w:rsid w:val="00B86375"/>
    <w:rsid w:val="00B86604"/>
    <w:rsid w:val="00B9328A"/>
    <w:rsid w:val="00B95AB7"/>
    <w:rsid w:val="00B95B9C"/>
    <w:rsid w:val="00B95BF5"/>
    <w:rsid w:val="00BA3348"/>
    <w:rsid w:val="00BA78A9"/>
    <w:rsid w:val="00BB1F91"/>
    <w:rsid w:val="00BB3529"/>
    <w:rsid w:val="00BB5293"/>
    <w:rsid w:val="00BB64D3"/>
    <w:rsid w:val="00BB6970"/>
    <w:rsid w:val="00BB6B45"/>
    <w:rsid w:val="00BC09DA"/>
    <w:rsid w:val="00BC0DCA"/>
    <w:rsid w:val="00BC2A30"/>
    <w:rsid w:val="00BC31F3"/>
    <w:rsid w:val="00BC4BD3"/>
    <w:rsid w:val="00BC5361"/>
    <w:rsid w:val="00BD1B0C"/>
    <w:rsid w:val="00BD23EE"/>
    <w:rsid w:val="00BD2F7E"/>
    <w:rsid w:val="00BD6F14"/>
    <w:rsid w:val="00BD7A3C"/>
    <w:rsid w:val="00BE1C8D"/>
    <w:rsid w:val="00BE3D27"/>
    <w:rsid w:val="00BE6F99"/>
    <w:rsid w:val="00BE7F56"/>
    <w:rsid w:val="00BF1F69"/>
    <w:rsid w:val="00BF2E40"/>
    <w:rsid w:val="00BF3ED0"/>
    <w:rsid w:val="00BF6B18"/>
    <w:rsid w:val="00C01278"/>
    <w:rsid w:val="00C01373"/>
    <w:rsid w:val="00C028C8"/>
    <w:rsid w:val="00C039FE"/>
    <w:rsid w:val="00C04902"/>
    <w:rsid w:val="00C06E37"/>
    <w:rsid w:val="00C135A0"/>
    <w:rsid w:val="00C166AC"/>
    <w:rsid w:val="00C17710"/>
    <w:rsid w:val="00C206DC"/>
    <w:rsid w:val="00C2348E"/>
    <w:rsid w:val="00C26146"/>
    <w:rsid w:val="00C27610"/>
    <w:rsid w:val="00C27FA4"/>
    <w:rsid w:val="00C301FF"/>
    <w:rsid w:val="00C30298"/>
    <w:rsid w:val="00C32CBA"/>
    <w:rsid w:val="00C33332"/>
    <w:rsid w:val="00C353B9"/>
    <w:rsid w:val="00C3545F"/>
    <w:rsid w:val="00C37D62"/>
    <w:rsid w:val="00C40A28"/>
    <w:rsid w:val="00C4195C"/>
    <w:rsid w:val="00C43063"/>
    <w:rsid w:val="00C466A1"/>
    <w:rsid w:val="00C525F0"/>
    <w:rsid w:val="00C53637"/>
    <w:rsid w:val="00C546B8"/>
    <w:rsid w:val="00C565AB"/>
    <w:rsid w:val="00C6243B"/>
    <w:rsid w:val="00C654B9"/>
    <w:rsid w:val="00C65CCD"/>
    <w:rsid w:val="00C67B6D"/>
    <w:rsid w:val="00C7051F"/>
    <w:rsid w:val="00C7278A"/>
    <w:rsid w:val="00C74A69"/>
    <w:rsid w:val="00C802B6"/>
    <w:rsid w:val="00C806EF"/>
    <w:rsid w:val="00C80B8F"/>
    <w:rsid w:val="00C824A6"/>
    <w:rsid w:val="00C828A8"/>
    <w:rsid w:val="00C952C6"/>
    <w:rsid w:val="00C968D1"/>
    <w:rsid w:val="00CA559A"/>
    <w:rsid w:val="00CA71B4"/>
    <w:rsid w:val="00CB201C"/>
    <w:rsid w:val="00CB2625"/>
    <w:rsid w:val="00CB29A1"/>
    <w:rsid w:val="00CC01A2"/>
    <w:rsid w:val="00CC3A0B"/>
    <w:rsid w:val="00CD3CA0"/>
    <w:rsid w:val="00CD3DAC"/>
    <w:rsid w:val="00CD480F"/>
    <w:rsid w:val="00CD66F5"/>
    <w:rsid w:val="00CE2C24"/>
    <w:rsid w:val="00CE3474"/>
    <w:rsid w:val="00CE598F"/>
    <w:rsid w:val="00CE7286"/>
    <w:rsid w:val="00CE72E7"/>
    <w:rsid w:val="00CF052C"/>
    <w:rsid w:val="00CF0F16"/>
    <w:rsid w:val="00CF373A"/>
    <w:rsid w:val="00CF72C1"/>
    <w:rsid w:val="00D01FE6"/>
    <w:rsid w:val="00D057C8"/>
    <w:rsid w:val="00D10875"/>
    <w:rsid w:val="00D10921"/>
    <w:rsid w:val="00D1335E"/>
    <w:rsid w:val="00D1408B"/>
    <w:rsid w:val="00D1503B"/>
    <w:rsid w:val="00D16294"/>
    <w:rsid w:val="00D1720A"/>
    <w:rsid w:val="00D207E2"/>
    <w:rsid w:val="00D21212"/>
    <w:rsid w:val="00D21678"/>
    <w:rsid w:val="00D244A6"/>
    <w:rsid w:val="00D244E0"/>
    <w:rsid w:val="00D25A4E"/>
    <w:rsid w:val="00D26CBB"/>
    <w:rsid w:val="00D306A3"/>
    <w:rsid w:val="00D32544"/>
    <w:rsid w:val="00D34934"/>
    <w:rsid w:val="00D356E3"/>
    <w:rsid w:val="00D3591B"/>
    <w:rsid w:val="00D363FA"/>
    <w:rsid w:val="00D45AD4"/>
    <w:rsid w:val="00D46166"/>
    <w:rsid w:val="00D4736F"/>
    <w:rsid w:val="00D50A01"/>
    <w:rsid w:val="00D54120"/>
    <w:rsid w:val="00D5513A"/>
    <w:rsid w:val="00D56033"/>
    <w:rsid w:val="00D566C3"/>
    <w:rsid w:val="00D614F8"/>
    <w:rsid w:val="00D650AE"/>
    <w:rsid w:val="00D664C5"/>
    <w:rsid w:val="00D67253"/>
    <w:rsid w:val="00D71E20"/>
    <w:rsid w:val="00D821AA"/>
    <w:rsid w:val="00D8363C"/>
    <w:rsid w:val="00D8395C"/>
    <w:rsid w:val="00D86D79"/>
    <w:rsid w:val="00D86E0B"/>
    <w:rsid w:val="00D87764"/>
    <w:rsid w:val="00D91491"/>
    <w:rsid w:val="00D943AD"/>
    <w:rsid w:val="00D96BEB"/>
    <w:rsid w:val="00DA1437"/>
    <w:rsid w:val="00DA63BF"/>
    <w:rsid w:val="00DB25D8"/>
    <w:rsid w:val="00DB4590"/>
    <w:rsid w:val="00DB4686"/>
    <w:rsid w:val="00DB5AEB"/>
    <w:rsid w:val="00DB703C"/>
    <w:rsid w:val="00DD007E"/>
    <w:rsid w:val="00DD028B"/>
    <w:rsid w:val="00DD116D"/>
    <w:rsid w:val="00DD365F"/>
    <w:rsid w:val="00DD5D2F"/>
    <w:rsid w:val="00DE0F5E"/>
    <w:rsid w:val="00DE3369"/>
    <w:rsid w:val="00DE34A8"/>
    <w:rsid w:val="00DE43CE"/>
    <w:rsid w:val="00DE609F"/>
    <w:rsid w:val="00DE7C50"/>
    <w:rsid w:val="00DE7F71"/>
    <w:rsid w:val="00DF14D3"/>
    <w:rsid w:val="00DF26A7"/>
    <w:rsid w:val="00DF295D"/>
    <w:rsid w:val="00DF3EC1"/>
    <w:rsid w:val="00DF4C0F"/>
    <w:rsid w:val="00DF4C72"/>
    <w:rsid w:val="00E004C8"/>
    <w:rsid w:val="00E00DF7"/>
    <w:rsid w:val="00E014D0"/>
    <w:rsid w:val="00E06CFA"/>
    <w:rsid w:val="00E07B9F"/>
    <w:rsid w:val="00E105E4"/>
    <w:rsid w:val="00E12F5C"/>
    <w:rsid w:val="00E1427B"/>
    <w:rsid w:val="00E16A23"/>
    <w:rsid w:val="00E16BF4"/>
    <w:rsid w:val="00E16F7E"/>
    <w:rsid w:val="00E175E3"/>
    <w:rsid w:val="00E21DAF"/>
    <w:rsid w:val="00E23B70"/>
    <w:rsid w:val="00E27815"/>
    <w:rsid w:val="00E308AB"/>
    <w:rsid w:val="00E42EC4"/>
    <w:rsid w:val="00E44258"/>
    <w:rsid w:val="00E47890"/>
    <w:rsid w:val="00E51AD3"/>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A71BD"/>
    <w:rsid w:val="00EB2551"/>
    <w:rsid w:val="00EB61A3"/>
    <w:rsid w:val="00EC15E4"/>
    <w:rsid w:val="00EC63B9"/>
    <w:rsid w:val="00EC69FF"/>
    <w:rsid w:val="00ED0612"/>
    <w:rsid w:val="00ED0943"/>
    <w:rsid w:val="00ED2363"/>
    <w:rsid w:val="00ED2FF4"/>
    <w:rsid w:val="00EE3F68"/>
    <w:rsid w:val="00EF2F2B"/>
    <w:rsid w:val="00EF4754"/>
    <w:rsid w:val="00EF48E3"/>
    <w:rsid w:val="00EF5F47"/>
    <w:rsid w:val="00EF7F47"/>
    <w:rsid w:val="00F0616A"/>
    <w:rsid w:val="00F11C22"/>
    <w:rsid w:val="00F14B91"/>
    <w:rsid w:val="00F218E8"/>
    <w:rsid w:val="00F22D08"/>
    <w:rsid w:val="00F25957"/>
    <w:rsid w:val="00F30EA9"/>
    <w:rsid w:val="00F33B2B"/>
    <w:rsid w:val="00F341AA"/>
    <w:rsid w:val="00F34F4B"/>
    <w:rsid w:val="00F35915"/>
    <w:rsid w:val="00F37A13"/>
    <w:rsid w:val="00F37FE9"/>
    <w:rsid w:val="00F401A7"/>
    <w:rsid w:val="00F47266"/>
    <w:rsid w:val="00F5189D"/>
    <w:rsid w:val="00F52A78"/>
    <w:rsid w:val="00F534F8"/>
    <w:rsid w:val="00F53D03"/>
    <w:rsid w:val="00F6590C"/>
    <w:rsid w:val="00F65C54"/>
    <w:rsid w:val="00F666E1"/>
    <w:rsid w:val="00F67B32"/>
    <w:rsid w:val="00F700FA"/>
    <w:rsid w:val="00F72146"/>
    <w:rsid w:val="00F73EF3"/>
    <w:rsid w:val="00F747B3"/>
    <w:rsid w:val="00F75298"/>
    <w:rsid w:val="00F75883"/>
    <w:rsid w:val="00F75D29"/>
    <w:rsid w:val="00F851AC"/>
    <w:rsid w:val="00F85863"/>
    <w:rsid w:val="00F87335"/>
    <w:rsid w:val="00F91B1C"/>
    <w:rsid w:val="00F965C2"/>
    <w:rsid w:val="00FA35D6"/>
    <w:rsid w:val="00FA431F"/>
    <w:rsid w:val="00FB2C2B"/>
    <w:rsid w:val="00FB6D76"/>
    <w:rsid w:val="00FC1320"/>
    <w:rsid w:val="00FC1FCC"/>
    <w:rsid w:val="00FC42D5"/>
    <w:rsid w:val="00FD0905"/>
    <w:rsid w:val="00FD3AFE"/>
    <w:rsid w:val="00FD57FE"/>
    <w:rsid w:val="00FE090F"/>
    <w:rsid w:val="00FE32C8"/>
    <w:rsid w:val="00FE4B4D"/>
    <w:rsid w:val="00FE502C"/>
    <w:rsid w:val="00FE794E"/>
    <w:rsid w:val="00FF0B99"/>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1031D"/>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548">
      <w:bodyDiv w:val="1"/>
      <w:marLeft w:val="0"/>
      <w:marRight w:val="0"/>
      <w:marTop w:val="0"/>
      <w:marBottom w:val="0"/>
      <w:divBdr>
        <w:top w:val="none" w:sz="0" w:space="0" w:color="auto"/>
        <w:left w:val="none" w:sz="0" w:space="0" w:color="auto"/>
        <w:bottom w:val="none" w:sz="0" w:space="0" w:color="auto"/>
        <w:right w:val="none" w:sz="0" w:space="0" w:color="auto"/>
      </w:divBdr>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intoshan@slab.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slab.org.uk/news/consultation-launched-about-approval-for-unusual-work-in-civil-legal-aid-ca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ab.org.uk/app/uploads/2021/03/Equality-Outcomes-Plan-2021-23.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0538A9"/>
    <w:rsid w:val="00133436"/>
    <w:rsid w:val="00137E8C"/>
    <w:rsid w:val="00295753"/>
    <w:rsid w:val="00363101"/>
    <w:rsid w:val="004027BF"/>
    <w:rsid w:val="00417940"/>
    <w:rsid w:val="004652CD"/>
    <w:rsid w:val="004B016F"/>
    <w:rsid w:val="00584FEE"/>
    <w:rsid w:val="00633515"/>
    <w:rsid w:val="006A1C19"/>
    <w:rsid w:val="00730647"/>
    <w:rsid w:val="00776E40"/>
    <w:rsid w:val="007E1E10"/>
    <w:rsid w:val="00887804"/>
    <w:rsid w:val="009105AE"/>
    <w:rsid w:val="009322A7"/>
    <w:rsid w:val="00960B48"/>
    <w:rsid w:val="009B7D00"/>
    <w:rsid w:val="009C2B82"/>
    <w:rsid w:val="009E31C8"/>
    <w:rsid w:val="00A00173"/>
    <w:rsid w:val="00A4188A"/>
    <w:rsid w:val="00A827D0"/>
    <w:rsid w:val="00B16694"/>
    <w:rsid w:val="00B27329"/>
    <w:rsid w:val="00C77D67"/>
    <w:rsid w:val="00DD770A"/>
    <w:rsid w:val="00E039B1"/>
    <w:rsid w:val="00F6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3.xml><?xml version="1.0" encoding="utf-8"?>
<ds:datastoreItem xmlns:ds="http://schemas.openxmlformats.org/officeDocument/2006/customXml" ds:itemID="{B2F523B3-E8AA-43EA-AEF3-0D562FFDC12C}">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b92766c-269e-409a-bccb-162c8ed7a0a7"/>
    <ds:schemaRef ds:uri="http://www.w3.org/XML/1998/namespace"/>
    <ds:schemaRef ds:uri="http://purl.org/dc/dcmitype/"/>
  </ds:schemaRefs>
</ds:datastoreItem>
</file>

<file path=customXml/itemProps4.xml><?xml version="1.0" encoding="utf-8"?>
<ds:datastoreItem xmlns:ds="http://schemas.openxmlformats.org/officeDocument/2006/customXml" ds:itemID="{35477007-9B1C-471F-B276-B007F8480258}">
  <ds:schemaRefs>
    <ds:schemaRef ds:uri="http://schemas.openxmlformats.org/officeDocument/2006/bibliography"/>
  </ds:schemaRefs>
</ds:datastoreItem>
</file>

<file path=customXml/itemProps5.xml><?xml version="1.0" encoding="utf-8"?>
<ds:datastoreItem xmlns:ds="http://schemas.openxmlformats.org/officeDocument/2006/customXml" ds:itemID="{BD9D066D-50CD-41CC-A91B-C0DB4C1D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4623</Words>
  <Characters>26356</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Appendix 1</vt:lpstr>
      <vt:lpstr>    </vt:lpstr>
      <vt:lpstr>    Strategic Objective 1: We deliver a high quality, user focussed service </vt:lpstr>
      <vt:lpstr>    </vt:lpstr>
      <vt:lpstr>    Strategic Objective 2:  We embed ways of working across the organisation that en</vt:lpstr>
      <vt:lpstr>    </vt:lpstr>
      <vt:lpstr>    Strategic Objective 3: We engage with users and delivery partners across the leg</vt:lpstr>
    </vt:vector>
  </TitlesOfParts>
  <Company>The Scottish Legal Aid Board</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Andrew McIntosh</cp:lastModifiedBy>
  <cp:revision>3</cp:revision>
  <cp:lastPrinted>2019-03-15T14:37:00Z</cp:lastPrinted>
  <dcterms:created xsi:type="dcterms:W3CDTF">2022-08-08T07:19:00Z</dcterms:created>
  <dcterms:modified xsi:type="dcterms:W3CDTF">2022-08-30T13:35:00Z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