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0B1C9" w14:textId="77777777" w:rsidR="00614909" w:rsidRPr="00D82FAB" w:rsidRDefault="004C2806" w:rsidP="00A400DF">
      <w:pPr>
        <w:rPr>
          <w:b/>
        </w:rPr>
      </w:pPr>
      <w:bookmarkStart w:id="0" w:name="_GoBack"/>
      <w:bookmarkEnd w:id="0"/>
      <w:r>
        <w:t xml:space="preserve"> </w:t>
      </w:r>
      <w:r w:rsidR="00A96B17">
        <w:t xml:space="preserve">      </w:t>
      </w:r>
      <w:r w:rsidR="004A1CE5">
        <w:t xml:space="preserve">                                                 </w:t>
      </w:r>
    </w:p>
    <w:p w14:paraId="75A15F08" w14:textId="77777777" w:rsidR="00614909" w:rsidRPr="00B55357" w:rsidRDefault="00614909" w:rsidP="00A400DF"/>
    <w:tbl>
      <w:tblPr>
        <w:tblStyle w:val="TableGrid"/>
        <w:tblpPr w:leftFromText="180" w:rightFromText="180" w:horzAnchor="margin" w:tblpY="885"/>
        <w:tblW w:w="9493" w:type="dxa"/>
        <w:tblLayout w:type="fixed"/>
        <w:tblLook w:val="04A0" w:firstRow="1" w:lastRow="0" w:firstColumn="1" w:lastColumn="0" w:noHBand="0" w:noVBand="1"/>
      </w:tblPr>
      <w:tblGrid>
        <w:gridCol w:w="2405"/>
        <w:gridCol w:w="7088"/>
      </w:tblGrid>
      <w:tr w:rsidR="00B55357" w:rsidRPr="00B55357" w14:paraId="596A7CC4" w14:textId="77777777" w:rsidTr="004063E6">
        <w:tc>
          <w:tcPr>
            <w:tcW w:w="2405" w:type="dxa"/>
            <w:shd w:val="clear" w:color="auto" w:fill="D9D9D9" w:themeFill="background1" w:themeFillShade="D9"/>
          </w:tcPr>
          <w:p w14:paraId="4AC7AF24" w14:textId="77777777" w:rsidR="00614909" w:rsidRPr="00B55357" w:rsidRDefault="00614909" w:rsidP="00A400DF">
            <w:r w:rsidRPr="00B55357">
              <w:t>Report to:</w:t>
            </w:r>
          </w:p>
        </w:tc>
        <w:sdt>
          <w:sdtPr>
            <w:alias w:val="Report to"/>
            <w:tag w:val="Report to"/>
            <w:id w:val="-2087455742"/>
            <w:placeholder>
              <w:docPart w:val="B278CC5E94DF46D59AA4A5238657706E"/>
            </w:placeholder>
            <w:dropDownList>
              <w:listItem w:value="Choose an item."/>
              <w:listItem w:displayText="The Board" w:value="The Board"/>
              <w:listItem w:displayText="Legal Assistance Policy Committee" w:value="Legal Assistance Policy Committee"/>
              <w:listItem w:displayText="Remuneration and Applications Committee" w:value="Remuneration and Applications Committee"/>
              <w:listItem w:displayText="Audit Committee" w:value="Audit Committee"/>
              <w:listItem w:displayText="Section 31 Committee" w:value="Section 31 Committee"/>
              <w:listItem w:displayText="Review Committee" w:value="Review Committee"/>
            </w:dropDownList>
          </w:sdtPr>
          <w:sdtEndPr/>
          <w:sdtContent>
            <w:tc>
              <w:tcPr>
                <w:tcW w:w="7088" w:type="dxa"/>
              </w:tcPr>
              <w:p w14:paraId="6996CE05" w14:textId="77777777" w:rsidR="00614909" w:rsidRPr="00B55357" w:rsidRDefault="00614909" w:rsidP="00A400DF">
                <w:r w:rsidRPr="00B55357">
                  <w:t>The Board</w:t>
                </w:r>
              </w:p>
            </w:tc>
          </w:sdtContent>
        </w:sdt>
      </w:tr>
      <w:tr w:rsidR="00B55357" w:rsidRPr="00B55357" w14:paraId="651F7D5D" w14:textId="77777777" w:rsidTr="004063E6">
        <w:tc>
          <w:tcPr>
            <w:tcW w:w="2405" w:type="dxa"/>
            <w:shd w:val="clear" w:color="auto" w:fill="D9D9D9" w:themeFill="background1" w:themeFillShade="D9"/>
          </w:tcPr>
          <w:p w14:paraId="65415B12" w14:textId="77777777" w:rsidR="00614909" w:rsidRPr="00B55357" w:rsidRDefault="00614909" w:rsidP="00A400DF">
            <w:r w:rsidRPr="00B55357">
              <w:t>Meeting Date:</w:t>
            </w:r>
          </w:p>
        </w:tc>
        <w:tc>
          <w:tcPr>
            <w:tcW w:w="7088" w:type="dxa"/>
          </w:tcPr>
          <w:p w14:paraId="174FA2A6" w14:textId="0E98B178" w:rsidR="00614909" w:rsidRPr="00B55357" w:rsidRDefault="00B368C0" w:rsidP="00A400DF">
            <w:r>
              <w:t>3rd October</w:t>
            </w:r>
            <w:r w:rsidR="001C3F74">
              <w:t xml:space="preserve"> 2022</w:t>
            </w:r>
          </w:p>
        </w:tc>
      </w:tr>
      <w:tr w:rsidR="00B55357" w:rsidRPr="00B55357" w14:paraId="6767CAAE" w14:textId="77777777" w:rsidTr="004063E6">
        <w:tc>
          <w:tcPr>
            <w:tcW w:w="2405" w:type="dxa"/>
            <w:shd w:val="clear" w:color="auto" w:fill="D9D9D9" w:themeFill="background1" w:themeFillShade="D9"/>
          </w:tcPr>
          <w:p w14:paraId="0419486F" w14:textId="77777777" w:rsidR="00614909" w:rsidRPr="00B55357" w:rsidRDefault="00614909" w:rsidP="00A400DF">
            <w:r w:rsidRPr="00B55357">
              <w:t>Report Title</w:t>
            </w:r>
          </w:p>
        </w:tc>
        <w:tc>
          <w:tcPr>
            <w:tcW w:w="7088" w:type="dxa"/>
          </w:tcPr>
          <w:p w14:paraId="58FC7029" w14:textId="77777777" w:rsidR="00614909" w:rsidRPr="00B55357" w:rsidRDefault="008E0107" w:rsidP="00A400DF">
            <w:r>
              <w:t xml:space="preserve">The Public Defence Solicitors’ Office </w:t>
            </w:r>
            <w:r w:rsidR="00A354A9">
              <w:t>Update</w:t>
            </w:r>
          </w:p>
        </w:tc>
      </w:tr>
      <w:tr w:rsidR="00B55357" w:rsidRPr="00B55357" w14:paraId="7EDB60E6" w14:textId="77777777" w:rsidTr="004063E6">
        <w:tc>
          <w:tcPr>
            <w:tcW w:w="2405" w:type="dxa"/>
            <w:shd w:val="clear" w:color="auto" w:fill="D9D9D9" w:themeFill="background1" w:themeFillShade="D9"/>
          </w:tcPr>
          <w:p w14:paraId="13D763BC" w14:textId="77777777" w:rsidR="00614909" w:rsidRPr="00B55357" w:rsidRDefault="00614909" w:rsidP="00A400DF">
            <w:r w:rsidRPr="00B55357">
              <w:t>Report Category</w:t>
            </w:r>
          </w:p>
        </w:tc>
        <w:tc>
          <w:tcPr>
            <w:tcW w:w="7088" w:type="dxa"/>
          </w:tcPr>
          <w:sdt>
            <w:sdtPr>
              <w:id w:val="-488241055"/>
              <w:placeholder>
                <w:docPart w:val="44BD25F047064B85B5C3B30C3CAA7EEF"/>
              </w:placeholder>
              <w:dropDownList>
                <w:listItem w:value="Choose an item."/>
                <w:listItem w:displayText="For Information" w:value="For Information"/>
                <w:listItem w:displayText="For Decision" w:value="For Decision"/>
                <w:listItem w:displayText="For Discussion" w:value="For Discussion"/>
              </w:dropDownList>
            </w:sdtPr>
            <w:sdtEndPr/>
            <w:sdtContent>
              <w:p w14:paraId="4919D3B3" w14:textId="77777777" w:rsidR="00614909" w:rsidRPr="00B55357" w:rsidRDefault="00614909" w:rsidP="00A400DF">
                <w:r w:rsidRPr="00B55357">
                  <w:t>For Information</w:t>
                </w:r>
              </w:p>
            </w:sdtContent>
          </w:sdt>
        </w:tc>
      </w:tr>
      <w:tr w:rsidR="00B55357" w:rsidRPr="00B55357" w14:paraId="2C347B26" w14:textId="77777777" w:rsidTr="004063E6">
        <w:tc>
          <w:tcPr>
            <w:tcW w:w="2405" w:type="dxa"/>
            <w:shd w:val="clear" w:color="auto" w:fill="D9D9D9" w:themeFill="background1" w:themeFillShade="D9"/>
          </w:tcPr>
          <w:p w14:paraId="412166D1" w14:textId="77777777" w:rsidR="00614909" w:rsidRPr="00B55357" w:rsidRDefault="00614909" w:rsidP="00A400DF">
            <w:r w:rsidRPr="00B55357">
              <w:t>Issue status:</w:t>
            </w:r>
          </w:p>
          <w:p w14:paraId="39724528" w14:textId="77777777" w:rsidR="00614909" w:rsidRPr="00B55357" w:rsidRDefault="00614909" w:rsidP="00A400DF"/>
        </w:tc>
        <w:sdt>
          <w:sdtPr>
            <w:id w:val="540716937"/>
            <w:placeholder>
              <w:docPart w:val="F883B60A909D45F1BB0E79C33F43965F"/>
            </w:placeholder>
            <w:dropDownList>
              <w:listItem w:value="Choose an item."/>
              <w:listItem w:displayText="Business as usual" w:value="Business as usual"/>
              <w:listItem w:displayText="Business from a project" w:value="Business from a project"/>
              <w:listItem w:displayText="Directorate project" w:value="Directorate project"/>
            </w:dropDownList>
          </w:sdtPr>
          <w:sdtEndPr/>
          <w:sdtContent>
            <w:tc>
              <w:tcPr>
                <w:tcW w:w="7088" w:type="dxa"/>
              </w:tcPr>
              <w:p w14:paraId="6FD3D237" w14:textId="77777777" w:rsidR="00614909" w:rsidRPr="00B55357" w:rsidRDefault="00614909" w:rsidP="00A400DF">
                <w:r w:rsidRPr="00B55357">
                  <w:t>Business as usual</w:t>
                </w:r>
              </w:p>
            </w:tc>
          </w:sdtContent>
        </w:sdt>
      </w:tr>
    </w:tbl>
    <w:p w14:paraId="74651B52" w14:textId="77777777" w:rsidR="00614909" w:rsidRPr="00B55357" w:rsidRDefault="00614909" w:rsidP="00A400DF"/>
    <w:tbl>
      <w:tblPr>
        <w:tblStyle w:val="TableGrid"/>
        <w:tblW w:w="9493" w:type="dxa"/>
        <w:tblLook w:val="04A0" w:firstRow="1" w:lastRow="0" w:firstColumn="1" w:lastColumn="0" w:noHBand="0" w:noVBand="1"/>
      </w:tblPr>
      <w:tblGrid>
        <w:gridCol w:w="2405"/>
        <w:gridCol w:w="7088"/>
      </w:tblGrid>
      <w:tr w:rsidR="00B55357" w:rsidRPr="00A4024D" w14:paraId="615C5411" w14:textId="77777777" w:rsidTr="004063E6">
        <w:tc>
          <w:tcPr>
            <w:tcW w:w="2405" w:type="dxa"/>
            <w:shd w:val="clear" w:color="auto" w:fill="D9D9D9" w:themeFill="background1" w:themeFillShade="D9"/>
          </w:tcPr>
          <w:p w14:paraId="65D613AB" w14:textId="77777777" w:rsidR="00614909" w:rsidRPr="00B55357" w:rsidRDefault="00614909" w:rsidP="00A400DF">
            <w:r w:rsidRPr="00B55357">
              <w:t>Written by:</w:t>
            </w:r>
          </w:p>
        </w:tc>
        <w:tc>
          <w:tcPr>
            <w:tcW w:w="7088" w:type="dxa"/>
          </w:tcPr>
          <w:p w14:paraId="60BD8320" w14:textId="77777777" w:rsidR="00614909" w:rsidRPr="00B55357" w:rsidRDefault="001C3F74" w:rsidP="00A400DF">
            <w:pPr>
              <w:rPr>
                <w:lang w:val="fr-FR"/>
              </w:rPr>
            </w:pPr>
            <w:r>
              <w:rPr>
                <w:lang w:val="fr-FR"/>
              </w:rPr>
              <w:t>Paul Haran</w:t>
            </w:r>
          </w:p>
        </w:tc>
      </w:tr>
      <w:tr w:rsidR="00B55357" w:rsidRPr="00B55357" w14:paraId="453311CC" w14:textId="77777777" w:rsidTr="004063E6">
        <w:tc>
          <w:tcPr>
            <w:tcW w:w="2405" w:type="dxa"/>
            <w:shd w:val="clear" w:color="auto" w:fill="D9D9D9" w:themeFill="background1" w:themeFillShade="D9"/>
          </w:tcPr>
          <w:p w14:paraId="2E11EA2B" w14:textId="77777777" w:rsidR="00614909" w:rsidRPr="00B55357" w:rsidRDefault="00614909" w:rsidP="00A400DF">
            <w:r w:rsidRPr="00B55357">
              <w:t>Director responsible:</w:t>
            </w:r>
          </w:p>
        </w:tc>
        <w:sdt>
          <w:sdtPr>
            <w:id w:val="655648332"/>
            <w:placeholder>
              <w:docPart w:val="F693097E1CE041ED9D57667F72184F34"/>
            </w:placeholder>
            <w:showingPlcHdr/>
            <w:dropDownList>
              <w:listItem w:value="Choose an item."/>
              <w:listItem w:displayText="Colin Lancaster" w:value="Colin Lancaster"/>
              <w:listItem w:displayText="Anne Dickson" w:value="Anne Dickson"/>
              <w:listItem w:displayText="Graeme Hill" w:value="Graeme Hill"/>
              <w:listItem w:displayText="Marie-Louise Fox" w:value="Marie-Louise Fox"/>
              <w:listItem w:displayText="Ian Dickson" w:value="Ian Dickson"/>
              <w:listItem w:displayText="Matthew Auchincloss" w:value="Matthew Auchincloss"/>
            </w:dropDownList>
          </w:sdtPr>
          <w:sdtEndPr/>
          <w:sdtContent>
            <w:tc>
              <w:tcPr>
                <w:tcW w:w="7088" w:type="dxa"/>
              </w:tcPr>
              <w:p w14:paraId="00512CDF" w14:textId="77777777" w:rsidR="00614909" w:rsidRPr="00B55357" w:rsidRDefault="001C3F74" w:rsidP="00A400DF">
                <w:r w:rsidRPr="005B62F8">
                  <w:rPr>
                    <w:rStyle w:val="PlaceholderText"/>
                  </w:rPr>
                  <w:t>Choose an item.</w:t>
                </w:r>
              </w:p>
            </w:tc>
          </w:sdtContent>
        </w:sdt>
      </w:tr>
      <w:tr w:rsidR="00B55357" w:rsidRPr="00B55357" w14:paraId="5178F7B0" w14:textId="77777777" w:rsidTr="004063E6">
        <w:tc>
          <w:tcPr>
            <w:tcW w:w="2405" w:type="dxa"/>
            <w:shd w:val="clear" w:color="auto" w:fill="D9D9D9" w:themeFill="background1" w:themeFillShade="D9"/>
          </w:tcPr>
          <w:p w14:paraId="533E8E16" w14:textId="77777777" w:rsidR="00614909" w:rsidRPr="00B55357" w:rsidRDefault="00614909" w:rsidP="00A400DF">
            <w:r w:rsidRPr="00B55357">
              <w:t>Presented by:</w:t>
            </w:r>
          </w:p>
        </w:tc>
        <w:tc>
          <w:tcPr>
            <w:tcW w:w="7088" w:type="dxa"/>
          </w:tcPr>
          <w:p w14:paraId="21DDB517" w14:textId="4A801EA8" w:rsidR="00614909" w:rsidRPr="00B55357" w:rsidRDefault="00B368C0" w:rsidP="00A400DF">
            <w:r>
              <w:t>Colin Lancaster</w:t>
            </w:r>
          </w:p>
        </w:tc>
      </w:tr>
      <w:tr w:rsidR="00B55357" w:rsidRPr="00B55357" w14:paraId="0581A363" w14:textId="77777777" w:rsidTr="004063E6">
        <w:tc>
          <w:tcPr>
            <w:tcW w:w="2405" w:type="dxa"/>
            <w:shd w:val="clear" w:color="auto" w:fill="D9D9D9" w:themeFill="background1" w:themeFillShade="D9"/>
          </w:tcPr>
          <w:p w14:paraId="28C30DF4" w14:textId="77777777" w:rsidR="00614909" w:rsidRPr="00B55357" w:rsidRDefault="00614909" w:rsidP="00A400DF">
            <w:r w:rsidRPr="00B55357">
              <w:t>Contact details:</w:t>
            </w:r>
          </w:p>
        </w:tc>
        <w:tc>
          <w:tcPr>
            <w:tcW w:w="7088" w:type="dxa"/>
          </w:tcPr>
          <w:p w14:paraId="5DFB1C83" w14:textId="151B679E" w:rsidR="00614909" w:rsidRPr="00B55357" w:rsidRDefault="00614909" w:rsidP="00A400DF"/>
        </w:tc>
      </w:tr>
    </w:tbl>
    <w:p w14:paraId="5965BF9D" w14:textId="77777777" w:rsidR="00614909" w:rsidRPr="00B55357" w:rsidRDefault="00614909" w:rsidP="00A400DF"/>
    <w:tbl>
      <w:tblPr>
        <w:tblStyle w:val="TableGrid"/>
        <w:tblW w:w="9493" w:type="dxa"/>
        <w:tblLook w:val="04A0" w:firstRow="1" w:lastRow="0" w:firstColumn="1" w:lastColumn="0" w:noHBand="0" w:noVBand="1"/>
      </w:tblPr>
      <w:tblGrid>
        <w:gridCol w:w="2405"/>
        <w:gridCol w:w="7088"/>
      </w:tblGrid>
      <w:tr w:rsidR="00B55357" w:rsidRPr="00B55357" w14:paraId="321485CD" w14:textId="77777777" w:rsidTr="004063E6">
        <w:tc>
          <w:tcPr>
            <w:tcW w:w="9493" w:type="dxa"/>
            <w:gridSpan w:val="2"/>
            <w:shd w:val="clear" w:color="auto" w:fill="D9D9D9" w:themeFill="background1" w:themeFillShade="D9"/>
          </w:tcPr>
          <w:p w14:paraId="2F74E226" w14:textId="77777777" w:rsidR="00614909" w:rsidRPr="00B55357" w:rsidRDefault="00614909" w:rsidP="00A400DF">
            <w:r w:rsidRPr="00B55357">
              <w:t>Delivery of Strategic Objectives</w:t>
            </w:r>
          </w:p>
        </w:tc>
      </w:tr>
      <w:tr w:rsidR="00B55357" w:rsidRPr="00B55357" w14:paraId="0BB343B8" w14:textId="77777777" w:rsidTr="004063E6">
        <w:tc>
          <w:tcPr>
            <w:tcW w:w="2405" w:type="dxa"/>
          </w:tcPr>
          <w:p w14:paraId="585DD393" w14:textId="77777777" w:rsidR="00614909" w:rsidRPr="00B55357" w:rsidRDefault="00614909" w:rsidP="00A400DF">
            <w:r w:rsidRPr="00B55357">
              <w:t xml:space="preserve">Select the Strategic Objective(s) relevant to the issues </w:t>
            </w:r>
          </w:p>
        </w:tc>
        <w:tc>
          <w:tcPr>
            <w:tcW w:w="7088" w:type="dxa"/>
          </w:tcPr>
          <w:p w14:paraId="228AA0E5" w14:textId="77777777" w:rsidR="003B348C" w:rsidRPr="003B348C" w:rsidRDefault="003B348C" w:rsidP="003B348C">
            <w:pPr>
              <w:numPr>
                <w:ilvl w:val="0"/>
                <w:numId w:val="14"/>
              </w:numPr>
            </w:pPr>
            <w:r w:rsidRPr="003B348C">
              <w:t>We deliver a high quality user focussed service</w:t>
            </w:r>
          </w:p>
          <w:p w14:paraId="3B4B39A6" w14:textId="77777777" w:rsidR="003B348C" w:rsidRPr="003B348C" w:rsidRDefault="003B348C" w:rsidP="003B348C">
            <w:pPr>
              <w:numPr>
                <w:ilvl w:val="0"/>
                <w:numId w:val="14"/>
              </w:numPr>
            </w:pPr>
            <w:r w:rsidRPr="003B348C">
              <w:t>We embed ways of working across the organisation that enhance the quality, consistency and transparency of our decisions and delivery</w:t>
            </w:r>
          </w:p>
          <w:p w14:paraId="4FEF6195" w14:textId="77777777" w:rsidR="003B348C" w:rsidRPr="003B348C" w:rsidRDefault="003B348C" w:rsidP="003B348C">
            <w:pPr>
              <w:numPr>
                <w:ilvl w:val="0"/>
                <w:numId w:val="14"/>
              </w:numPr>
            </w:pPr>
            <w:r w:rsidRPr="003B348C">
              <w:t>We engage with users and delivery partners across the legal aid and justice system to inform good design of our system and services</w:t>
            </w:r>
          </w:p>
          <w:p w14:paraId="2D7F6786" w14:textId="77777777" w:rsidR="00614909" w:rsidRPr="00B55357" w:rsidRDefault="00614909" w:rsidP="00295965"/>
        </w:tc>
      </w:tr>
      <w:tr w:rsidR="00614909" w:rsidRPr="00B55357" w14:paraId="77EDA91D" w14:textId="77777777" w:rsidTr="004063E6">
        <w:tc>
          <w:tcPr>
            <w:tcW w:w="9493" w:type="dxa"/>
            <w:gridSpan w:val="2"/>
          </w:tcPr>
          <w:p w14:paraId="77399A9E" w14:textId="77777777" w:rsidR="00614909" w:rsidRPr="00B55357" w:rsidRDefault="007361FE" w:rsidP="00295965">
            <w:r>
              <w:t xml:space="preserve">The purpose of this paper is to </w:t>
            </w:r>
            <w:r w:rsidR="004D41CD">
              <w:t>update the Board on the operations of PDSO</w:t>
            </w:r>
          </w:p>
        </w:tc>
      </w:tr>
    </w:tbl>
    <w:p w14:paraId="737DB857" w14:textId="77777777" w:rsidR="00614909" w:rsidRPr="00B55357" w:rsidRDefault="00614909" w:rsidP="00A400DF"/>
    <w:tbl>
      <w:tblPr>
        <w:tblStyle w:val="TableGrid"/>
        <w:tblW w:w="9493" w:type="dxa"/>
        <w:tblLook w:val="04A0" w:firstRow="1" w:lastRow="0" w:firstColumn="1" w:lastColumn="0" w:noHBand="0" w:noVBand="1"/>
      </w:tblPr>
      <w:tblGrid>
        <w:gridCol w:w="9493"/>
      </w:tblGrid>
      <w:tr w:rsidR="00B55357" w:rsidRPr="00B55357" w14:paraId="15DB2717" w14:textId="77777777" w:rsidTr="004063E6">
        <w:tc>
          <w:tcPr>
            <w:tcW w:w="9493" w:type="dxa"/>
            <w:shd w:val="clear" w:color="auto" w:fill="D9D9D9" w:themeFill="background1" w:themeFillShade="D9"/>
          </w:tcPr>
          <w:p w14:paraId="3915D6B8" w14:textId="77777777" w:rsidR="00614909" w:rsidRPr="00B55357" w:rsidRDefault="00614909" w:rsidP="00A400DF">
            <w:r w:rsidRPr="00B55357">
              <w:t>Link to Board or Committee Remit</w:t>
            </w:r>
          </w:p>
        </w:tc>
      </w:tr>
      <w:tr w:rsidR="00614909" w:rsidRPr="00B55357" w14:paraId="63C96886" w14:textId="77777777" w:rsidTr="004063E6">
        <w:tc>
          <w:tcPr>
            <w:tcW w:w="9493" w:type="dxa"/>
          </w:tcPr>
          <w:p w14:paraId="13775375" w14:textId="77777777" w:rsidR="00614909" w:rsidRPr="00B55357" w:rsidRDefault="004D41CD" w:rsidP="00A400DF">
            <w:r>
              <w:t>To</w:t>
            </w:r>
            <w:r w:rsidR="00805D7B">
              <w:t xml:space="preserve"> monitor the performance of operational departments</w:t>
            </w:r>
          </w:p>
        </w:tc>
      </w:tr>
    </w:tbl>
    <w:p w14:paraId="40BBBF49" w14:textId="77777777" w:rsidR="00614909" w:rsidRPr="00B55357" w:rsidRDefault="00614909" w:rsidP="00A400DF"/>
    <w:tbl>
      <w:tblPr>
        <w:tblStyle w:val="TableGrid"/>
        <w:tblW w:w="9493" w:type="dxa"/>
        <w:tblLook w:val="04A0" w:firstRow="1" w:lastRow="0" w:firstColumn="1" w:lastColumn="0" w:noHBand="0" w:noVBand="1"/>
      </w:tblPr>
      <w:tblGrid>
        <w:gridCol w:w="9493"/>
      </w:tblGrid>
      <w:tr w:rsidR="00B55357" w:rsidRPr="00B55357" w14:paraId="6B607181" w14:textId="77777777" w:rsidTr="004063E6">
        <w:tc>
          <w:tcPr>
            <w:tcW w:w="9493" w:type="dxa"/>
            <w:shd w:val="clear" w:color="auto" w:fill="D9D9D9" w:themeFill="background1" w:themeFillShade="D9"/>
          </w:tcPr>
          <w:p w14:paraId="7DA62EDB" w14:textId="77777777" w:rsidR="00614909" w:rsidRPr="00B55357" w:rsidRDefault="00614909" w:rsidP="00A400DF">
            <w:r w:rsidRPr="00B55357">
              <w:t>Publication of the Paper</w:t>
            </w:r>
          </w:p>
        </w:tc>
      </w:tr>
      <w:tr w:rsidR="00A354A9" w:rsidRPr="00B55357" w14:paraId="6BDFE1E9" w14:textId="77777777" w:rsidTr="004063E6">
        <w:tc>
          <w:tcPr>
            <w:tcW w:w="9493" w:type="dxa"/>
          </w:tcPr>
          <w:p w14:paraId="6DEF5C12" w14:textId="77777777" w:rsidR="00A354A9" w:rsidRPr="00B55357" w:rsidRDefault="00A354A9" w:rsidP="00A354A9">
            <w:r w:rsidRPr="00B55357">
              <w:t>The Board has previously agreed that this paper should be published as a matter of cour</w:t>
            </w:r>
            <w:r>
              <w:t>se.  It will be published on the Board</w:t>
            </w:r>
            <w:r w:rsidRPr="00B55357">
              <w:t xml:space="preserve"> website in due course.</w:t>
            </w:r>
          </w:p>
          <w:p w14:paraId="12AC0246" w14:textId="77777777" w:rsidR="00A354A9" w:rsidRPr="00B55357" w:rsidRDefault="00A354A9" w:rsidP="00A354A9"/>
        </w:tc>
      </w:tr>
    </w:tbl>
    <w:p w14:paraId="06EAA77A" w14:textId="77777777" w:rsidR="00614909" w:rsidRPr="00B55357" w:rsidRDefault="00614909" w:rsidP="00A400DF"/>
    <w:tbl>
      <w:tblPr>
        <w:tblStyle w:val="TableGrid"/>
        <w:tblW w:w="9493" w:type="dxa"/>
        <w:tblLook w:val="04A0" w:firstRow="1" w:lastRow="0" w:firstColumn="1" w:lastColumn="0" w:noHBand="0" w:noVBand="1"/>
      </w:tblPr>
      <w:tblGrid>
        <w:gridCol w:w="9493"/>
      </w:tblGrid>
      <w:tr w:rsidR="00B55357" w:rsidRPr="00B55357" w14:paraId="528A398A" w14:textId="77777777" w:rsidTr="004063E6">
        <w:tc>
          <w:tcPr>
            <w:tcW w:w="9493" w:type="dxa"/>
            <w:tcBorders>
              <w:left w:val="single" w:sz="4" w:space="0" w:color="000000"/>
            </w:tcBorders>
            <w:shd w:val="clear" w:color="auto" w:fill="D9D9D9" w:themeFill="background1" w:themeFillShade="D9"/>
          </w:tcPr>
          <w:p w14:paraId="7327A24C" w14:textId="77777777" w:rsidR="00614909" w:rsidRPr="00B55357" w:rsidRDefault="00614909" w:rsidP="00A400DF">
            <w:r w:rsidRPr="00B55357">
              <w:t>Executive Summary</w:t>
            </w:r>
          </w:p>
        </w:tc>
      </w:tr>
      <w:tr w:rsidR="00614909" w:rsidRPr="00B55357" w14:paraId="5489D129" w14:textId="77777777" w:rsidTr="004063E6">
        <w:tc>
          <w:tcPr>
            <w:tcW w:w="9493" w:type="dxa"/>
            <w:tcBorders>
              <w:left w:val="single" w:sz="4" w:space="0" w:color="000000"/>
            </w:tcBorders>
          </w:tcPr>
          <w:p w14:paraId="1BCE4DC2" w14:textId="3B2BF43F" w:rsidR="0026049E" w:rsidRPr="00B55357" w:rsidRDefault="000D4DF1" w:rsidP="001700AB">
            <w:r>
              <w:t>The landscape has continued to be challenging, particularly for PDSO offices most impacted by withdrawal of private solicitors from duty plans</w:t>
            </w:r>
            <w:r w:rsidR="00091112">
              <w:t>. Business levels are continuing to grow</w:t>
            </w:r>
            <w:r w:rsidR="008B79D0">
              <w:t xml:space="preserve"> across the network. Our staffing challenges have been alleviated somewhat with successful recruitment in recent weeks</w:t>
            </w:r>
            <w:r w:rsidR="00E2581D">
              <w:t xml:space="preserve"> with </w:t>
            </w:r>
            <w:r w:rsidR="00A83898">
              <w:t>further</w:t>
            </w:r>
            <w:r w:rsidR="00E2581D">
              <w:t xml:space="preserve"> recruitment ongoing. We hope to have our first new office </w:t>
            </w:r>
            <w:r w:rsidR="00A40C62">
              <w:t xml:space="preserve">in 15 years opened in Aberdeen later this year. </w:t>
            </w:r>
            <w:r w:rsidR="00ED1487">
              <w:t xml:space="preserve">We are also looking to better support duty service in areas not usually covered by PDSO </w:t>
            </w:r>
            <w:r w:rsidR="001700AB">
              <w:t>with increased in-person representation.</w:t>
            </w:r>
            <w:r w:rsidR="0026049E">
              <w:t xml:space="preserve"> </w:t>
            </w:r>
          </w:p>
        </w:tc>
      </w:tr>
    </w:tbl>
    <w:p w14:paraId="4629E8E3" w14:textId="77777777" w:rsidR="00614909" w:rsidRPr="00B55357" w:rsidRDefault="00614909" w:rsidP="00A400DF"/>
    <w:tbl>
      <w:tblPr>
        <w:tblStyle w:val="TableGrid"/>
        <w:tblW w:w="9493" w:type="dxa"/>
        <w:tblLook w:val="04A0" w:firstRow="1" w:lastRow="0" w:firstColumn="1" w:lastColumn="0" w:noHBand="0" w:noVBand="1"/>
      </w:tblPr>
      <w:tblGrid>
        <w:gridCol w:w="2410"/>
        <w:gridCol w:w="7083"/>
      </w:tblGrid>
      <w:tr w:rsidR="00B55357" w:rsidRPr="00B55357" w14:paraId="0E98B7A4" w14:textId="77777777" w:rsidTr="004063E6">
        <w:tc>
          <w:tcPr>
            <w:tcW w:w="9493" w:type="dxa"/>
            <w:gridSpan w:val="2"/>
            <w:tcBorders>
              <w:left w:val="single" w:sz="4" w:space="0" w:color="000000"/>
            </w:tcBorders>
            <w:shd w:val="clear" w:color="auto" w:fill="D9D9D9" w:themeFill="background1" w:themeFillShade="D9"/>
          </w:tcPr>
          <w:p w14:paraId="50D821E2" w14:textId="77777777" w:rsidR="00614909" w:rsidRPr="00B55357" w:rsidRDefault="00614909" w:rsidP="00A400DF">
            <w:r w:rsidRPr="00B55357">
              <w:t xml:space="preserve">Previous Consideration </w:t>
            </w:r>
          </w:p>
        </w:tc>
      </w:tr>
      <w:tr w:rsidR="00B55357" w:rsidRPr="00B55357" w14:paraId="51E3539B" w14:textId="77777777" w:rsidTr="004063E6">
        <w:tc>
          <w:tcPr>
            <w:tcW w:w="2410" w:type="dxa"/>
            <w:tcBorders>
              <w:left w:val="single" w:sz="4" w:space="0" w:color="000000"/>
            </w:tcBorders>
            <w:shd w:val="clear" w:color="auto" w:fill="D9D9D9" w:themeFill="background1" w:themeFillShade="D9"/>
          </w:tcPr>
          <w:p w14:paraId="13C9CE92" w14:textId="77777777" w:rsidR="00614909" w:rsidRPr="00B55357" w:rsidRDefault="00614909" w:rsidP="00A400DF">
            <w:r w:rsidRPr="00B55357">
              <w:t>Meeting</w:t>
            </w:r>
          </w:p>
        </w:tc>
        <w:tc>
          <w:tcPr>
            <w:tcW w:w="7083" w:type="dxa"/>
            <w:tcBorders>
              <w:left w:val="single" w:sz="4" w:space="0" w:color="000000"/>
            </w:tcBorders>
            <w:shd w:val="clear" w:color="auto" w:fill="D9D9D9" w:themeFill="background1" w:themeFillShade="D9"/>
          </w:tcPr>
          <w:p w14:paraId="40066F29" w14:textId="77777777" w:rsidR="00614909" w:rsidRPr="00B55357" w:rsidRDefault="00614909" w:rsidP="00A400DF">
            <w:r w:rsidRPr="00B55357">
              <w:t>Detail</w:t>
            </w:r>
          </w:p>
        </w:tc>
      </w:tr>
      <w:tr w:rsidR="00B55357" w:rsidRPr="00B55357" w14:paraId="07E08958" w14:textId="77777777" w:rsidTr="004063E6">
        <w:tc>
          <w:tcPr>
            <w:tcW w:w="2410" w:type="dxa"/>
            <w:tcBorders>
              <w:left w:val="single" w:sz="4" w:space="0" w:color="000000"/>
            </w:tcBorders>
          </w:tcPr>
          <w:p w14:paraId="190B47BD" w14:textId="3168324E" w:rsidR="00614909" w:rsidRPr="00B55357" w:rsidRDefault="00AD6AC4" w:rsidP="00295965">
            <w:r>
              <w:t>March 2022</w:t>
            </w:r>
          </w:p>
        </w:tc>
        <w:tc>
          <w:tcPr>
            <w:tcW w:w="7083" w:type="dxa"/>
            <w:tcBorders>
              <w:left w:val="single" w:sz="4" w:space="0" w:color="000000"/>
            </w:tcBorders>
          </w:tcPr>
          <w:p w14:paraId="60CBDCC0" w14:textId="77777777" w:rsidR="00614909" w:rsidRPr="00B55357" w:rsidRDefault="00614909" w:rsidP="008E0107"/>
        </w:tc>
      </w:tr>
    </w:tbl>
    <w:p w14:paraId="4C01B568" w14:textId="0C42FFA1" w:rsidR="000148B2" w:rsidRDefault="000148B2" w:rsidP="00A400DF"/>
    <w:p w14:paraId="6D0CD2C3" w14:textId="77777777" w:rsidR="00C57606" w:rsidRDefault="00B32DC5" w:rsidP="00EE04BC">
      <w:pPr>
        <w:jc w:val="both"/>
        <w:rPr>
          <w:rFonts w:cs="Times New Roman"/>
          <w:b/>
          <w:bCs/>
        </w:rPr>
      </w:pPr>
      <w:r>
        <w:rPr>
          <w:rFonts w:cs="Times New Roman"/>
          <w:b/>
          <w:bCs/>
        </w:rPr>
        <w:t>PDSO MANAGEMENT</w:t>
      </w:r>
    </w:p>
    <w:p w14:paraId="1FFE8165" w14:textId="77777777" w:rsidR="00B32DC5" w:rsidRDefault="00B32DC5" w:rsidP="00EE04BC">
      <w:pPr>
        <w:jc w:val="both"/>
        <w:rPr>
          <w:rFonts w:cs="Times New Roman"/>
          <w:b/>
          <w:bCs/>
        </w:rPr>
      </w:pPr>
    </w:p>
    <w:p w14:paraId="01B6D198" w14:textId="4F945A8A" w:rsidR="003F5046" w:rsidRDefault="00474522" w:rsidP="00EE04BC">
      <w:pPr>
        <w:jc w:val="both"/>
        <w:rPr>
          <w:rFonts w:cs="Times New Roman"/>
        </w:rPr>
      </w:pPr>
      <w:r>
        <w:rPr>
          <w:rFonts w:cs="Times New Roman"/>
        </w:rPr>
        <w:t xml:space="preserve">In </w:t>
      </w:r>
      <w:r w:rsidR="008D2EC5">
        <w:rPr>
          <w:rFonts w:cs="Times New Roman"/>
        </w:rPr>
        <w:t>September 2022</w:t>
      </w:r>
      <w:r>
        <w:rPr>
          <w:rFonts w:cs="Times New Roman"/>
        </w:rPr>
        <w:t xml:space="preserve">, Paul Haran, Director of Client Legal Services left </w:t>
      </w:r>
      <w:r w:rsidR="00F01445">
        <w:rPr>
          <w:rFonts w:cs="Times New Roman"/>
        </w:rPr>
        <w:t xml:space="preserve">SLAB to take up appointment as a Sheriff </w:t>
      </w:r>
      <w:r w:rsidR="004257E0">
        <w:rPr>
          <w:rFonts w:cs="Times New Roman"/>
        </w:rPr>
        <w:t>in the Sheriffdom of South Strathclyde, Dumfries and Galloway sitting at Airdrie</w:t>
      </w:r>
      <w:r w:rsidR="00FF215F">
        <w:rPr>
          <w:rFonts w:cs="Times New Roman"/>
        </w:rPr>
        <w:t xml:space="preserve">. </w:t>
      </w:r>
    </w:p>
    <w:p w14:paraId="09624477" w14:textId="19E94507" w:rsidR="00FF215F" w:rsidRDefault="00FF215F" w:rsidP="00EE04BC">
      <w:pPr>
        <w:jc w:val="both"/>
        <w:rPr>
          <w:rFonts w:cs="Times New Roman"/>
        </w:rPr>
      </w:pPr>
    </w:p>
    <w:p w14:paraId="2509CF13" w14:textId="5FFB7492" w:rsidR="00FF215F" w:rsidRPr="00B32DC5" w:rsidRDefault="00AF20D8" w:rsidP="00EE04BC">
      <w:pPr>
        <w:jc w:val="both"/>
        <w:rPr>
          <w:rFonts w:cs="Times New Roman"/>
        </w:rPr>
      </w:pPr>
      <w:r>
        <w:rPr>
          <w:rFonts w:cs="Times New Roman"/>
        </w:rPr>
        <w:t xml:space="preserve">A PDSO Head of Service has now been appointed. After </w:t>
      </w:r>
      <w:r w:rsidR="008D2139">
        <w:rPr>
          <w:rFonts w:cs="Times New Roman"/>
        </w:rPr>
        <w:t xml:space="preserve">a recruitment </w:t>
      </w:r>
      <w:r w:rsidR="009D1E51">
        <w:rPr>
          <w:rFonts w:cs="Times New Roman"/>
        </w:rPr>
        <w:t>exercise</w:t>
      </w:r>
      <w:r w:rsidR="008D2139">
        <w:rPr>
          <w:rFonts w:cs="Times New Roman"/>
        </w:rPr>
        <w:t xml:space="preserve"> that resulted in significant interest in the post, Nicola Brown, Head of Office, PDSO Dundee was successful in being </w:t>
      </w:r>
      <w:r w:rsidR="009D1E51">
        <w:rPr>
          <w:rFonts w:cs="Times New Roman"/>
        </w:rPr>
        <w:t>appointed</w:t>
      </w:r>
      <w:r w:rsidR="008D2139">
        <w:rPr>
          <w:rFonts w:cs="Times New Roman"/>
        </w:rPr>
        <w:t xml:space="preserve"> to the role. Nic</w:t>
      </w:r>
      <w:r w:rsidR="00C8351A">
        <w:rPr>
          <w:rFonts w:cs="Times New Roman"/>
        </w:rPr>
        <w:t>ky</w:t>
      </w:r>
      <w:r w:rsidR="008D2139">
        <w:rPr>
          <w:rFonts w:cs="Times New Roman"/>
        </w:rPr>
        <w:t xml:space="preserve"> has been with PDSO since 2007</w:t>
      </w:r>
      <w:r w:rsidR="00C8351A">
        <w:rPr>
          <w:rFonts w:cs="Times New Roman"/>
        </w:rPr>
        <w:t xml:space="preserve"> and her appointment was universally welcomed by staff across the PDSO network. Nicky</w:t>
      </w:r>
      <w:r w:rsidR="005C7C58">
        <w:rPr>
          <w:rFonts w:cs="Times New Roman"/>
        </w:rPr>
        <w:t xml:space="preserve"> was able to have a short handover period prior to Paul’s departure </w:t>
      </w:r>
      <w:r w:rsidR="009D1E51">
        <w:rPr>
          <w:rFonts w:cs="Times New Roman"/>
        </w:rPr>
        <w:t>and moves into her new role with a good awareness of the current challenges facing her new team.</w:t>
      </w:r>
    </w:p>
    <w:p w14:paraId="784EE83E" w14:textId="77777777" w:rsidR="00EE04BC" w:rsidRPr="00E0494D" w:rsidRDefault="00EE04BC" w:rsidP="00EE04BC">
      <w:pPr>
        <w:jc w:val="both"/>
        <w:rPr>
          <w:rFonts w:cs="Times New Roman"/>
        </w:rPr>
      </w:pPr>
    </w:p>
    <w:p w14:paraId="06309CC5" w14:textId="77777777" w:rsidR="00852F02" w:rsidRDefault="00852F02" w:rsidP="00A400DF">
      <w:pPr>
        <w:rPr>
          <w:b/>
        </w:rPr>
      </w:pPr>
      <w:r w:rsidRPr="005A26AF">
        <w:rPr>
          <w:b/>
        </w:rPr>
        <w:t>PDSO EXTENT OF SERVICE</w:t>
      </w:r>
    </w:p>
    <w:p w14:paraId="11FAE9FE" w14:textId="77777777" w:rsidR="00BB2EA5" w:rsidRDefault="00BB2EA5" w:rsidP="00A400DF">
      <w:pPr>
        <w:rPr>
          <w:b/>
        </w:rPr>
      </w:pPr>
    </w:p>
    <w:p w14:paraId="58C1FA32" w14:textId="7C8E79DA" w:rsidR="00BD1965" w:rsidRDefault="00554FFD" w:rsidP="00A400DF">
      <w:r>
        <w:t xml:space="preserve">Since the last update in March 2022, PDSO has </w:t>
      </w:r>
      <w:r w:rsidR="00A83898">
        <w:t>seen</w:t>
      </w:r>
      <w:r>
        <w:t xml:space="preserve"> strong growth in</w:t>
      </w:r>
      <w:r w:rsidR="00D27EBB">
        <w:t xml:space="preserve"> business</w:t>
      </w:r>
      <w:r w:rsidR="00A83898">
        <w:t xml:space="preserve"> levels</w:t>
      </w:r>
      <w:r w:rsidR="00D27EBB">
        <w:t xml:space="preserve">. </w:t>
      </w:r>
      <w:r w:rsidR="00A83898">
        <w:t>We are now considerably above pre-pandemic levels</w:t>
      </w:r>
      <w:r w:rsidR="00984FE5">
        <w:t>.</w:t>
      </w:r>
      <w:r w:rsidR="00663908">
        <w:t xml:space="preserve"> Network wide we </w:t>
      </w:r>
      <w:r w:rsidR="00DB57FD">
        <w:t xml:space="preserve">has seen </w:t>
      </w:r>
      <w:r w:rsidR="001778E6">
        <w:t>an increase in new business of</w:t>
      </w:r>
      <w:r w:rsidR="00663908">
        <w:t xml:space="preserve"> over 2</w:t>
      </w:r>
      <w:r w:rsidR="00DB57FD">
        <w:t>5</w:t>
      </w:r>
      <w:r w:rsidR="00663908">
        <w:t xml:space="preserve">% </w:t>
      </w:r>
      <w:r w:rsidR="001778E6">
        <w:t xml:space="preserve">YTD </w:t>
      </w:r>
      <w:r w:rsidR="00720726">
        <w:t>compared with</w:t>
      </w:r>
      <w:r w:rsidR="001778E6">
        <w:t xml:space="preserve"> the same period in 2019</w:t>
      </w:r>
      <w:r w:rsidR="00720726">
        <w:t>.</w:t>
      </w:r>
    </w:p>
    <w:p w14:paraId="6B4940D3" w14:textId="7448D676" w:rsidR="008F458E" w:rsidRDefault="008F458E" w:rsidP="00A400DF"/>
    <w:p w14:paraId="295857CB" w14:textId="5665A7B4" w:rsidR="008F458E" w:rsidRDefault="00DB57FD" w:rsidP="00A400DF">
      <w:r w:rsidRPr="00DB57FD">
        <w:rPr>
          <w:noProof/>
          <w:lang w:eastAsia="en-GB"/>
        </w:rPr>
        <w:drawing>
          <wp:inline distT="0" distB="0" distL="0" distR="0" wp14:anchorId="4682BB4D" wp14:editId="7EB28626">
            <wp:extent cx="5925820" cy="21659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5820" cy="2165985"/>
                    </a:xfrm>
                    <a:prstGeom prst="rect">
                      <a:avLst/>
                    </a:prstGeom>
                    <a:noFill/>
                    <a:ln>
                      <a:noFill/>
                    </a:ln>
                  </pic:spPr>
                </pic:pic>
              </a:graphicData>
            </a:graphic>
          </wp:inline>
        </w:drawing>
      </w:r>
    </w:p>
    <w:p w14:paraId="791BE0ED" w14:textId="3D90DD42" w:rsidR="008F458E" w:rsidRDefault="008F458E" w:rsidP="00A400DF"/>
    <w:p w14:paraId="7984FBDF" w14:textId="7DBFA47A" w:rsidR="008F458E" w:rsidRDefault="008F458E" w:rsidP="00A400DF"/>
    <w:p w14:paraId="4C298FA9" w14:textId="05CC8BB8" w:rsidR="005B54E3" w:rsidRDefault="005B54E3" w:rsidP="00A400DF">
      <w:r>
        <w:t xml:space="preserve">PDSO Edinburgh and PDSO Dundee have been most impacted by </w:t>
      </w:r>
      <w:r w:rsidR="00493D0B">
        <w:t>duty scheme resignation</w:t>
      </w:r>
      <w:r w:rsidR="006B6D14">
        <w:t xml:space="preserve">s. Edinburgh has </w:t>
      </w:r>
      <w:r w:rsidR="00BF3789">
        <w:t>s</w:t>
      </w:r>
      <w:r w:rsidR="006B6D14">
        <w:t xml:space="preserve">een a YTD increase of </w:t>
      </w:r>
      <w:r w:rsidR="00BF3789">
        <w:t>40% for the same period in 2019</w:t>
      </w:r>
      <w:r w:rsidR="00135988">
        <w:t>. Dundee has seen an even higher increase of 110%</w:t>
      </w:r>
      <w:r w:rsidR="00EF7706">
        <w:t xml:space="preserve"> for the same period. It is of note that these are against pre-pandemic numbers.</w:t>
      </w:r>
    </w:p>
    <w:p w14:paraId="24A84009" w14:textId="77777777" w:rsidR="00EB1EF3" w:rsidRDefault="00EB1EF3" w:rsidP="00A400DF"/>
    <w:p w14:paraId="65AD5403" w14:textId="4B99D4AE" w:rsidR="00EB1EF3" w:rsidRPr="00C23227" w:rsidRDefault="00481B43" w:rsidP="00A400DF">
      <w:pPr>
        <w:rPr>
          <w:b/>
          <w:bCs/>
        </w:rPr>
      </w:pPr>
      <w:r w:rsidRPr="00481B43">
        <w:rPr>
          <w:b/>
          <w:bCs/>
          <w:noProof/>
          <w:lang w:eastAsia="en-GB"/>
        </w:rPr>
        <w:lastRenderedPageBreak/>
        <w:drawing>
          <wp:inline distT="0" distB="0" distL="0" distR="0" wp14:anchorId="79DF3814" wp14:editId="0766CE59">
            <wp:extent cx="5925820" cy="21659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5820" cy="2165985"/>
                    </a:xfrm>
                    <a:prstGeom prst="rect">
                      <a:avLst/>
                    </a:prstGeom>
                    <a:noFill/>
                    <a:ln>
                      <a:noFill/>
                    </a:ln>
                  </pic:spPr>
                </pic:pic>
              </a:graphicData>
            </a:graphic>
          </wp:inline>
        </w:drawing>
      </w:r>
    </w:p>
    <w:p w14:paraId="457CE084" w14:textId="77777777" w:rsidR="00BD1965" w:rsidRDefault="00BD1965" w:rsidP="00A400DF"/>
    <w:p w14:paraId="62BDF13B" w14:textId="77777777" w:rsidR="00F72547" w:rsidRDefault="00F72547" w:rsidP="00A400DF"/>
    <w:p w14:paraId="0752964C" w14:textId="3478995D" w:rsidR="00507582" w:rsidRDefault="00507582" w:rsidP="00A400DF">
      <w:r w:rsidRPr="00507582">
        <w:rPr>
          <w:noProof/>
          <w:lang w:eastAsia="en-GB"/>
        </w:rPr>
        <w:drawing>
          <wp:inline distT="0" distB="0" distL="0" distR="0" wp14:anchorId="7530AB7F" wp14:editId="07696DC0">
            <wp:extent cx="5925820" cy="21659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25820" cy="2165985"/>
                    </a:xfrm>
                    <a:prstGeom prst="rect">
                      <a:avLst/>
                    </a:prstGeom>
                    <a:noFill/>
                    <a:ln>
                      <a:noFill/>
                    </a:ln>
                  </pic:spPr>
                </pic:pic>
              </a:graphicData>
            </a:graphic>
          </wp:inline>
        </w:drawing>
      </w:r>
    </w:p>
    <w:p w14:paraId="271E3232" w14:textId="77777777" w:rsidR="00507582" w:rsidRDefault="00507582" w:rsidP="00A400DF"/>
    <w:p w14:paraId="3F026A6D" w14:textId="77777777" w:rsidR="002B2F4D" w:rsidRDefault="002B2F4D" w:rsidP="00A400DF"/>
    <w:p w14:paraId="5AB99FC1" w14:textId="77777777" w:rsidR="00F72547" w:rsidRDefault="00F72547" w:rsidP="00A400DF">
      <w:pPr>
        <w:rPr>
          <w:b/>
          <w:bCs/>
        </w:rPr>
      </w:pPr>
    </w:p>
    <w:p w14:paraId="1E3285E2" w14:textId="29785967" w:rsidR="005E4B7B" w:rsidRDefault="00EB69C3" w:rsidP="00A400DF">
      <w:pPr>
        <w:rPr>
          <w:b/>
          <w:bCs/>
        </w:rPr>
      </w:pPr>
      <w:r>
        <w:rPr>
          <w:b/>
          <w:bCs/>
        </w:rPr>
        <w:t>OPERATIONAL LANDSCAPE</w:t>
      </w:r>
      <w:r w:rsidR="00FD641D">
        <w:rPr>
          <w:b/>
          <w:bCs/>
        </w:rPr>
        <w:t xml:space="preserve"> </w:t>
      </w:r>
    </w:p>
    <w:p w14:paraId="1A2B81C9" w14:textId="77777777" w:rsidR="006B5066" w:rsidRDefault="006B5066" w:rsidP="00A400DF">
      <w:pPr>
        <w:rPr>
          <w:b/>
          <w:bCs/>
        </w:rPr>
      </w:pPr>
    </w:p>
    <w:p w14:paraId="308F0D37" w14:textId="1EE01CAA" w:rsidR="001340B2" w:rsidRDefault="004419CC" w:rsidP="00A400DF">
      <w:r>
        <w:t>As the Board is aware</w:t>
      </w:r>
      <w:r w:rsidR="00D8014D">
        <w:t>, since the last formal update in March 2022</w:t>
      </w:r>
      <w:r w:rsidR="00796848">
        <w:t xml:space="preserve"> a number of additional geographical areas saw private solicitors withdraw from duty plans in April 2022. There has been no signi</w:t>
      </w:r>
      <w:r w:rsidR="002F437E">
        <w:t xml:space="preserve">ficant change in the status quo since then. At present PDSO is providing 100% of duty cover in </w:t>
      </w:r>
      <w:r w:rsidR="00E5698C">
        <w:t>the Sheriffdom of Lothian and Borders a</w:t>
      </w:r>
      <w:r w:rsidR="00C519EC">
        <w:t>s well as Aberdeen</w:t>
      </w:r>
      <w:r w:rsidR="000B63B3">
        <w:t>, Dunfermline and Kirkcaldy</w:t>
      </w:r>
      <w:r w:rsidR="00C519EC">
        <w:t xml:space="preserve">. </w:t>
      </w:r>
    </w:p>
    <w:p w14:paraId="7BC724A2" w14:textId="21D5542A" w:rsidR="00517A7A" w:rsidRDefault="00517A7A" w:rsidP="00A400DF"/>
    <w:p w14:paraId="243A38D9" w14:textId="77777777" w:rsidR="00110970" w:rsidRDefault="00372F3D" w:rsidP="00A400DF">
      <w:r>
        <w:t xml:space="preserve">Private solicitors have continued to boycott </w:t>
      </w:r>
      <w:r w:rsidR="00A555F4">
        <w:t>weekend and holiday courts</w:t>
      </w:r>
      <w:r w:rsidR="000B2E2F">
        <w:t xml:space="preserve"> which has </w:t>
      </w:r>
      <w:r w:rsidR="00571011">
        <w:t xml:space="preserve">required PDSO to take on additional work in these custody courts, </w:t>
      </w:r>
      <w:r w:rsidR="004D1017">
        <w:t xml:space="preserve">in some cases appearing for almost all custodies on these days. </w:t>
      </w:r>
    </w:p>
    <w:p w14:paraId="66821142" w14:textId="77777777" w:rsidR="00110970" w:rsidRDefault="00110970" w:rsidP="00A400DF"/>
    <w:p w14:paraId="100A85BC" w14:textId="2E2F906C" w:rsidR="00517A7A" w:rsidRDefault="00110970" w:rsidP="00A400DF">
      <w:r>
        <w:t>The boycott of certain domestic abuse cases</w:t>
      </w:r>
      <w:r w:rsidR="000C00ED">
        <w:t xml:space="preserve"> by private solicitors</w:t>
      </w:r>
      <w:r>
        <w:t xml:space="preserve"> continues to be in effect</w:t>
      </w:r>
      <w:r w:rsidR="000C00ED">
        <w:t xml:space="preserve">, although it is being less </w:t>
      </w:r>
      <w:r w:rsidR="00DE69FD">
        <w:t xml:space="preserve">strictly followed in some geographical areas. </w:t>
      </w:r>
      <w:r>
        <w:t>We are now starting to see a notable increase in the number of these case</w:t>
      </w:r>
      <w:r w:rsidR="00DE69FD">
        <w:t>s</w:t>
      </w:r>
      <w:r w:rsidR="0066603A">
        <w:t>, whether by direct approach from cl</w:t>
      </w:r>
      <w:r w:rsidR="000C00ED">
        <w:t>ient</w:t>
      </w:r>
      <w:r w:rsidR="0066603A">
        <w:t>s</w:t>
      </w:r>
      <w:r w:rsidR="00DE69FD">
        <w:t xml:space="preserve"> unable to find a solicitor</w:t>
      </w:r>
      <w:r w:rsidR="0066603A">
        <w:t xml:space="preserve"> or by contact from the courts </w:t>
      </w:r>
      <w:r w:rsidR="000C00ED">
        <w:t>looking</w:t>
      </w:r>
      <w:r w:rsidR="0066603A">
        <w:t xml:space="preserve"> to appoint a solicitor. We anticipate this burden will increase in the coming week as the number of these cases reaching tri</w:t>
      </w:r>
      <w:r w:rsidR="00DE69FD">
        <w:t>a</w:t>
      </w:r>
      <w:r w:rsidR="0066603A">
        <w:t>l stage increases.</w:t>
      </w:r>
      <w:r w:rsidR="00517A7A">
        <w:t xml:space="preserve"> </w:t>
      </w:r>
      <w:r w:rsidR="001068CE">
        <w:t>PDSO wi</w:t>
      </w:r>
      <w:r w:rsidR="007C3956">
        <w:t>l</w:t>
      </w:r>
      <w:r w:rsidR="001068CE">
        <w:t xml:space="preserve">l continue to take on as many of these cases as possible but </w:t>
      </w:r>
      <w:r w:rsidR="0039467E">
        <w:t>w</w:t>
      </w:r>
      <w:r w:rsidR="001068CE">
        <w:t xml:space="preserve">e have required to refuse </w:t>
      </w:r>
      <w:r w:rsidR="0039467E">
        <w:t xml:space="preserve">a </w:t>
      </w:r>
      <w:r w:rsidR="0039467E">
        <w:lastRenderedPageBreak/>
        <w:t xml:space="preserve">number of </w:t>
      </w:r>
      <w:r w:rsidR="001068CE">
        <w:t>court app</w:t>
      </w:r>
      <w:r w:rsidR="0039467E">
        <w:t>ointments, particularly in areas where we do not h</w:t>
      </w:r>
      <w:r w:rsidR="007C3956">
        <w:t>ave solicitors appearing regularly. We will continue to prioritise making a solicitor available for accused persons remanded in custody.</w:t>
      </w:r>
    </w:p>
    <w:p w14:paraId="0149CF90" w14:textId="77777777" w:rsidR="001340B2" w:rsidRDefault="001340B2" w:rsidP="00A400DF"/>
    <w:p w14:paraId="7E87EDB5" w14:textId="12E8432E" w:rsidR="001340B2" w:rsidRPr="00F72EA1" w:rsidRDefault="00C828AD" w:rsidP="00A400DF">
      <w:pPr>
        <w:rPr>
          <w:b/>
          <w:bCs/>
        </w:rPr>
      </w:pPr>
      <w:r w:rsidRPr="00F72EA1">
        <w:rPr>
          <w:b/>
          <w:bCs/>
        </w:rPr>
        <w:t>PDSO RESOURCING</w:t>
      </w:r>
    </w:p>
    <w:p w14:paraId="7365F541" w14:textId="29C0A7D6" w:rsidR="00F72EA1" w:rsidRDefault="00F72EA1" w:rsidP="00A400DF"/>
    <w:p w14:paraId="5EF373D0" w14:textId="4C2D4B12" w:rsidR="00F72EA1" w:rsidRDefault="00114F37" w:rsidP="00A400DF">
      <w:r>
        <w:t>In the last update to the Board we highlighted the significant recruitment challenges that we were facing</w:t>
      </w:r>
      <w:r w:rsidR="004B0940">
        <w:t>. In response to these challenges</w:t>
      </w:r>
      <w:r w:rsidR="00F33404">
        <w:t>, Scottish Government approved the introduction of a recruitment and retention allowance</w:t>
      </w:r>
      <w:r w:rsidR="00660C37">
        <w:t xml:space="preserve"> to assist us in retaining staff and recruiting into vacancies. We are pleased to report that over the past few weeks we have managed to recruit into vacancies in Inverness, Dundee and Edinbu</w:t>
      </w:r>
      <w:r w:rsidR="00DE449B">
        <w:t>rgh.</w:t>
      </w:r>
      <w:r w:rsidR="00684D8C">
        <w:t xml:space="preserve"> While additional vacancies remain unfilled, we are in the process of a </w:t>
      </w:r>
      <w:r w:rsidR="00146751">
        <w:t>recruitment exercise which we hope will fill the remaining vacancies. W</w:t>
      </w:r>
      <w:r w:rsidR="00F72EA1">
        <w:t xml:space="preserve">e have </w:t>
      </w:r>
      <w:r w:rsidR="002219DB">
        <w:t>recruited additional admin staff resource for PDSO Dundee and hope to do so shortly for Edinburgh</w:t>
      </w:r>
      <w:r w:rsidR="001376D4">
        <w:t xml:space="preserve">. </w:t>
      </w:r>
    </w:p>
    <w:p w14:paraId="7B8B4AC7" w14:textId="77777777" w:rsidR="00F72EA1" w:rsidRDefault="00F72EA1" w:rsidP="00A400DF"/>
    <w:p w14:paraId="7AFB1A9B" w14:textId="77777777" w:rsidR="001B4CB2" w:rsidRDefault="00C519EC" w:rsidP="00A400DF">
      <w:r>
        <w:t>Members wil</w:t>
      </w:r>
      <w:r w:rsidR="001340B2">
        <w:t>l</w:t>
      </w:r>
      <w:r>
        <w:t xml:space="preserve"> be aware that</w:t>
      </w:r>
      <w:r w:rsidR="001340B2">
        <w:t xml:space="preserve"> </w:t>
      </w:r>
      <w:r>
        <w:t>th</w:t>
      </w:r>
      <w:r w:rsidR="001340B2">
        <w:t>e</w:t>
      </w:r>
      <w:r>
        <w:t xml:space="preserve"> Scottish Government approved the opening of a PDSO office in Aberdeen a </w:t>
      </w:r>
      <w:r w:rsidR="001340B2">
        <w:t>number of weeks ago.</w:t>
      </w:r>
      <w:r w:rsidR="00146751">
        <w:t xml:space="preserve"> At present we still have only a single solicito</w:t>
      </w:r>
      <w:r w:rsidR="00996EAA">
        <w:t xml:space="preserve">r </w:t>
      </w:r>
      <w:r w:rsidR="00146751">
        <w:t>providing limited court cover in Aberdeen, focu</w:t>
      </w:r>
      <w:r w:rsidR="00996EAA">
        <w:t xml:space="preserve">sing on duty work. We hope to </w:t>
      </w:r>
      <w:r w:rsidR="00231CE4">
        <w:t>focus our recruitment efforts in the coming days on the Aberdeen office vacancies.</w:t>
      </w:r>
    </w:p>
    <w:p w14:paraId="2C2B52C6" w14:textId="77777777" w:rsidR="001B4CB2" w:rsidRDefault="001B4CB2" w:rsidP="00A400DF"/>
    <w:p w14:paraId="47F9B9B3" w14:textId="3EBB8056" w:rsidR="00C50A0A" w:rsidRDefault="001B4CB2" w:rsidP="00A400DF">
      <w:r>
        <w:t xml:space="preserve">We continue to grapple with the limitations of providing virtual duty solicitor services in the Fife courts. We are </w:t>
      </w:r>
      <w:r w:rsidR="00C50D94">
        <w:t xml:space="preserve">likewise hoping to recruit additional resource in the coming weeks to enable us to more fully service those courts. Our data indicates that </w:t>
      </w:r>
      <w:r w:rsidR="003B0935">
        <w:t xml:space="preserve">the business we are seeing from the 2 fife courts </w:t>
      </w:r>
      <w:r w:rsidR="005930BE">
        <w:t>mirror</w:t>
      </w:r>
      <w:r w:rsidR="00987AD7">
        <w:t>s</w:t>
      </w:r>
      <w:r w:rsidR="005930BE">
        <w:t xml:space="preserve"> the business levels seen at PDSO Ayr, a busy 3 solicitor office. </w:t>
      </w:r>
      <w:r w:rsidR="00987AD7">
        <w:t xml:space="preserve">While </w:t>
      </w:r>
      <w:r w:rsidR="00BE79D7">
        <w:t xml:space="preserve">we intend to initially increase the in person cover in these courts from </w:t>
      </w:r>
      <w:r w:rsidR="007A333E">
        <w:t>existing PDSO offices, should we start to keep the ongoing work coming from duty work in these courts, we may see a future justification for a Fife based PDSO office.</w:t>
      </w:r>
      <w:r w:rsidR="00231CE4">
        <w:t xml:space="preserve"> </w:t>
      </w:r>
    </w:p>
    <w:p w14:paraId="448A4A87" w14:textId="77777777" w:rsidR="00C50A0A" w:rsidRDefault="00C50A0A" w:rsidP="00A400DF"/>
    <w:p w14:paraId="738B5A11" w14:textId="1264A999" w:rsidR="00AE20CE" w:rsidRDefault="007A333E" w:rsidP="00A400DF">
      <w:pPr>
        <w:rPr>
          <w:b/>
        </w:rPr>
      </w:pPr>
      <w:r>
        <w:t>I am pleased to report that the</w:t>
      </w:r>
      <w:r w:rsidR="00C50A0A">
        <w:t xml:space="preserve"> improving resourcing landscape has also had a marked impact on staff morale, particularly in Edinburgh and Dundee. </w:t>
      </w:r>
      <w:r w:rsidR="00FE0375">
        <w:t xml:space="preserve">While challenges still remain, particularly on the admin side, we hope that new </w:t>
      </w:r>
      <w:r w:rsidR="004A7533">
        <w:t>incoming staff</w:t>
      </w:r>
      <w:r w:rsidR="00FE0375">
        <w:t xml:space="preserve"> taking up posts will further improve </w:t>
      </w:r>
      <w:r w:rsidR="0028777E">
        <w:t>matters.</w:t>
      </w:r>
      <w:r w:rsidR="00231CE4">
        <w:t xml:space="preserve"> </w:t>
      </w:r>
    </w:p>
    <w:p w14:paraId="440B3636" w14:textId="77777777" w:rsidR="00AE20CE" w:rsidRDefault="00AE20CE" w:rsidP="00A400DF">
      <w:pPr>
        <w:rPr>
          <w:b/>
        </w:rPr>
      </w:pPr>
    </w:p>
    <w:p w14:paraId="578F452D" w14:textId="77777777" w:rsidR="002F7B5C" w:rsidRDefault="002F7B5C" w:rsidP="00A400DF">
      <w:pPr>
        <w:rPr>
          <w:b/>
          <w:bCs/>
        </w:rPr>
      </w:pPr>
      <w:r>
        <w:rPr>
          <w:b/>
          <w:bCs/>
        </w:rPr>
        <w:t>NEW CASE MANAGEMENT SOFTWARE</w:t>
      </w:r>
    </w:p>
    <w:p w14:paraId="2E5DA8AA" w14:textId="77777777" w:rsidR="002F7B5C" w:rsidRPr="002F7B5C" w:rsidRDefault="002F7B5C" w:rsidP="00A400DF">
      <w:pPr>
        <w:rPr>
          <w:b/>
          <w:bCs/>
        </w:rPr>
      </w:pPr>
    </w:p>
    <w:p w14:paraId="3A6DBE13" w14:textId="77777777" w:rsidR="00BC0DBF" w:rsidRDefault="00C44E5C" w:rsidP="00A400DF">
      <w:r>
        <w:t xml:space="preserve">Our </w:t>
      </w:r>
      <w:r w:rsidR="00706715">
        <w:t xml:space="preserve">new case management software, </w:t>
      </w:r>
      <w:proofErr w:type="spellStart"/>
      <w:r w:rsidR="00706715">
        <w:t>iCasework</w:t>
      </w:r>
      <w:proofErr w:type="spellEnd"/>
      <w:r w:rsidR="00706715">
        <w:t xml:space="preserve"> is now up and running</w:t>
      </w:r>
      <w:r w:rsidR="00CB7E24">
        <w:t>. For PDSO this has been a big change, having used our previous software for over fifteen year</w:t>
      </w:r>
      <w:r w:rsidR="00BE1222">
        <w:t xml:space="preserve">s. Feedback has been very positive, particularly from the admin teams. Solicitors are being </w:t>
      </w:r>
      <w:r w:rsidR="000B349B">
        <w:t>encouraged to</w:t>
      </w:r>
      <w:r w:rsidR="00BE1222">
        <w:t xml:space="preserve"> use the software </w:t>
      </w:r>
      <w:r w:rsidR="000B349B">
        <w:t>and level of use have been increasing week by week as staff experience increases</w:t>
      </w:r>
      <w:r w:rsidR="00D92112">
        <w:t>. One positive outcome is that we have se</w:t>
      </w:r>
      <w:r w:rsidR="00BC0DBF">
        <w:t>e</w:t>
      </w:r>
      <w:r w:rsidR="00D92112">
        <w:t>n a marked improvement in equalities data gathering</w:t>
      </w:r>
      <w:r w:rsidR="00BC0DBF">
        <w:t xml:space="preserve"> using the new software.</w:t>
      </w:r>
    </w:p>
    <w:p w14:paraId="6BECE05D" w14:textId="77777777" w:rsidR="00BC0DBF" w:rsidRDefault="00BC0DBF" w:rsidP="00A400DF"/>
    <w:p w14:paraId="5A1C4903" w14:textId="09A708FC" w:rsidR="0004290F" w:rsidRDefault="00BC0DBF" w:rsidP="00A400DF">
      <w:r>
        <w:t>The software is such that we will continue to develo</w:t>
      </w:r>
      <w:r w:rsidR="00D966AE">
        <w:t>p</w:t>
      </w:r>
      <w:r>
        <w:t xml:space="preserve"> and learn from the product to </w:t>
      </w:r>
      <w:r w:rsidR="00D966AE">
        <w:t>identify</w:t>
      </w:r>
      <w:r>
        <w:t xml:space="preserve"> efficiencies and </w:t>
      </w:r>
      <w:r w:rsidR="006373F1">
        <w:t>room to streamline process</w:t>
      </w:r>
      <w:r w:rsidR="006D5DFB">
        <w:t>es</w:t>
      </w:r>
      <w:r w:rsidR="006373F1">
        <w:t xml:space="preserve"> and procedures</w:t>
      </w:r>
      <w:r w:rsidR="006D5DFB">
        <w:t xml:space="preserve">. This will </w:t>
      </w:r>
      <w:r w:rsidR="006373F1">
        <w:t>improv</w:t>
      </w:r>
      <w:r w:rsidR="006D5DFB">
        <w:t>e</w:t>
      </w:r>
      <w:r w:rsidR="006373F1">
        <w:t xml:space="preserve"> the service to clients, such as the use of text message reminders for court </w:t>
      </w:r>
      <w:r w:rsidR="006373F1">
        <w:lastRenderedPageBreak/>
        <w:t xml:space="preserve">hearings. We anticipate being able to start </w:t>
      </w:r>
      <w:r w:rsidR="00D966AE">
        <w:t xml:space="preserve">exploratory work </w:t>
      </w:r>
      <w:r w:rsidR="006373F1">
        <w:t>on a client portal</w:t>
      </w:r>
      <w:r w:rsidR="00D966AE">
        <w:t xml:space="preserve"> in the months ahead, this being a tool available within the software</w:t>
      </w:r>
      <w:r w:rsidR="006D5DFB">
        <w:t>.</w:t>
      </w:r>
      <w:r w:rsidR="006373F1">
        <w:t xml:space="preserve"> </w:t>
      </w:r>
      <w:r w:rsidR="00D92112">
        <w:t xml:space="preserve"> </w:t>
      </w:r>
    </w:p>
    <w:p w14:paraId="0A29EE55" w14:textId="77777777" w:rsidR="002F7B5C" w:rsidRDefault="002F7B5C" w:rsidP="00A400DF"/>
    <w:p w14:paraId="4DB4032E" w14:textId="77777777" w:rsidR="0042708C" w:rsidRDefault="0042708C" w:rsidP="00A400DF"/>
    <w:sectPr w:rsidR="0042708C" w:rsidSect="007A6985">
      <w:headerReference w:type="default" r:id="rId11"/>
      <w:footerReference w:type="default" r:id="rId12"/>
      <w:headerReference w:type="first" r:id="rId13"/>
      <w:footerReference w:type="first" r:id="rId14"/>
      <w:pgSz w:w="11906" w:h="16838"/>
      <w:pgMar w:top="1440" w:right="1440" w:bottom="1276" w:left="1134" w:header="680" w:footer="624" w:gutter="0"/>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E810F" w14:textId="77777777" w:rsidR="00650380" w:rsidRDefault="00650380" w:rsidP="00A400DF">
      <w:r>
        <w:separator/>
      </w:r>
    </w:p>
  </w:endnote>
  <w:endnote w:type="continuationSeparator" w:id="0">
    <w:p w14:paraId="149B30A9" w14:textId="77777777" w:rsidR="00650380" w:rsidRDefault="00650380" w:rsidP="00A40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0BD2C" w14:textId="41382260" w:rsidR="003C1B92" w:rsidRPr="00101A53" w:rsidRDefault="003C1B92" w:rsidP="00A400DF">
    <w:pPr>
      <w:pStyle w:val="Footer"/>
    </w:pPr>
    <w:r w:rsidRPr="00101A53">
      <w:rPr>
        <w:i/>
      </w:rPr>
      <w:t>The Scottish Legal Aid Board</w:t>
    </w:r>
    <w:r w:rsidRPr="00101A53">
      <w:t xml:space="preserve">     </w:t>
    </w:r>
    <w:r w:rsidRPr="00101A53">
      <w:rPr>
        <w:b/>
      </w:rPr>
      <w:fldChar w:fldCharType="begin"/>
    </w:r>
    <w:r w:rsidRPr="00101A53">
      <w:rPr>
        <w:b/>
      </w:rPr>
      <w:instrText xml:space="preserve"> PAGE   \* MERGEFORMAT </w:instrText>
    </w:r>
    <w:r w:rsidRPr="00101A53">
      <w:rPr>
        <w:b/>
      </w:rPr>
      <w:fldChar w:fldCharType="separate"/>
    </w:r>
    <w:r w:rsidR="00776E39">
      <w:rPr>
        <w:b/>
        <w:noProof/>
      </w:rPr>
      <w:t>2</w:t>
    </w:r>
    <w:r w:rsidRPr="00101A53">
      <w:rPr>
        <w:b/>
        <w:noProof/>
      </w:rPr>
      <w:fldChar w:fldCharType="end"/>
    </w:r>
  </w:p>
  <w:p w14:paraId="233610B6" w14:textId="77777777" w:rsidR="003C1B92" w:rsidRDefault="003C1B92" w:rsidP="00A400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D6268" w14:textId="5BF847D4" w:rsidR="003C1B92" w:rsidRPr="00101A53" w:rsidRDefault="003C1B92" w:rsidP="008A5513">
    <w:pPr>
      <w:pStyle w:val="Footer"/>
      <w:jc w:val="right"/>
    </w:pPr>
    <w:r w:rsidRPr="00101A53">
      <w:rPr>
        <w:i/>
      </w:rPr>
      <w:t>The Scottish Legal Aid Board</w:t>
    </w:r>
    <w:r w:rsidRPr="00101A53">
      <w:t xml:space="preserve">     </w:t>
    </w:r>
    <w:r w:rsidRPr="00101A53">
      <w:rPr>
        <w:b/>
      </w:rPr>
      <w:fldChar w:fldCharType="begin"/>
    </w:r>
    <w:r w:rsidRPr="00101A53">
      <w:rPr>
        <w:b/>
      </w:rPr>
      <w:instrText xml:space="preserve"> PAGE   \* MERGEFORMAT </w:instrText>
    </w:r>
    <w:r w:rsidRPr="00101A53">
      <w:rPr>
        <w:b/>
      </w:rPr>
      <w:fldChar w:fldCharType="separate"/>
    </w:r>
    <w:r w:rsidR="00776E39">
      <w:rPr>
        <w:b/>
        <w:noProof/>
      </w:rPr>
      <w:t>1</w:t>
    </w:r>
    <w:r w:rsidRPr="00101A53">
      <w:rPr>
        <w:b/>
        <w:noProof/>
      </w:rPr>
      <w:fldChar w:fldCharType="end"/>
    </w:r>
  </w:p>
  <w:p w14:paraId="1C24FBD6" w14:textId="77777777" w:rsidR="003C1B92" w:rsidRDefault="003C1B92" w:rsidP="00A400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41B32" w14:textId="77777777" w:rsidR="00650380" w:rsidRDefault="00650380" w:rsidP="00A400DF">
      <w:r>
        <w:separator/>
      </w:r>
    </w:p>
  </w:footnote>
  <w:footnote w:type="continuationSeparator" w:id="0">
    <w:p w14:paraId="76AED238" w14:textId="77777777" w:rsidR="00650380" w:rsidRDefault="00650380" w:rsidP="00A40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77083" w14:textId="77777777" w:rsidR="008A5513" w:rsidRDefault="008A5513" w:rsidP="00461223">
    <w:pPr>
      <w:pStyle w:val="Header"/>
    </w:pPr>
    <w:r>
      <w:rPr>
        <w:noProof/>
        <w:lang w:eastAsia="en-GB"/>
      </w:rPr>
      <w:drawing>
        <wp:anchor distT="0" distB="0" distL="114300" distR="114300" simplePos="0" relativeHeight="251670528" behindDoc="0" locked="0" layoutInCell="1" allowOverlap="1" wp14:anchorId="59844115" wp14:editId="41C1A742">
          <wp:simplePos x="0" y="0"/>
          <wp:positionH relativeFrom="page">
            <wp:align>left</wp:align>
          </wp:positionH>
          <wp:positionV relativeFrom="page">
            <wp:align>top</wp:align>
          </wp:positionV>
          <wp:extent cx="841375" cy="91440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914400"/>
                  </a:xfrm>
                  <a:prstGeom prst="rect">
                    <a:avLst/>
                  </a:prstGeom>
                  <a:noFill/>
                </pic:spPr>
              </pic:pic>
            </a:graphicData>
          </a:graphic>
        </wp:anchor>
      </w:drawing>
    </w:r>
    <w:r>
      <w:rPr>
        <w:noProof/>
        <w:lang w:eastAsia="en-GB"/>
      </w:rPr>
      <w:drawing>
        <wp:anchor distT="0" distB="0" distL="114300" distR="114300" simplePos="0" relativeHeight="251669504" behindDoc="1" locked="0" layoutInCell="1" allowOverlap="1" wp14:anchorId="3D3A66A5" wp14:editId="04808F5A">
          <wp:simplePos x="0" y="0"/>
          <wp:positionH relativeFrom="page">
            <wp:align>right</wp:align>
          </wp:positionH>
          <wp:positionV relativeFrom="page">
            <wp:align>top</wp:align>
          </wp:positionV>
          <wp:extent cx="1466850" cy="155120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8480" behindDoc="1" locked="0" layoutInCell="1" allowOverlap="1" wp14:anchorId="53082724" wp14:editId="7AD279CC">
          <wp:simplePos x="0" y="0"/>
          <wp:positionH relativeFrom="page">
            <wp:posOffset>9229725</wp:posOffset>
          </wp:positionH>
          <wp:positionV relativeFrom="page">
            <wp:posOffset>0</wp:posOffset>
          </wp:positionV>
          <wp:extent cx="1466850" cy="155120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p>
  <w:p w14:paraId="7F35DF38" w14:textId="34D54226" w:rsidR="003C1B92" w:rsidRDefault="003C1B92" w:rsidP="00A400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F9085" w14:textId="2267F178" w:rsidR="008A5513" w:rsidRDefault="00776E39" w:rsidP="00461223">
    <w:pPr>
      <w:pStyle w:val="Header"/>
      <w:tabs>
        <w:tab w:val="clear" w:pos="4513"/>
        <w:tab w:val="clear" w:pos="9026"/>
        <w:tab w:val="right" w:pos="9356"/>
      </w:tabs>
    </w:pPr>
    <w:r>
      <w:rPr>
        <w:noProof/>
        <w:lang w:eastAsia="en-GB"/>
      </w:rPr>
      <w:drawing>
        <wp:anchor distT="0" distB="0" distL="114300" distR="114300" simplePos="0" relativeHeight="251664384" behindDoc="0" locked="0" layoutInCell="1" allowOverlap="1" wp14:anchorId="362493DE" wp14:editId="5C00EBED">
          <wp:simplePos x="0" y="0"/>
          <wp:positionH relativeFrom="leftMargin">
            <wp:posOffset>15240</wp:posOffset>
          </wp:positionH>
          <wp:positionV relativeFrom="paragraph">
            <wp:posOffset>-412750</wp:posOffset>
          </wp:positionV>
          <wp:extent cx="838200" cy="914400"/>
          <wp:effectExtent l="0" t="0" r="0" b="0"/>
          <wp:wrapSquare wrapText="bothSides"/>
          <wp:docPr id="33" name="Picture 6"/>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5513">
      <w:rPr>
        <w:noProof/>
        <w:lang w:eastAsia="en-GB"/>
      </w:rPr>
      <w:drawing>
        <wp:anchor distT="0" distB="0" distL="114300" distR="114300" simplePos="0" relativeHeight="251666432" behindDoc="1" locked="0" layoutInCell="1" allowOverlap="1" wp14:anchorId="5A2E784D" wp14:editId="35EC8E99">
          <wp:simplePos x="0" y="0"/>
          <wp:positionH relativeFrom="page">
            <wp:align>right</wp:align>
          </wp:positionH>
          <wp:positionV relativeFrom="page">
            <wp:align>top</wp:align>
          </wp:positionV>
          <wp:extent cx="933450" cy="1140639"/>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1140639"/>
                  </a:xfrm>
                  <a:prstGeom prst="rect">
                    <a:avLst/>
                  </a:prstGeom>
                  <a:noFill/>
                </pic:spPr>
              </pic:pic>
            </a:graphicData>
          </a:graphic>
          <wp14:sizeRelH relativeFrom="margin">
            <wp14:pctWidth>0</wp14:pctWidth>
          </wp14:sizeRelH>
          <wp14:sizeRelV relativeFrom="margin">
            <wp14:pctHeight>0</wp14:pctHeight>
          </wp14:sizeRelV>
        </wp:anchor>
      </w:drawing>
    </w:r>
    <w:r w:rsidR="008A5513">
      <w:rPr>
        <w:noProof/>
        <w:lang w:eastAsia="en-GB"/>
      </w:rPr>
      <w:drawing>
        <wp:anchor distT="0" distB="0" distL="114300" distR="114300" simplePos="0" relativeHeight="251665408" behindDoc="1" locked="0" layoutInCell="1" allowOverlap="1" wp14:anchorId="7FB32AB2" wp14:editId="1779F0BE">
          <wp:simplePos x="0" y="0"/>
          <wp:positionH relativeFrom="page">
            <wp:align>right</wp:align>
          </wp:positionH>
          <wp:positionV relativeFrom="page">
            <wp:align>top</wp:align>
          </wp:positionV>
          <wp:extent cx="933450" cy="1140639"/>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1140639"/>
                  </a:xfrm>
                  <a:prstGeom prst="rect">
                    <a:avLst/>
                  </a:prstGeom>
                  <a:noFill/>
                </pic:spPr>
              </pic:pic>
            </a:graphicData>
          </a:graphic>
          <wp14:sizeRelH relativeFrom="margin">
            <wp14:pctWidth>0</wp14:pctWidth>
          </wp14:sizeRelH>
          <wp14:sizeRelV relativeFrom="margin">
            <wp14:pctHeight>0</wp14:pctHeight>
          </wp14:sizeRelV>
        </wp:anchor>
      </w:drawing>
    </w:r>
    <w:r w:rsidR="008A5513">
      <w:t xml:space="preserve">                                                          </w:t>
    </w:r>
  </w:p>
  <w:p w14:paraId="59E8396C" w14:textId="77777777" w:rsidR="008A5513" w:rsidRDefault="008A5513" w:rsidP="00C6614E">
    <w:pPr>
      <w:pStyle w:val="Header"/>
      <w:tabs>
        <w:tab w:val="clear" w:pos="4513"/>
        <w:tab w:val="clear" w:pos="9026"/>
        <w:tab w:val="right" w:pos="9356"/>
      </w:tabs>
      <w:jc w:val="right"/>
    </w:pPr>
  </w:p>
  <w:p w14:paraId="3CEFCEDC" w14:textId="0E7F04A4" w:rsidR="008A5513" w:rsidRPr="004937CF" w:rsidRDefault="008A5513" w:rsidP="000E103B">
    <w:pPr>
      <w:pStyle w:val="Header"/>
      <w:tabs>
        <w:tab w:val="clear" w:pos="4513"/>
        <w:tab w:val="clear" w:pos="9026"/>
        <w:tab w:val="right" w:pos="9356"/>
      </w:tabs>
      <w:jc w:val="right"/>
    </w:pPr>
    <w:r>
      <w:t xml:space="preserve">                                                          </w:t>
    </w:r>
    <w:r w:rsidRPr="004937CF">
      <w:t xml:space="preserve">Report No: </w:t>
    </w:r>
    <w:r w:rsidRPr="00F01B8A">
      <w:rPr>
        <w:b/>
      </w:rPr>
      <w:t>SLAB/2022/</w:t>
    </w:r>
    <w:r>
      <w:rPr>
        <w:b/>
      </w:rPr>
      <w:t>14</w:t>
    </w:r>
  </w:p>
  <w:p w14:paraId="56DF939B" w14:textId="43DDD5E2" w:rsidR="008A5513" w:rsidRPr="00C6614E" w:rsidRDefault="008A5513" w:rsidP="000E103B">
    <w:pPr>
      <w:pStyle w:val="Header"/>
      <w:tabs>
        <w:tab w:val="clear" w:pos="4513"/>
        <w:tab w:val="clear" w:pos="9026"/>
        <w:tab w:val="right" w:pos="9356"/>
      </w:tabs>
      <w:jc w:val="right"/>
      <w:rPr>
        <w:color w:val="FF0000"/>
      </w:rPr>
    </w:pPr>
    <w:r w:rsidRPr="004937CF">
      <w:t xml:space="preserve">                                        </w:t>
    </w:r>
    <w:r>
      <w:t xml:space="preserve">                          Agenda Item: 43</w:t>
    </w:r>
  </w:p>
  <w:p w14:paraId="315F46E3" w14:textId="6D947EC0" w:rsidR="003C1B92" w:rsidRDefault="003C1B92" w:rsidP="00A400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0C1D"/>
    <w:multiLevelType w:val="hybridMultilevel"/>
    <w:tmpl w:val="D272EE3A"/>
    <w:lvl w:ilvl="0" w:tplc="392A767C">
      <w:start w:val="1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6210A2"/>
    <w:multiLevelType w:val="hybridMultilevel"/>
    <w:tmpl w:val="284C74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EC07F7"/>
    <w:multiLevelType w:val="hybridMultilevel"/>
    <w:tmpl w:val="37E23A2C"/>
    <w:lvl w:ilvl="0" w:tplc="CDE0BF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7F3E47"/>
    <w:multiLevelType w:val="hybridMultilevel"/>
    <w:tmpl w:val="FC781268"/>
    <w:lvl w:ilvl="0" w:tplc="7AC0A93C">
      <w:start w:val="6"/>
      <w:numFmt w:val="decimal"/>
      <w:lvlText w:val="%1."/>
      <w:lvlJc w:val="left"/>
      <w:pPr>
        <w:ind w:left="360" w:hanging="360"/>
      </w:pPr>
      <w:rPr>
        <w:sz w:val="24"/>
        <w:szCs w:val="24"/>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41DC5534"/>
    <w:multiLevelType w:val="hybridMultilevel"/>
    <w:tmpl w:val="F702B5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22D08F3"/>
    <w:multiLevelType w:val="hybridMultilevel"/>
    <w:tmpl w:val="ACA00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384DE3"/>
    <w:multiLevelType w:val="hybridMultilevel"/>
    <w:tmpl w:val="6914A922"/>
    <w:lvl w:ilvl="0" w:tplc="08090001">
      <w:start w:val="1"/>
      <w:numFmt w:val="bullet"/>
      <w:lvlText w:val=""/>
      <w:lvlJc w:val="left"/>
      <w:pPr>
        <w:ind w:left="1636" w:hanging="360"/>
      </w:pPr>
      <w:rPr>
        <w:rFonts w:ascii="Symbol" w:hAnsi="Symbol" w:hint="default"/>
      </w:rPr>
    </w:lvl>
    <w:lvl w:ilvl="1" w:tplc="08090003">
      <w:start w:val="1"/>
      <w:numFmt w:val="bullet"/>
      <w:lvlText w:val="o"/>
      <w:lvlJc w:val="left"/>
      <w:pPr>
        <w:ind w:left="2356" w:hanging="360"/>
      </w:pPr>
      <w:rPr>
        <w:rFonts w:ascii="Courier New" w:hAnsi="Courier New" w:cs="Courier New" w:hint="default"/>
      </w:rPr>
    </w:lvl>
    <w:lvl w:ilvl="2" w:tplc="08090005">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start w:val="1"/>
      <w:numFmt w:val="bullet"/>
      <w:lvlText w:val="o"/>
      <w:lvlJc w:val="left"/>
      <w:pPr>
        <w:ind w:left="4516" w:hanging="360"/>
      </w:pPr>
      <w:rPr>
        <w:rFonts w:ascii="Courier New" w:hAnsi="Courier New" w:cs="Courier New" w:hint="default"/>
      </w:rPr>
    </w:lvl>
    <w:lvl w:ilvl="5" w:tplc="08090005">
      <w:start w:val="1"/>
      <w:numFmt w:val="bullet"/>
      <w:lvlText w:val=""/>
      <w:lvlJc w:val="left"/>
      <w:pPr>
        <w:ind w:left="5236" w:hanging="360"/>
      </w:pPr>
      <w:rPr>
        <w:rFonts w:ascii="Wingdings" w:hAnsi="Wingdings" w:hint="default"/>
      </w:rPr>
    </w:lvl>
    <w:lvl w:ilvl="6" w:tplc="08090001">
      <w:start w:val="1"/>
      <w:numFmt w:val="bullet"/>
      <w:lvlText w:val=""/>
      <w:lvlJc w:val="left"/>
      <w:pPr>
        <w:ind w:left="5956" w:hanging="360"/>
      </w:pPr>
      <w:rPr>
        <w:rFonts w:ascii="Symbol" w:hAnsi="Symbol" w:hint="default"/>
      </w:rPr>
    </w:lvl>
    <w:lvl w:ilvl="7" w:tplc="08090003">
      <w:start w:val="1"/>
      <w:numFmt w:val="bullet"/>
      <w:lvlText w:val="o"/>
      <w:lvlJc w:val="left"/>
      <w:pPr>
        <w:ind w:left="6676" w:hanging="360"/>
      </w:pPr>
      <w:rPr>
        <w:rFonts w:ascii="Courier New" w:hAnsi="Courier New" w:cs="Courier New" w:hint="default"/>
      </w:rPr>
    </w:lvl>
    <w:lvl w:ilvl="8" w:tplc="08090005">
      <w:start w:val="1"/>
      <w:numFmt w:val="bullet"/>
      <w:lvlText w:val=""/>
      <w:lvlJc w:val="left"/>
      <w:pPr>
        <w:ind w:left="7396" w:hanging="360"/>
      </w:pPr>
      <w:rPr>
        <w:rFonts w:ascii="Wingdings" w:hAnsi="Wingdings" w:hint="default"/>
      </w:rPr>
    </w:lvl>
  </w:abstractNum>
  <w:abstractNum w:abstractNumId="7" w15:restartNumberingAfterBreak="0">
    <w:nsid w:val="44A956BD"/>
    <w:multiLevelType w:val="hybridMultilevel"/>
    <w:tmpl w:val="0BE481EE"/>
    <w:lvl w:ilvl="0" w:tplc="0809000F">
      <w:start w:val="6"/>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6D715E10"/>
    <w:multiLevelType w:val="hybridMultilevel"/>
    <w:tmpl w:val="AB126E7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6ED363C3"/>
    <w:multiLevelType w:val="hybridMultilevel"/>
    <w:tmpl w:val="DD128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19398E"/>
    <w:multiLevelType w:val="hybridMultilevel"/>
    <w:tmpl w:val="C9488AB4"/>
    <w:lvl w:ilvl="0" w:tplc="443AE73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3819FB"/>
    <w:multiLevelType w:val="hybridMultilevel"/>
    <w:tmpl w:val="171E5F4A"/>
    <w:lvl w:ilvl="0" w:tplc="4934A9AE">
      <w:start w:val="1"/>
      <w:numFmt w:val="upp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2" w15:restartNumberingAfterBreak="0">
    <w:nsid w:val="7A0D06C9"/>
    <w:multiLevelType w:val="hybridMultilevel"/>
    <w:tmpl w:val="82A8EE9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6"/>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11"/>
  </w:num>
  <w:num w:numId="7">
    <w:abstractNumId w:val="12"/>
  </w:num>
  <w:num w:numId="8">
    <w:abstractNumId w:val="8"/>
  </w:num>
  <w:num w:numId="9">
    <w:abstractNumId w:val="7"/>
  </w:num>
  <w:num w:numId="10">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5"/>
  </w:num>
  <w:num w:numId="13">
    <w:abstractNumId w:val="9"/>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GB" w:vendorID="64" w:dllVersion="131078" w:nlCheck="1" w:checkStyle="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909"/>
    <w:rsid w:val="00011625"/>
    <w:rsid w:val="000148B2"/>
    <w:rsid w:val="000260B2"/>
    <w:rsid w:val="00027E35"/>
    <w:rsid w:val="0004290F"/>
    <w:rsid w:val="00045946"/>
    <w:rsid w:val="000461EE"/>
    <w:rsid w:val="00046231"/>
    <w:rsid w:val="00062B96"/>
    <w:rsid w:val="0006589D"/>
    <w:rsid w:val="00071549"/>
    <w:rsid w:val="00074743"/>
    <w:rsid w:val="0008102C"/>
    <w:rsid w:val="00081122"/>
    <w:rsid w:val="000873F9"/>
    <w:rsid w:val="00091112"/>
    <w:rsid w:val="000951C2"/>
    <w:rsid w:val="000A45BC"/>
    <w:rsid w:val="000B2E2F"/>
    <w:rsid w:val="000B349B"/>
    <w:rsid w:val="000B63B3"/>
    <w:rsid w:val="000B6776"/>
    <w:rsid w:val="000B76A8"/>
    <w:rsid w:val="000C00ED"/>
    <w:rsid w:val="000C0189"/>
    <w:rsid w:val="000C0CD3"/>
    <w:rsid w:val="000C2F31"/>
    <w:rsid w:val="000D4DF1"/>
    <w:rsid w:val="000E3BE4"/>
    <w:rsid w:val="000E494F"/>
    <w:rsid w:val="00105DA3"/>
    <w:rsid w:val="001068CE"/>
    <w:rsid w:val="00110970"/>
    <w:rsid w:val="00110A83"/>
    <w:rsid w:val="00114F37"/>
    <w:rsid w:val="001247F7"/>
    <w:rsid w:val="00125609"/>
    <w:rsid w:val="00126D4E"/>
    <w:rsid w:val="00132865"/>
    <w:rsid w:val="001340B2"/>
    <w:rsid w:val="00135988"/>
    <w:rsid w:val="001363A4"/>
    <w:rsid w:val="001376D4"/>
    <w:rsid w:val="001413E9"/>
    <w:rsid w:val="001413F6"/>
    <w:rsid w:val="00143F44"/>
    <w:rsid w:val="00146751"/>
    <w:rsid w:val="001541B2"/>
    <w:rsid w:val="00157C3D"/>
    <w:rsid w:val="00160D2B"/>
    <w:rsid w:val="00165880"/>
    <w:rsid w:val="001662F3"/>
    <w:rsid w:val="001700AB"/>
    <w:rsid w:val="001724E1"/>
    <w:rsid w:val="00174129"/>
    <w:rsid w:val="001778E6"/>
    <w:rsid w:val="00180783"/>
    <w:rsid w:val="0018692E"/>
    <w:rsid w:val="001874E4"/>
    <w:rsid w:val="00187813"/>
    <w:rsid w:val="001A4D58"/>
    <w:rsid w:val="001B4CB2"/>
    <w:rsid w:val="001C0728"/>
    <w:rsid w:val="001C358A"/>
    <w:rsid w:val="001C3F74"/>
    <w:rsid w:val="001D025D"/>
    <w:rsid w:val="001D2C5D"/>
    <w:rsid w:val="001E0B92"/>
    <w:rsid w:val="001E25DB"/>
    <w:rsid w:val="001E3C4D"/>
    <w:rsid w:val="001E571B"/>
    <w:rsid w:val="001E6452"/>
    <w:rsid w:val="001F3471"/>
    <w:rsid w:val="00202713"/>
    <w:rsid w:val="00215795"/>
    <w:rsid w:val="002219DB"/>
    <w:rsid w:val="0022289D"/>
    <w:rsid w:val="00230591"/>
    <w:rsid w:val="00231CE4"/>
    <w:rsid w:val="00233803"/>
    <w:rsid w:val="00233EF5"/>
    <w:rsid w:val="00234A75"/>
    <w:rsid w:val="00236C65"/>
    <w:rsid w:val="00236C75"/>
    <w:rsid w:val="00237992"/>
    <w:rsid w:val="0024191A"/>
    <w:rsid w:val="00254462"/>
    <w:rsid w:val="00254F89"/>
    <w:rsid w:val="002551AE"/>
    <w:rsid w:val="002566B5"/>
    <w:rsid w:val="002576BB"/>
    <w:rsid w:val="00257E2F"/>
    <w:rsid w:val="0026016E"/>
    <w:rsid w:val="0026049E"/>
    <w:rsid w:val="0026127F"/>
    <w:rsid w:val="0026192E"/>
    <w:rsid w:val="0026246E"/>
    <w:rsid w:val="00263F17"/>
    <w:rsid w:val="002654C9"/>
    <w:rsid w:val="0026605C"/>
    <w:rsid w:val="00271514"/>
    <w:rsid w:val="00283A46"/>
    <w:rsid w:val="00283AB9"/>
    <w:rsid w:val="00285A66"/>
    <w:rsid w:val="0028777E"/>
    <w:rsid w:val="00295965"/>
    <w:rsid w:val="002B1469"/>
    <w:rsid w:val="002B2F4D"/>
    <w:rsid w:val="002B349C"/>
    <w:rsid w:val="002C2116"/>
    <w:rsid w:val="002C350F"/>
    <w:rsid w:val="002D0A95"/>
    <w:rsid w:val="002D5F40"/>
    <w:rsid w:val="002E6296"/>
    <w:rsid w:val="002F16B8"/>
    <w:rsid w:val="002F437E"/>
    <w:rsid w:val="002F7B5C"/>
    <w:rsid w:val="0030128C"/>
    <w:rsid w:val="0031164C"/>
    <w:rsid w:val="003158D6"/>
    <w:rsid w:val="00323320"/>
    <w:rsid w:val="0033594E"/>
    <w:rsid w:val="00342B93"/>
    <w:rsid w:val="003430E2"/>
    <w:rsid w:val="003447DD"/>
    <w:rsid w:val="00350642"/>
    <w:rsid w:val="00355C44"/>
    <w:rsid w:val="003562A1"/>
    <w:rsid w:val="00366CAB"/>
    <w:rsid w:val="00372F3D"/>
    <w:rsid w:val="003759B9"/>
    <w:rsid w:val="0039467E"/>
    <w:rsid w:val="003A107D"/>
    <w:rsid w:val="003A5232"/>
    <w:rsid w:val="003A55EB"/>
    <w:rsid w:val="003A574C"/>
    <w:rsid w:val="003A6C4F"/>
    <w:rsid w:val="003A6C59"/>
    <w:rsid w:val="003A6DC0"/>
    <w:rsid w:val="003B0935"/>
    <w:rsid w:val="003B348C"/>
    <w:rsid w:val="003C1B92"/>
    <w:rsid w:val="003C464A"/>
    <w:rsid w:val="003D01F8"/>
    <w:rsid w:val="003D20CD"/>
    <w:rsid w:val="003D5CE4"/>
    <w:rsid w:val="003D7ED5"/>
    <w:rsid w:val="003E092E"/>
    <w:rsid w:val="003E0B2A"/>
    <w:rsid w:val="003E1973"/>
    <w:rsid w:val="003E4101"/>
    <w:rsid w:val="003E73EF"/>
    <w:rsid w:val="003F5046"/>
    <w:rsid w:val="003F5A8B"/>
    <w:rsid w:val="00401B2B"/>
    <w:rsid w:val="00403E69"/>
    <w:rsid w:val="004063E6"/>
    <w:rsid w:val="00411A67"/>
    <w:rsid w:val="00422B4A"/>
    <w:rsid w:val="004257E0"/>
    <w:rsid w:val="00425F68"/>
    <w:rsid w:val="0042708C"/>
    <w:rsid w:val="0042780E"/>
    <w:rsid w:val="004340AA"/>
    <w:rsid w:val="00436C01"/>
    <w:rsid w:val="00440A1A"/>
    <w:rsid w:val="004419CC"/>
    <w:rsid w:val="00442FC7"/>
    <w:rsid w:val="0044406D"/>
    <w:rsid w:val="00451F86"/>
    <w:rsid w:val="00464D15"/>
    <w:rsid w:val="00473D38"/>
    <w:rsid w:val="00474194"/>
    <w:rsid w:val="00474522"/>
    <w:rsid w:val="004808CE"/>
    <w:rsid w:val="00481B43"/>
    <w:rsid w:val="004835E4"/>
    <w:rsid w:val="004846CD"/>
    <w:rsid w:val="00492B28"/>
    <w:rsid w:val="00493D0B"/>
    <w:rsid w:val="004A1112"/>
    <w:rsid w:val="004A1CE5"/>
    <w:rsid w:val="004A674C"/>
    <w:rsid w:val="004A7533"/>
    <w:rsid w:val="004A7B2F"/>
    <w:rsid w:val="004B0940"/>
    <w:rsid w:val="004B1E4B"/>
    <w:rsid w:val="004C082B"/>
    <w:rsid w:val="004C13A1"/>
    <w:rsid w:val="004C1C49"/>
    <w:rsid w:val="004C2806"/>
    <w:rsid w:val="004C28D6"/>
    <w:rsid w:val="004C55D2"/>
    <w:rsid w:val="004C6E1F"/>
    <w:rsid w:val="004D1006"/>
    <w:rsid w:val="004D1017"/>
    <w:rsid w:val="004D1300"/>
    <w:rsid w:val="004D41CD"/>
    <w:rsid w:val="004D44B2"/>
    <w:rsid w:val="004D4757"/>
    <w:rsid w:val="004D4CF5"/>
    <w:rsid w:val="004E17F6"/>
    <w:rsid w:val="004E1CDF"/>
    <w:rsid w:val="004E584A"/>
    <w:rsid w:val="004F431B"/>
    <w:rsid w:val="0050525D"/>
    <w:rsid w:val="00507582"/>
    <w:rsid w:val="005105F3"/>
    <w:rsid w:val="005149C4"/>
    <w:rsid w:val="00517A7A"/>
    <w:rsid w:val="00521704"/>
    <w:rsid w:val="00523BFC"/>
    <w:rsid w:val="00524840"/>
    <w:rsid w:val="00524B50"/>
    <w:rsid w:val="005319CE"/>
    <w:rsid w:val="0053344E"/>
    <w:rsid w:val="00536A95"/>
    <w:rsid w:val="005504EE"/>
    <w:rsid w:val="0055207F"/>
    <w:rsid w:val="00554FFD"/>
    <w:rsid w:val="00562D5E"/>
    <w:rsid w:val="00571011"/>
    <w:rsid w:val="00572AE9"/>
    <w:rsid w:val="00580B3D"/>
    <w:rsid w:val="00580DC1"/>
    <w:rsid w:val="0058175F"/>
    <w:rsid w:val="0058429C"/>
    <w:rsid w:val="005930BE"/>
    <w:rsid w:val="00595C1F"/>
    <w:rsid w:val="005978DD"/>
    <w:rsid w:val="005A26AF"/>
    <w:rsid w:val="005B360A"/>
    <w:rsid w:val="005B54E3"/>
    <w:rsid w:val="005C2A55"/>
    <w:rsid w:val="005C4830"/>
    <w:rsid w:val="005C7C58"/>
    <w:rsid w:val="005C7D93"/>
    <w:rsid w:val="005E4B7B"/>
    <w:rsid w:val="005E620C"/>
    <w:rsid w:val="005E74ED"/>
    <w:rsid w:val="005F7F1A"/>
    <w:rsid w:val="00600DCD"/>
    <w:rsid w:val="00604138"/>
    <w:rsid w:val="00606677"/>
    <w:rsid w:val="006132D5"/>
    <w:rsid w:val="00614909"/>
    <w:rsid w:val="0061564A"/>
    <w:rsid w:val="00624181"/>
    <w:rsid w:val="00630B09"/>
    <w:rsid w:val="00634F81"/>
    <w:rsid w:val="00635937"/>
    <w:rsid w:val="006373F1"/>
    <w:rsid w:val="006476C2"/>
    <w:rsid w:val="00650380"/>
    <w:rsid w:val="0065087E"/>
    <w:rsid w:val="00652BD8"/>
    <w:rsid w:val="00656FA2"/>
    <w:rsid w:val="0066021F"/>
    <w:rsid w:val="00660C37"/>
    <w:rsid w:val="00660C7F"/>
    <w:rsid w:val="0066119E"/>
    <w:rsid w:val="00663908"/>
    <w:rsid w:val="0066603A"/>
    <w:rsid w:val="006743DC"/>
    <w:rsid w:val="00680A27"/>
    <w:rsid w:val="00684D8C"/>
    <w:rsid w:val="006A4E48"/>
    <w:rsid w:val="006B5066"/>
    <w:rsid w:val="006B6D14"/>
    <w:rsid w:val="006C2184"/>
    <w:rsid w:val="006C25FC"/>
    <w:rsid w:val="006C66FD"/>
    <w:rsid w:val="006C6853"/>
    <w:rsid w:val="006C7DC8"/>
    <w:rsid w:val="006D1423"/>
    <w:rsid w:val="006D2212"/>
    <w:rsid w:val="006D5DFB"/>
    <w:rsid w:val="006E32F1"/>
    <w:rsid w:val="006E3C6D"/>
    <w:rsid w:val="006F1523"/>
    <w:rsid w:val="006F3373"/>
    <w:rsid w:val="006F5F26"/>
    <w:rsid w:val="00706715"/>
    <w:rsid w:val="00720726"/>
    <w:rsid w:val="007361FE"/>
    <w:rsid w:val="00736D60"/>
    <w:rsid w:val="00740089"/>
    <w:rsid w:val="00741125"/>
    <w:rsid w:val="00750E04"/>
    <w:rsid w:val="007539A2"/>
    <w:rsid w:val="007547FD"/>
    <w:rsid w:val="0075594F"/>
    <w:rsid w:val="007570A9"/>
    <w:rsid w:val="007729EE"/>
    <w:rsid w:val="0077394E"/>
    <w:rsid w:val="00776E39"/>
    <w:rsid w:val="00777FDB"/>
    <w:rsid w:val="0078174C"/>
    <w:rsid w:val="00782E10"/>
    <w:rsid w:val="00783CC7"/>
    <w:rsid w:val="007843D7"/>
    <w:rsid w:val="007943C9"/>
    <w:rsid w:val="0079529D"/>
    <w:rsid w:val="00796848"/>
    <w:rsid w:val="0079710F"/>
    <w:rsid w:val="00797567"/>
    <w:rsid w:val="007A333E"/>
    <w:rsid w:val="007A6985"/>
    <w:rsid w:val="007B2B96"/>
    <w:rsid w:val="007B5297"/>
    <w:rsid w:val="007C3956"/>
    <w:rsid w:val="007C733F"/>
    <w:rsid w:val="007D26BE"/>
    <w:rsid w:val="007D6A9E"/>
    <w:rsid w:val="007D6DE4"/>
    <w:rsid w:val="007E005E"/>
    <w:rsid w:val="007E0930"/>
    <w:rsid w:val="007E6072"/>
    <w:rsid w:val="007E6F1B"/>
    <w:rsid w:val="007E79E5"/>
    <w:rsid w:val="007F3539"/>
    <w:rsid w:val="007F41BC"/>
    <w:rsid w:val="007F66F8"/>
    <w:rsid w:val="00801430"/>
    <w:rsid w:val="00804322"/>
    <w:rsid w:val="00804363"/>
    <w:rsid w:val="00804BEF"/>
    <w:rsid w:val="00805D7B"/>
    <w:rsid w:val="00806500"/>
    <w:rsid w:val="00820ABB"/>
    <w:rsid w:val="00822D6F"/>
    <w:rsid w:val="00826906"/>
    <w:rsid w:val="00833CFF"/>
    <w:rsid w:val="00836111"/>
    <w:rsid w:val="00840FDE"/>
    <w:rsid w:val="00852232"/>
    <w:rsid w:val="00852F02"/>
    <w:rsid w:val="0086505A"/>
    <w:rsid w:val="008665B3"/>
    <w:rsid w:val="00876475"/>
    <w:rsid w:val="00876E8E"/>
    <w:rsid w:val="00877EF0"/>
    <w:rsid w:val="008A3A9B"/>
    <w:rsid w:val="008A5513"/>
    <w:rsid w:val="008B0383"/>
    <w:rsid w:val="008B71A1"/>
    <w:rsid w:val="008B79D0"/>
    <w:rsid w:val="008C604A"/>
    <w:rsid w:val="008C66A6"/>
    <w:rsid w:val="008D1056"/>
    <w:rsid w:val="008D2139"/>
    <w:rsid w:val="008D2EC5"/>
    <w:rsid w:val="008D32F2"/>
    <w:rsid w:val="008E0107"/>
    <w:rsid w:val="008E0E84"/>
    <w:rsid w:val="008E4457"/>
    <w:rsid w:val="008E7872"/>
    <w:rsid w:val="008F458E"/>
    <w:rsid w:val="008F45AD"/>
    <w:rsid w:val="00900C32"/>
    <w:rsid w:val="00915DA7"/>
    <w:rsid w:val="009225A3"/>
    <w:rsid w:val="00923336"/>
    <w:rsid w:val="00924F5F"/>
    <w:rsid w:val="009312F8"/>
    <w:rsid w:val="00934FF2"/>
    <w:rsid w:val="00940081"/>
    <w:rsid w:val="00941F45"/>
    <w:rsid w:val="00942878"/>
    <w:rsid w:val="00944187"/>
    <w:rsid w:val="0095559A"/>
    <w:rsid w:val="00956788"/>
    <w:rsid w:val="0096027C"/>
    <w:rsid w:val="00965F52"/>
    <w:rsid w:val="009660C0"/>
    <w:rsid w:val="00982010"/>
    <w:rsid w:val="00983B27"/>
    <w:rsid w:val="00983CCF"/>
    <w:rsid w:val="00984FE5"/>
    <w:rsid w:val="00987AD7"/>
    <w:rsid w:val="00996EAA"/>
    <w:rsid w:val="009A3FB0"/>
    <w:rsid w:val="009A6A0E"/>
    <w:rsid w:val="009B20FC"/>
    <w:rsid w:val="009B60FA"/>
    <w:rsid w:val="009B66E0"/>
    <w:rsid w:val="009B7469"/>
    <w:rsid w:val="009C556A"/>
    <w:rsid w:val="009C5C87"/>
    <w:rsid w:val="009C6CE7"/>
    <w:rsid w:val="009C7C7F"/>
    <w:rsid w:val="009D070F"/>
    <w:rsid w:val="009D1C07"/>
    <w:rsid w:val="009D1E51"/>
    <w:rsid w:val="009D505E"/>
    <w:rsid w:val="009E01EA"/>
    <w:rsid w:val="009E1ACE"/>
    <w:rsid w:val="009E3A3B"/>
    <w:rsid w:val="009E6DAE"/>
    <w:rsid w:val="009F10F2"/>
    <w:rsid w:val="009F6C22"/>
    <w:rsid w:val="009F712A"/>
    <w:rsid w:val="00A0045E"/>
    <w:rsid w:val="00A033EB"/>
    <w:rsid w:val="00A04B76"/>
    <w:rsid w:val="00A20D0B"/>
    <w:rsid w:val="00A23CEF"/>
    <w:rsid w:val="00A25513"/>
    <w:rsid w:val="00A30C01"/>
    <w:rsid w:val="00A34796"/>
    <w:rsid w:val="00A352B6"/>
    <w:rsid w:val="00A354A9"/>
    <w:rsid w:val="00A36F2B"/>
    <w:rsid w:val="00A400DF"/>
    <w:rsid w:val="00A4024D"/>
    <w:rsid w:val="00A40C62"/>
    <w:rsid w:val="00A51B32"/>
    <w:rsid w:val="00A51DFE"/>
    <w:rsid w:val="00A5348C"/>
    <w:rsid w:val="00A538D3"/>
    <w:rsid w:val="00A54E8B"/>
    <w:rsid w:val="00A555F4"/>
    <w:rsid w:val="00A603A4"/>
    <w:rsid w:val="00A604AA"/>
    <w:rsid w:val="00A61072"/>
    <w:rsid w:val="00A64D8A"/>
    <w:rsid w:val="00A66005"/>
    <w:rsid w:val="00A73F14"/>
    <w:rsid w:val="00A75C43"/>
    <w:rsid w:val="00A83898"/>
    <w:rsid w:val="00A93E0D"/>
    <w:rsid w:val="00A96B17"/>
    <w:rsid w:val="00AA2429"/>
    <w:rsid w:val="00AA36B7"/>
    <w:rsid w:val="00AA4C44"/>
    <w:rsid w:val="00AA5E5E"/>
    <w:rsid w:val="00AA6892"/>
    <w:rsid w:val="00AA7331"/>
    <w:rsid w:val="00AB0553"/>
    <w:rsid w:val="00AB240C"/>
    <w:rsid w:val="00AB4A7A"/>
    <w:rsid w:val="00AB69E4"/>
    <w:rsid w:val="00AC1335"/>
    <w:rsid w:val="00AC1AAE"/>
    <w:rsid w:val="00AC2CE2"/>
    <w:rsid w:val="00AC35BA"/>
    <w:rsid w:val="00AC5F0C"/>
    <w:rsid w:val="00AD6AC4"/>
    <w:rsid w:val="00AD6AE4"/>
    <w:rsid w:val="00AD7183"/>
    <w:rsid w:val="00AE20CE"/>
    <w:rsid w:val="00AF1FB6"/>
    <w:rsid w:val="00AF20D8"/>
    <w:rsid w:val="00AF381D"/>
    <w:rsid w:val="00AF3A4B"/>
    <w:rsid w:val="00AF5A37"/>
    <w:rsid w:val="00B008DE"/>
    <w:rsid w:val="00B02369"/>
    <w:rsid w:val="00B02CF9"/>
    <w:rsid w:val="00B04499"/>
    <w:rsid w:val="00B06431"/>
    <w:rsid w:val="00B13637"/>
    <w:rsid w:val="00B14AF7"/>
    <w:rsid w:val="00B14DF4"/>
    <w:rsid w:val="00B17912"/>
    <w:rsid w:val="00B24542"/>
    <w:rsid w:val="00B25776"/>
    <w:rsid w:val="00B31393"/>
    <w:rsid w:val="00B32DC5"/>
    <w:rsid w:val="00B368C0"/>
    <w:rsid w:val="00B40FDF"/>
    <w:rsid w:val="00B47DF6"/>
    <w:rsid w:val="00B50E4A"/>
    <w:rsid w:val="00B514C1"/>
    <w:rsid w:val="00B53F5F"/>
    <w:rsid w:val="00B55357"/>
    <w:rsid w:val="00B55674"/>
    <w:rsid w:val="00B635CD"/>
    <w:rsid w:val="00B7513F"/>
    <w:rsid w:val="00B825B7"/>
    <w:rsid w:val="00B864C5"/>
    <w:rsid w:val="00B911C2"/>
    <w:rsid w:val="00B97995"/>
    <w:rsid w:val="00B97A46"/>
    <w:rsid w:val="00BA009A"/>
    <w:rsid w:val="00BA269E"/>
    <w:rsid w:val="00BA41BD"/>
    <w:rsid w:val="00BA7BCD"/>
    <w:rsid w:val="00BB2EA5"/>
    <w:rsid w:val="00BB3FE3"/>
    <w:rsid w:val="00BC0DBF"/>
    <w:rsid w:val="00BC3B56"/>
    <w:rsid w:val="00BC6995"/>
    <w:rsid w:val="00BC7906"/>
    <w:rsid w:val="00BD1965"/>
    <w:rsid w:val="00BD2233"/>
    <w:rsid w:val="00BE1222"/>
    <w:rsid w:val="00BE6CA2"/>
    <w:rsid w:val="00BE7040"/>
    <w:rsid w:val="00BE79D7"/>
    <w:rsid w:val="00BF1E93"/>
    <w:rsid w:val="00BF3789"/>
    <w:rsid w:val="00BF51E1"/>
    <w:rsid w:val="00BF77EF"/>
    <w:rsid w:val="00C0389E"/>
    <w:rsid w:val="00C03D1E"/>
    <w:rsid w:val="00C05A91"/>
    <w:rsid w:val="00C06616"/>
    <w:rsid w:val="00C156DE"/>
    <w:rsid w:val="00C20265"/>
    <w:rsid w:val="00C23227"/>
    <w:rsid w:val="00C25B64"/>
    <w:rsid w:val="00C3294E"/>
    <w:rsid w:val="00C41EE9"/>
    <w:rsid w:val="00C44E5C"/>
    <w:rsid w:val="00C453DF"/>
    <w:rsid w:val="00C460DA"/>
    <w:rsid w:val="00C50A0A"/>
    <w:rsid w:val="00C50D94"/>
    <w:rsid w:val="00C517BB"/>
    <w:rsid w:val="00C519EC"/>
    <w:rsid w:val="00C57606"/>
    <w:rsid w:val="00C57B33"/>
    <w:rsid w:val="00C57DD3"/>
    <w:rsid w:val="00C63F37"/>
    <w:rsid w:val="00C67CFE"/>
    <w:rsid w:val="00C77AFC"/>
    <w:rsid w:val="00C81A76"/>
    <w:rsid w:val="00C828AD"/>
    <w:rsid w:val="00C82D60"/>
    <w:rsid w:val="00C8302F"/>
    <w:rsid w:val="00C8351A"/>
    <w:rsid w:val="00C915A0"/>
    <w:rsid w:val="00C96CD1"/>
    <w:rsid w:val="00CA4437"/>
    <w:rsid w:val="00CA4665"/>
    <w:rsid w:val="00CA6254"/>
    <w:rsid w:val="00CA7D40"/>
    <w:rsid w:val="00CB0234"/>
    <w:rsid w:val="00CB1CDD"/>
    <w:rsid w:val="00CB7E24"/>
    <w:rsid w:val="00CC43D7"/>
    <w:rsid w:val="00CD1562"/>
    <w:rsid w:val="00CD6728"/>
    <w:rsid w:val="00CE4460"/>
    <w:rsid w:val="00CE5E0C"/>
    <w:rsid w:val="00D00E15"/>
    <w:rsid w:val="00D01119"/>
    <w:rsid w:val="00D02802"/>
    <w:rsid w:val="00D13139"/>
    <w:rsid w:val="00D1367E"/>
    <w:rsid w:val="00D146A1"/>
    <w:rsid w:val="00D14787"/>
    <w:rsid w:val="00D16628"/>
    <w:rsid w:val="00D16E6A"/>
    <w:rsid w:val="00D17033"/>
    <w:rsid w:val="00D17B4A"/>
    <w:rsid w:val="00D24DB2"/>
    <w:rsid w:val="00D27EBB"/>
    <w:rsid w:val="00D317C7"/>
    <w:rsid w:val="00D352DC"/>
    <w:rsid w:val="00D430AB"/>
    <w:rsid w:val="00D43BF4"/>
    <w:rsid w:val="00D54F98"/>
    <w:rsid w:val="00D551F0"/>
    <w:rsid w:val="00D64760"/>
    <w:rsid w:val="00D65E0D"/>
    <w:rsid w:val="00D67C1E"/>
    <w:rsid w:val="00D7157A"/>
    <w:rsid w:val="00D77611"/>
    <w:rsid w:val="00D8014D"/>
    <w:rsid w:val="00D80458"/>
    <w:rsid w:val="00D82D7A"/>
    <w:rsid w:val="00D82FAB"/>
    <w:rsid w:val="00D8607F"/>
    <w:rsid w:val="00D92112"/>
    <w:rsid w:val="00D966AE"/>
    <w:rsid w:val="00DA5F3F"/>
    <w:rsid w:val="00DB1142"/>
    <w:rsid w:val="00DB5580"/>
    <w:rsid w:val="00DB57FD"/>
    <w:rsid w:val="00DC2961"/>
    <w:rsid w:val="00DD4C65"/>
    <w:rsid w:val="00DE079F"/>
    <w:rsid w:val="00DE0A50"/>
    <w:rsid w:val="00DE3FAE"/>
    <w:rsid w:val="00DE449B"/>
    <w:rsid w:val="00DE69FD"/>
    <w:rsid w:val="00DF0CF7"/>
    <w:rsid w:val="00E06472"/>
    <w:rsid w:val="00E07EED"/>
    <w:rsid w:val="00E118AB"/>
    <w:rsid w:val="00E14EBE"/>
    <w:rsid w:val="00E20994"/>
    <w:rsid w:val="00E2581D"/>
    <w:rsid w:val="00E3430B"/>
    <w:rsid w:val="00E41778"/>
    <w:rsid w:val="00E465E9"/>
    <w:rsid w:val="00E47BCA"/>
    <w:rsid w:val="00E512CF"/>
    <w:rsid w:val="00E5335E"/>
    <w:rsid w:val="00E54DA3"/>
    <w:rsid w:val="00E5698C"/>
    <w:rsid w:val="00E56D89"/>
    <w:rsid w:val="00E60FFE"/>
    <w:rsid w:val="00E7318E"/>
    <w:rsid w:val="00E816D5"/>
    <w:rsid w:val="00E859DC"/>
    <w:rsid w:val="00E9058D"/>
    <w:rsid w:val="00E91EA0"/>
    <w:rsid w:val="00E94A3B"/>
    <w:rsid w:val="00EA2523"/>
    <w:rsid w:val="00EA37A5"/>
    <w:rsid w:val="00EA5E8A"/>
    <w:rsid w:val="00EB1EF3"/>
    <w:rsid w:val="00EB2DBB"/>
    <w:rsid w:val="00EB3343"/>
    <w:rsid w:val="00EB3607"/>
    <w:rsid w:val="00EB3AE6"/>
    <w:rsid w:val="00EB69C3"/>
    <w:rsid w:val="00EC05E8"/>
    <w:rsid w:val="00EC0D52"/>
    <w:rsid w:val="00EC270D"/>
    <w:rsid w:val="00EC27C4"/>
    <w:rsid w:val="00EC2BB6"/>
    <w:rsid w:val="00EC48A8"/>
    <w:rsid w:val="00EC4ACA"/>
    <w:rsid w:val="00ED1487"/>
    <w:rsid w:val="00ED4EC1"/>
    <w:rsid w:val="00ED5F4B"/>
    <w:rsid w:val="00EE04BC"/>
    <w:rsid w:val="00EE5B5D"/>
    <w:rsid w:val="00EF2F3F"/>
    <w:rsid w:val="00EF412A"/>
    <w:rsid w:val="00EF58EC"/>
    <w:rsid w:val="00EF5EDC"/>
    <w:rsid w:val="00EF7706"/>
    <w:rsid w:val="00F01445"/>
    <w:rsid w:val="00F01668"/>
    <w:rsid w:val="00F0299C"/>
    <w:rsid w:val="00F139D4"/>
    <w:rsid w:val="00F14EC7"/>
    <w:rsid w:val="00F15F56"/>
    <w:rsid w:val="00F16DE6"/>
    <w:rsid w:val="00F202E8"/>
    <w:rsid w:val="00F27940"/>
    <w:rsid w:val="00F302FB"/>
    <w:rsid w:val="00F33404"/>
    <w:rsid w:val="00F40E9B"/>
    <w:rsid w:val="00F42F00"/>
    <w:rsid w:val="00F43A94"/>
    <w:rsid w:val="00F444A9"/>
    <w:rsid w:val="00F46D5B"/>
    <w:rsid w:val="00F51722"/>
    <w:rsid w:val="00F56B8B"/>
    <w:rsid w:val="00F6209D"/>
    <w:rsid w:val="00F64F84"/>
    <w:rsid w:val="00F661C9"/>
    <w:rsid w:val="00F707B3"/>
    <w:rsid w:val="00F72547"/>
    <w:rsid w:val="00F72EA1"/>
    <w:rsid w:val="00F938E8"/>
    <w:rsid w:val="00F97579"/>
    <w:rsid w:val="00FA02DA"/>
    <w:rsid w:val="00FA264E"/>
    <w:rsid w:val="00FA2F32"/>
    <w:rsid w:val="00FA38AB"/>
    <w:rsid w:val="00FA4A04"/>
    <w:rsid w:val="00FA5453"/>
    <w:rsid w:val="00FA6ED8"/>
    <w:rsid w:val="00FB0C17"/>
    <w:rsid w:val="00FC446E"/>
    <w:rsid w:val="00FC5766"/>
    <w:rsid w:val="00FC634D"/>
    <w:rsid w:val="00FC7B2E"/>
    <w:rsid w:val="00FD560A"/>
    <w:rsid w:val="00FD641D"/>
    <w:rsid w:val="00FD7F88"/>
    <w:rsid w:val="00FE0375"/>
    <w:rsid w:val="00FE38FD"/>
    <w:rsid w:val="00FF1321"/>
    <w:rsid w:val="00FF2069"/>
    <w:rsid w:val="00FF215F"/>
    <w:rsid w:val="00FF54F8"/>
    <w:rsid w:val="00FF5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28133"/>
  <w15:chartTrackingRefBased/>
  <w15:docId w15:val="{076C43B5-73F3-4C21-8D2A-83CCE957A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0DF"/>
    <w:pPr>
      <w:spacing w:before="0" w:beforeAutospacing="0" w:after="0" w:afterAutospacing="0"/>
    </w:pPr>
    <w:rPr>
      <w:rFonts w:ascii="Trebuchet MS" w:hAnsi="Trebuchet MS"/>
      <w:sz w:val="24"/>
      <w:szCs w:val="18"/>
    </w:rPr>
  </w:style>
  <w:style w:type="paragraph" w:styleId="Heading2">
    <w:name w:val="heading 2"/>
    <w:basedOn w:val="Normal"/>
    <w:next w:val="Normal"/>
    <w:link w:val="Heading2Char"/>
    <w:uiPriority w:val="9"/>
    <w:unhideWhenUsed/>
    <w:qFormat/>
    <w:rsid w:val="00614909"/>
    <w:pPr>
      <w:outlineLvl w:val="1"/>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4909"/>
    <w:rPr>
      <w:rFonts w:ascii="Trebuchet MS" w:hAnsi="Trebuchet MS"/>
      <w:b/>
      <w:sz w:val="18"/>
      <w:szCs w:val="24"/>
    </w:rPr>
  </w:style>
  <w:style w:type="paragraph" w:styleId="ListParagraph">
    <w:name w:val="List Paragraph"/>
    <w:basedOn w:val="Normal"/>
    <w:uiPriority w:val="34"/>
    <w:qFormat/>
    <w:rsid w:val="00614909"/>
    <w:pPr>
      <w:ind w:left="720"/>
      <w:contextualSpacing/>
    </w:pPr>
  </w:style>
  <w:style w:type="paragraph" w:styleId="Header">
    <w:name w:val="header"/>
    <w:basedOn w:val="Normal"/>
    <w:link w:val="HeaderChar"/>
    <w:uiPriority w:val="99"/>
    <w:unhideWhenUsed/>
    <w:rsid w:val="00614909"/>
    <w:pPr>
      <w:tabs>
        <w:tab w:val="center" w:pos="4513"/>
        <w:tab w:val="right" w:pos="9026"/>
      </w:tabs>
    </w:pPr>
  </w:style>
  <w:style w:type="character" w:customStyle="1" w:styleId="HeaderChar">
    <w:name w:val="Header Char"/>
    <w:basedOn w:val="DefaultParagraphFont"/>
    <w:link w:val="Header"/>
    <w:uiPriority w:val="99"/>
    <w:rsid w:val="00614909"/>
    <w:rPr>
      <w:rFonts w:ascii="Trebuchet MS" w:hAnsi="Trebuchet MS"/>
      <w:sz w:val="18"/>
      <w:szCs w:val="18"/>
    </w:rPr>
  </w:style>
  <w:style w:type="paragraph" w:styleId="Footer">
    <w:name w:val="footer"/>
    <w:basedOn w:val="Normal"/>
    <w:link w:val="FooterChar"/>
    <w:uiPriority w:val="99"/>
    <w:unhideWhenUsed/>
    <w:rsid w:val="00614909"/>
    <w:pPr>
      <w:tabs>
        <w:tab w:val="center" w:pos="4513"/>
        <w:tab w:val="right" w:pos="9026"/>
      </w:tabs>
    </w:pPr>
  </w:style>
  <w:style w:type="character" w:customStyle="1" w:styleId="FooterChar">
    <w:name w:val="Footer Char"/>
    <w:basedOn w:val="DefaultParagraphFont"/>
    <w:link w:val="Footer"/>
    <w:uiPriority w:val="99"/>
    <w:rsid w:val="00614909"/>
    <w:rPr>
      <w:rFonts w:ascii="Trebuchet MS" w:hAnsi="Trebuchet MS"/>
      <w:sz w:val="18"/>
      <w:szCs w:val="18"/>
    </w:rPr>
  </w:style>
  <w:style w:type="table" w:styleId="TableGrid">
    <w:name w:val="Table Grid"/>
    <w:basedOn w:val="TableNormal"/>
    <w:uiPriority w:val="39"/>
    <w:rsid w:val="00614909"/>
    <w:pPr>
      <w:spacing w:before="0" w:beforeAutospacing="0" w:after="0" w:afterAutospacing="0"/>
    </w:pPr>
    <w:rPr>
      <w:rFonts w:ascii="Trebuchet MS" w:hAnsi="Trebuchet MS"/>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14909"/>
    <w:pPr>
      <w:widowControl w:val="0"/>
      <w:autoSpaceDE w:val="0"/>
      <w:autoSpaceDN w:val="0"/>
    </w:pPr>
    <w:rPr>
      <w:rFonts w:eastAsia="Trebuchet MS" w:cs="Trebuchet MS"/>
      <w:sz w:val="22"/>
      <w:szCs w:val="22"/>
      <w:lang w:val="en-US"/>
    </w:rPr>
  </w:style>
  <w:style w:type="character" w:customStyle="1" w:styleId="BodyTextChar">
    <w:name w:val="Body Text Char"/>
    <w:basedOn w:val="DefaultParagraphFont"/>
    <w:link w:val="BodyText"/>
    <w:uiPriority w:val="1"/>
    <w:rsid w:val="00614909"/>
    <w:rPr>
      <w:rFonts w:ascii="Trebuchet MS" w:eastAsia="Trebuchet MS" w:hAnsi="Trebuchet MS" w:cs="Trebuchet MS"/>
      <w:lang w:val="en-US"/>
    </w:rPr>
  </w:style>
  <w:style w:type="paragraph" w:styleId="FootnoteText">
    <w:name w:val="footnote text"/>
    <w:basedOn w:val="Normal"/>
    <w:link w:val="FootnoteTextChar"/>
    <w:uiPriority w:val="99"/>
    <w:unhideWhenUsed/>
    <w:rsid w:val="00614909"/>
    <w:rPr>
      <w:rFonts w:ascii="Calibri" w:hAnsi="Calibri" w:cs="Times New Roman"/>
      <w:sz w:val="20"/>
      <w:szCs w:val="20"/>
    </w:rPr>
  </w:style>
  <w:style w:type="character" w:customStyle="1" w:styleId="FootnoteTextChar">
    <w:name w:val="Footnote Text Char"/>
    <w:basedOn w:val="DefaultParagraphFont"/>
    <w:link w:val="FootnoteText"/>
    <w:uiPriority w:val="99"/>
    <w:rsid w:val="00614909"/>
    <w:rPr>
      <w:rFonts w:ascii="Calibri" w:hAnsi="Calibri" w:cs="Times New Roman"/>
      <w:sz w:val="20"/>
      <w:szCs w:val="20"/>
    </w:rPr>
  </w:style>
  <w:style w:type="character" w:styleId="FootnoteReference">
    <w:name w:val="footnote reference"/>
    <w:basedOn w:val="DefaultParagraphFont"/>
    <w:uiPriority w:val="99"/>
    <w:semiHidden/>
    <w:unhideWhenUsed/>
    <w:rsid w:val="00614909"/>
    <w:rPr>
      <w:vertAlign w:val="superscript"/>
    </w:rPr>
  </w:style>
  <w:style w:type="character" w:styleId="CommentReference">
    <w:name w:val="annotation reference"/>
    <w:basedOn w:val="DefaultParagraphFont"/>
    <w:uiPriority w:val="99"/>
    <w:semiHidden/>
    <w:unhideWhenUsed/>
    <w:rsid w:val="004063E6"/>
    <w:rPr>
      <w:sz w:val="16"/>
      <w:szCs w:val="16"/>
    </w:rPr>
  </w:style>
  <w:style w:type="paragraph" w:styleId="CommentText">
    <w:name w:val="annotation text"/>
    <w:basedOn w:val="Normal"/>
    <w:link w:val="CommentTextChar"/>
    <w:uiPriority w:val="99"/>
    <w:semiHidden/>
    <w:unhideWhenUsed/>
    <w:rsid w:val="004063E6"/>
    <w:rPr>
      <w:sz w:val="20"/>
      <w:szCs w:val="20"/>
    </w:rPr>
  </w:style>
  <w:style w:type="character" w:customStyle="1" w:styleId="CommentTextChar">
    <w:name w:val="Comment Text Char"/>
    <w:basedOn w:val="DefaultParagraphFont"/>
    <w:link w:val="CommentText"/>
    <w:uiPriority w:val="99"/>
    <w:semiHidden/>
    <w:rsid w:val="004063E6"/>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4063E6"/>
    <w:rPr>
      <w:b/>
      <w:bCs/>
    </w:rPr>
  </w:style>
  <w:style w:type="character" w:customStyle="1" w:styleId="CommentSubjectChar">
    <w:name w:val="Comment Subject Char"/>
    <w:basedOn w:val="CommentTextChar"/>
    <w:link w:val="CommentSubject"/>
    <w:uiPriority w:val="99"/>
    <w:semiHidden/>
    <w:rsid w:val="004063E6"/>
    <w:rPr>
      <w:rFonts w:ascii="Trebuchet MS" w:hAnsi="Trebuchet MS"/>
      <w:b/>
      <w:bCs/>
      <w:sz w:val="20"/>
      <w:szCs w:val="20"/>
    </w:rPr>
  </w:style>
  <w:style w:type="paragraph" w:styleId="BalloonText">
    <w:name w:val="Balloon Text"/>
    <w:basedOn w:val="Normal"/>
    <w:link w:val="BalloonTextChar"/>
    <w:uiPriority w:val="99"/>
    <w:semiHidden/>
    <w:unhideWhenUsed/>
    <w:rsid w:val="004063E6"/>
    <w:rPr>
      <w:rFonts w:ascii="Segoe UI" w:hAnsi="Segoe UI" w:cs="Segoe UI"/>
    </w:rPr>
  </w:style>
  <w:style w:type="character" w:customStyle="1" w:styleId="BalloonTextChar">
    <w:name w:val="Balloon Text Char"/>
    <w:basedOn w:val="DefaultParagraphFont"/>
    <w:link w:val="BalloonText"/>
    <w:uiPriority w:val="99"/>
    <w:semiHidden/>
    <w:rsid w:val="004063E6"/>
    <w:rPr>
      <w:rFonts w:ascii="Segoe UI" w:hAnsi="Segoe UI" w:cs="Segoe UI"/>
      <w:sz w:val="18"/>
      <w:szCs w:val="18"/>
    </w:rPr>
  </w:style>
  <w:style w:type="paragraph" w:styleId="NormalWeb">
    <w:name w:val="Normal (Web)"/>
    <w:basedOn w:val="Normal"/>
    <w:uiPriority w:val="99"/>
    <w:semiHidden/>
    <w:unhideWhenUsed/>
    <w:rsid w:val="002D0A95"/>
    <w:pPr>
      <w:spacing w:before="100" w:beforeAutospacing="1" w:after="100" w:afterAutospacing="1"/>
    </w:pPr>
    <w:rPr>
      <w:rFonts w:ascii="Times New Roman" w:eastAsia="Times New Roman" w:hAnsi="Times New Roman" w:cs="Times New Roman"/>
      <w:szCs w:val="24"/>
      <w:lang w:eastAsia="en-GB"/>
    </w:rPr>
  </w:style>
  <w:style w:type="paragraph" w:styleId="Caption">
    <w:name w:val="caption"/>
    <w:basedOn w:val="Normal"/>
    <w:next w:val="Normal"/>
    <w:uiPriority w:val="35"/>
    <w:unhideWhenUsed/>
    <w:qFormat/>
    <w:rsid w:val="00A20D0B"/>
    <w:pPr>
      <w:spacing w:after="200"/>
    </w:pPr>
    <w:rPr>
      <w:i/>
      <w:iCs/>
      <w:color w:val="44546A" w:themeColor="text2"/>
    </w:rPr>
  </w:style>
  <w:style w:type="character" w:styleId="PlaceholderText">
    <w:name w:val="Placeholder Text"/>
    <w:basedOn w:val="DefaultParagraphFont"/>
    <w:uiPriority w:val="99"/>
    <w:semiHidden/>
    <w:rsid w:val="001C3F74"/>
    <w:rPr>
      <w:color w:val="808080"/>
    </w:rPr>
  </w:style>
  <w:style w:type="paragraph" w:styleId="Revision">
    <w:name w:val="Revision"/>
    <w:hidden/>
    <w:uiPriority w:val="99"/>
    <w:semiHidden/>
    <w:rsid w:val="0026049E"/>
    <w:pPr>
      <w:spacing w:before="0" w:beforeAutospacing="0" w:after="0" w:afterAutospacing="0"/>
    </w:pPr>
    <w:rPr>
      <w:rFonts w:ascii="Trebuchet MS" w:hAnsi="Trebuchet MS"/>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842754">
      <w:bodyDiv w:val="1"/>
      <w:marLeft w:val="0"/>
      <w:marRight w:val="0"/>
      <w:marTop w:val="0"/>
      <w:marBottom w:val="0"/>
      <w:divBdr>
        <w:top w:val="none" w:sz="0" w:space="0" w:color="auto"/>
        <w:left w:val="none" w:sz="0" w:space="0" w:color="auto"/>
        <w:bottom w:val="none" w:sz="0" w:space="0" w:color="auto"/>
        <w:right w:val="none" w:sz="0" w:space="0" w:color="auto"/>
      </w:divBdr>
    </w:div>
    <w:div w:id="1274745268">
      <w:bodyDiv w:val="1"/>
      <w:marLeft w:val="0"/>
      <w:marRight w:val="0"/>
      <w:marTop w:val="0"/>
      <w:marBottom w:val="0"/>
      <w:divBdr>
        <w:top w:val="none" w:sz="0" w:space="0" w:color="auto"/>
        <w:left w:val="none" w:sz="0" w:space="0" w:color="auto"/>
        <w:bottom w:val="none" w:sz="0" w:space="0" w:color="auto"/>
        <w:right w:val="none" w:sz="0" w:space="0" w:color="auto"/>
      </w:divBdr>
    </w:div>
    <w:div w:id="1385904718">
      <w:bodyDiv w:val="1"/>
      <w:marLeft w:val="0"/>
      <w:marRight w:val="0"/>
      <w:marTop w:val="0"/>
      <w:marBottom w:val="0"/>
      <w:divBdr>
        <w:top w:val="none" w:sz="0" w:space="0" w:color="auto"/>
        <w:left w:val="none" w:sz="0" w:space="0" w:color="auto"/>
        <w:bottom w:val="none" w:sz="0" w:space="0" w:color="auto"/>
        <w:right w:val="none" w:sz="0" w:space="0" w:color="auto"/>
      </w:divBdr>
    </w:div>
    <w:div w:id="1595936470">
      <w:bodyDiv w:val="1"/>
      <w:marLeft w:val="0"/>
      <w:marRight w:val="0"/>
      <w:marTop w:val="0"/>
      <w:marBottom w:val="0"/>
      <w:divBdr>
        <w:top w:val="none" w:sz="0" w:space="0" w:color="auto"/>
        <w:left w:val="none" w:sz="0" w:space="0" w:color="auto"/>
        <w:bottom w:val="none" w:sz="0" w:space="0" w:color="auto"/>
        <w:right w:val="none" w:sz="0" w:space="0" w:color="auto"/>
      </w:divBdr>
    </w:div>
    <w:div w:id="1619068540">
      <w:bodyDiv w:val="1"/>
      <w:marLeft w:val="0"/>
      <w:marRight w:val="0"/>
      <w:marTop w:val="0"/>
      <w:marBottom w:val="0"/>
      <w:divBdr>
        <w:top w:val="none" w:sz="0" w:space="0" w:color="auto"/>
        <w:left w:val="none" w:sz="0" w:space="0" w:color="auto"/>
        <w:bottom w:val="none" w:sz="0" w:space="0" w:color="auto"/>
        <w:right w:val="none" w:sz="0" w:space="0" w:color="auto"/>
      </w:divBdr>
    </w:div>
    <w:div w:id="1862160853">
      <w:bodyDiv w:val="1"/>
      <w:marLeft w:val="0"/>
      <w:marRight w:val="0"/>
      <w:marTop w:val="0"/>
      <w:marBottom w:val="0"/>
      <w:divBdr>
        <w:top w:val="none" w:sz="0" w:space="0" w:color="auto"/>
        <w:left w:val="none" w:sz="0" w:space="0" w:color="auto"/>
        <w:bottom w:val="none" w:sz="0" w:space="0" w:color="auto"/>
        <w:right w:val="none" w:sz="0" w:space="0" w:color="auto"/>
      </w:divBdr>
    </w:div>
    <w:div w:id="1917519611">
      <w:bodyDiv w:val="1"/>
      <w:marLeft w:val="0"/>
      <w:marRight w:val="0"/>
      <w:marTop w:val="0"/>
      <w:marBottom w:val="0"/>
      <w:divBdr>
        <w:top w:val="none" w:sz="0" w:space="0" w:color="auto"/>
        <w:left w:val="none" w:sz="0" w:space="0" w:color="auto"/>
        <w:bottom w:val="none" w:sz="0" w:space="0" w:color="auto"/>
        <w:right w:val="none" w:sz="0" w:space="0" w:color="auto"/>
      </w:divBdr>
    </w:div>
    <w:div w:id="206795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78CC5E94DF46D59AA4A5238657706E"/>
        <w:category>
          <w:name w:val="General"/>
          <w:gallery w:val="placeholder"/>
        </w:category>
        <w:types>
          <w:type w:val="bbPlcHdr"/>
        </w:types>
        <w:behaviors>
          <w:behavior w:val="content"/>
        </w:behaviors>
        <w:guid w:val="{EDFF8681-5812-417B-B8D9-354003DA25A4}"/>
      </w:docPartPr>
      <w:docPartBody>
        <w:p w:rsidR="003225DD" w:rsidRDefault="00BE4878" w:rsidP="00BE4878">
          <w:pPr>
            <w:pStyle w:val="B278CC5E94DF46D59AA4A5238657706E"/>
          </w:pPr>
          <w:r w:rsidRPr="005B62F8">
            <w:rPr>
              <w:rStyle w:val="PlaceholderText"/>
            </w:rPr>
            <w:t>Choose an item.</w:t>
          </w:r>
        </w:p>
      </w:docPartBody>
    </w:docPart>
    <w:docPart>
      <w:docPartPr>
        <w:name w:val="44BD25F047064B85B5C3B30C3CAA7EEF"/>
        <w:category>
          <w:name w:val="General"/>
          <w:gallery w:val="placeholder"/>
        </w:category>
        <w:types>
          <w:type w:val="bbPlcHdr"/>
        </w:types>
        <w:behaviors>
          <w:behavior w:val="content"/>
        </w:behaviors>
        <w:guid w:val="{7D9FB5DB-DE5A-407C-BF9A-287F4D6562F4}"/>
      </w:docPartPr>
      <w:docPartBody>
        <w:p w:rsidR="003225DD" w:rsidRDefault="00BE4878" w:rsidP="00BE4878">
          <w:pPr>
            <w:pStyle w:val="44BD25F047064B85B5C3B30C3CAA7EEF"/>
          </w:pPr>
          <w:r w:rsidRPr="005B62F8">
            <w:rPr>
              <w:rStyle w:val="PlaceholderText"/>
            </w:rPr>
            <w:t>Choose an item.</w:t>
          </w:r>
        </w:p>
      </w:docPartBody>
    </w:docPart>
    <w:docPart>
      <w:docPartPr>
        <w:name w:val="F883B60A909D45F1BB0E79C33F43965F"/>
        <w:category>
          <w:name w:val="General"/>
          <w:gallery w:val="placeholder"/>
        </w:category>
        <w:types>
          <w:type w:val="bbPlcHdr"/>
        </w:types>
        <w:behaviors>
          <w:behavior w:val="content"/>
        </w:behaviors>
        <w:guid w:val="{B2D4BB4E-4776-42B5-89D4-2E3B0F41F69C}"/>
      </w:docPartPr>
      <w:docPartBody>
        <w:p w:rsidR="003225DD" w:rsidRDefault="00BE4878" w:rsidP="00BE4878">
          <w:pPr>
            <w:pStyle w:val="F883B60A909D45F1BB0E79C33F43965F"/>
          </w:pPr>
          <w:r w:rsidRPr="005B62F8">
            <w:rPr>
              <w:rStyle w:val="PlaceholderText"/>
            </w:rPr>
            <w:t>Choose an item.</w:t>
          </w:r>
        </w:p>
      </w:docPartBody>
    </w:docPart>
    <w:docPart>
      <w:docPartPr>
        <w:name w:val="F693097E1CE041ED9D57667F72184F34"/>
        <w:category>
          <w:name w:val="General"/>
          <w:gallery w:val="placeholder"/>
        </w:category>
        <w:types>
          <w:type w:val="bbPlcHdr"/>
        </w:types>
        <w:behaviors>
          <w:behavior w:val="content"/>
        </w:behaviors>
        <w:guid w:val="{44202999-2C1A-4347-86D7-B83CD1AF1F71}"/>
      </w:docPartPr>
      <w:docPartBody>
        <w:p w:rsidR="003225DD" w:rsidRDefault="00BE4878" w:rsidP="00BE4878">
          <w:pPr>
            <w:pStyle w:val="F693097E1CE041ED9D57667F72184F34"/>
          </w:pPr>
          <w:r w:rsidRPr="005B62F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878"/>
    <w:rsid w:val="00017B24"/>
    <w:rsid w:val="00194A23"/>
    <w:rsid w:val="00226E32"/>
    <w:rsid w:val="003225DD"/>
    <w:rsid w:val="00322D0C"/>
    <w:rsid w:val="00354DC0"/>
    <w:rsid w:val="003841A6"/>
    <w:rsid w:val="003A073C"/>
    <w:rsid w:val="003D19F1"/>
    <w:rsid w:val="003F41B6"/>
    <w:rsid w:val="00764B8B"/>
    <w:rsid w:val="008B7218"/>
    <w:rsid w:val="008D71AF"/>
    <w:rsid w:val="008F2641"/>
    <w:rsid w:val="009612B6"/>
    <w:rsid w:val="009B3161"/>
    <w:rsid w:val="00A63046"/>
    <w:rsid w:val="00A87BFD"/>
    <w:rsid w:val="00AB528A"/>
    <w:rsid w:val="00B350DF"/>
    <w:rsid w:val="00B55CEE"/>
    <w:rsid w:val="00B70D9D"/>
    <w:rsid w:val="00B921FA"/>
    <w:rsid w:val="00BE0034"/>
    <w:rsid w:val="00BE4878"/>
    <w:rsid w:val="00C401CC"/>
    <w:rsid w:val="00C83F13"/>
    <w:rsid w:val="00CD57DD"/>
    <w:rsid w:val="00E94427"/>
    <w:rsid w:val="00EC250E"/>
    <w:rsid w:val="00EC349A"/>
    <w:rsid w:val="00EF76A0"/>
    <w:rsid w:val="00FF6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603F"/>
    <w:rPr>
      <w:color w:val="808080"/>
    </w:rPr>
  </w:style>
  <w:style w:type="paragraph" w:customStyle="1" w:styleId="B278CC5E94DF46D59AA4A5238657706E">
    <w:name w:val="B278CC5E94DF46D59AA4A5238657706E"/>
    <w:rsid w:val="00BE4878"/>
  </w:style>
  <w:style w:type="paragraph" w:customStyle="1" w:styleId="44BD25F047064B85B5C3B30C3CAA7EEF">
    <w:name w:val="44BD25F047064B85B5C3B30C3CAA7EEF"/>
    <w:rsid w:val="00BE4878"/>
  </w:style>
  <w:style w:type="paragraph" w:customStyle="1" w:styleId="F883B60A909D45F1BB0E79C33F43965F">
    <w:name w:val="F883B60A909D45F1BB0E79C33F43965F"/>
    <w:rsid w:val="00BE4878"/>
  </w:style>
  <w:style w:type="paragraph" w:customStyle="1" w:styleId="F693097E1CE041ED9D57667F72184F34">
    <w:name w:val="F693097E1CE041ED9D57667F72184F34"/>
    <w:rsid w:val="00BE48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9FE2F-F7FD-408D-96E7-A8BE29D30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5</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Forbes-Partington</dc:creator>
  <cp:keywords/>
  <dc:description/>
  <cp:lastModifiedBy>Andrew McIntosh</cp:lastModifiedBy>
  <cp:revision>116</cp:revision>
  <cp:lastPrinted>2019-09-13T14:10:00Z</cp:lastPrinted>
  <dcterms:created xsi:type="dcterms:W3CDTF">2022-09-12T08:22:00Z</dcterms:created>
  <dcterms:modified xsi:type="dcterms:W3CDTF">2022-09-27T15:07:00Z</dcterms:modified>
</cp:coreProperties>
</file>