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F34E7" w14:textId="77777777" w:rsidR="008C629E" w:rsidRPr="008C629E" w:rsidRDefault="008C629E" w:rsidP="008C629E">
      <w:pPr>
        <w:tabs>
          <w:tab w:val="left" w:pos="1070"/>
        </w:tabs>
        <w:rPr>
          <w:rFonts w:eastAsia="Calibri" w:cs="Arial"/>
        </w:rPr>
      </w:pPr>
      <w:r w:rsidRPr="008C629E">
        <w:rPr>
          <w:rFonts w:eastAsia="Calibri" w:cs="Arial"/>
          <w:noProof/>
          <w:lang w:eastAsia="en-GB"/>
        </w:rPr>
        <mc:AlternateContent>
          <mc:Choice Requires="wps">
            <w:drawing>
              <wp:anchor distT="0" distB="0" distL="114300" distR="114300" simplePos="0" relativeHeight="251660288" behindDoc="0" locked="0" layoutInCell="1" allowOverlap="1" wp14:anchorId="661F63B1" wp14:editId="5D407D94">
                <wp:simplePos x="0" y="0"/>
                <wp:positionH relativeFrom="margin">
                  <wp:align>left</wp:align>
                </wp:positionH>
                <wp:positionV relativeFrom="paragraph">
                  <wp:posOffset>394970</wp:posOffset>
                </wp:positionV>
                <wp:extent cx="6667500" cy="0"/>
                <wp:effectExtent l="0" t="0" r="19050" b="19050"/>
                <wp:wrapNone/>
                <wp:docPr id="13" name="Straight Connector 1"/>
                <wp:cNvGraphicFramePr/>
                <a:graphic xmlns:a="http://schemas.openxmlformats.org/drawingml/2006/main">
                  <a:graphicData uri="http://schemas.microsoft.com/office/word/2010/wordprocessingShape">
                    <wps:wsp>
                      <wps:cNvCnPr/>
                      <wps:spPr>
                        <a:xfrm flipH="1">
                          <a:off x="0" y="0"/>
                          <a:ext cx="66675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2DA8A92" id="Straight Connector 1" o:spid="_x0000_s1026" style="position:absolute;flip:x;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31.1pt" to="525pt,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" strokecolor="#4a7ebb">
                <w10:wrap anchorx="margin"/>
              </v:line>
            </w:pict>
          </mc:Fallback>
        </mc:AlternateContent>
      </w:r>
      <w:r w:rsidRPr="008C629E">
        <w:rPr>
          <w:rFonts w:eastAsia="Calibri" w:cs="Arial"/>
          <w:b/>
          <w:sz w:val="40"/>
          <w:szCs w:val="40"/>
        </w:rPr>
        <w:t xml:space="preserve">BOARD REPORT </w:t>
      </w:r>
      <w:r w:rsidRPr="008C629E">
        <w:rPr>
          <w:rFonts w:eastAsia="Calibri" w:cs="Arial"/>
          <w:b/>
          <w:sz w:val="40"/>
          <w:szCs w:val="40"/>
        </w:rPr>
        <w:br/>
      </w:r>
    </w:p>
    <w:p w14:paraId="7A3D645F" w14:textId="4059AEB0" w:rsidR="008C629E" w:rsidRDefault="008C629E" w:rsidP="008C629E">
      <w:pPr>
        <w:tabs>
          <w:tab w:val="left" w:pos="2040"/>
        </w:tabs>
        <w:jc w:val="right"/>
        <w:rPr>
          <w:rFonts w:eastAsia="Calibri" w:cs="Arial"/>
          <w:b/>
          <w:color w:val="2758A8"/>
          <w:sz w:val="24"/>
          <w:szCs w:val="24"/>
        </w:rPr>
      </w:pPr>
      <w:r w:rsidRPr="008C629E">
        <w:rPr>
          <w:rFonts w:eastAsia="Calibri" w:cs="Arial"/>
          <w:noProof/>
          <w:lang w:eastAsia="en-GB"/>
        </w:rPr>
        <mc:AlternateContent>
          <mc:Choice Requires="wps">
            <w:drawing>
              <wp:anchor distT="36576" distB="36576" distL="36576" distR="36576" simplePos="0" relativeHeight="251659264" behindDoc="0" locked="0" layoutInCell="1" allowOverlap="1" wp14:anchorId="0E1E6F69" wp14:editId="40A4BE0D">
                <wp:simplePos x="0" y="0"/>
                <wp:positionH relativeFrom="margin">
                  <wp:align>left</wp:align>
                </wp:positionH>
                <wp:positionV relativeFrom="paragraph">
                  <wp:posOffset>437515</wp:posOffset>
                </wp:positionV>
                <wp:extent cx="6724650" cy="0"/>
                <wp:effectExtent l="0" t="0" r="19050" b="19050"/>
                <wp:wrapNone/>
                <wp:docPr id="14"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24650" cy="0"/>
                        </a:xfrm>
                        <a:prstGeom prst="straightConnector1">
                          <a:avLst/>
                        </a:prstGeom>
                        <a:noFill/>
                        <a:ln w="9525">
                          <a:solidFill>
                            <a:srgbClr val="2758A8"/>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7009839" id="_x0000_t32" coordsize="21600,21600" o:spt="32" o:oned="t" path="m,l21600,21600e" filled="f">
                <v:path arrowok="t" fillok="f" o:connecttype="none"/>
                <o:lock v:ext="edit" shapetype="t"/>
              </v:shapetype>
              <v:shape id="Straight Arrow Connector 2" o:spid="_x0000_s1026" type="#_x0000_t32" style="position:absolute;margin-left:0;margin-top:34.45pt;width:529.5pt;height:0;z-index:251659264;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" strokecolor="#2758a8">
                <v:shadow color="#eeece1"/>
                <w10:wrap anchorx="margin"/>
              </v:shape>
            </w:pict>
          </mc:Fallback>
        </mc:AlternateContent>
      </w:r>
      <w:r w:rsidRPr="008C629E">
        <w:rPr>
          <w:rFonts w:eastAsia="Calibri" w:cs="Arial"/>
          <w:b/>
          <w:color w:val="2758A8"/>
          <w:sz w:val="24"/>
          <w:szCs w:val="24"/>
        </w:rPr>
        <w:t xml:space="preserve">AGENDA </w:t>
      </w:r>
      <w:r>
        <w:rPr>
          <w:rFonts w:eastAsia="Calibri" w:cs="Arial"/>
          <w:b/>
          <w:color w:val="2758A8"/>
          <w:sz w:val="24"/>
          <w:szCs w:val="24"/>
        </w:rPr>
        <w:t>ITEM: 15</w:t>
      </w:r>
      <w:r>
        <w:rPr>
          <w:rFonts w:eastAsia="Calibri" w:cs="Arial"/>
          <w:b/>
          <w:color w:val="2758A8"/>
          <w:sz w:val="24"/>
          <w:szCs w:val="24"/>
        </w:rPr>
        <w:br/>
        <w:t>REPORT NUMBER: SLAB/2023/31</w:t>
      </w:r>
    </w:p>
    <w:p w14:paraId="25F6AFF9" w14:textId="77777777" w:rsidR="008C629E" w:rsidRPr="008C629E" w:rsidRDefault="008C629E" w:rsidP="008C629E">
      <w:pPr>
        <w:tabs>
          <w:tab w:val="left" w:pos="2040"/>
        </w:tabs>
        <w:jc w:val="right"/>
        <w:rPr>
          <w:rFonts w:eastAsia="Calibri" w:cs="Arial"/>
          <w:b/>
          <w:color w:val="2758A8"/>
          <w:sz w:val="24"/>
          <w:szCs w:val="24"/>
        </w:rPr>
      </w:pPr>
    </w:p>
    <w:p w14:paraId="20408447" w14:textId="77777777" w:rsidR="008C629E" w:rsidRPr="008C629E" w:rsidRDefault="008C629E" w:rsidP="008C629E">
      <w:pPr>
        <w:ind w:left="1440" w:firstLine="720"/>
        <w:rPr>
          <w:rFonts w:eastAsia="Calibri" w:cs="Times New Roman"/>
          <w:sz w:val="24"/>
          <w:szCs w:val="24"/>
        </w:rPr>
      </w:pPr>
      <w:r w:rsidRPr="008C629E">
        <w:rPr>
          <w:rFonts w:eastAsia="Calibri" w:cs="Times New Roman"/>
          <w:sz w:val="24"/>
          <w:szCs w:val="24"/>
        </w:rPr>
        <w:tab/>
      </w:r>
      <w:r w:rsidRPr="008C629E">
        <w:rPr>
          <w:rFonts w:eastAsia="Calibri" w:cs="Times New Roman"/>
          <w:sz w:val="24"/>
          <w:szCs w:val="24"/>
        </w:rPr>
        <w:tab/>
      </w:r>
      <w:r w:rsidRPr="008C629E">
        <w:rPr>
          <w:rFonts w:eastAsia="Calibri" w:cs="Times New Roman"/>
          <w:sz w:val="24"/>
          <w:szCs w:val="24"/>
        </w:rPr>
        <w:tab/>
      </w:r>
      <w:r w:rsidRPr="008C629E">
        <w:rPr>
          <w:rFonts w:eastAsia="Calibri" w:cs="Times New Roman"/>
          <w:sz w:val="24"/>
          <w:szCs w:val="24"/>
        </w:rPr>
        <w:tab/>
      </w:r>
      <w:r w:rsidRPr="008C629E">
        <w:rPr>
          <w:rFonts w:eastAsia="Calibri" w:cs="Times New Roman"/>
          <w:sz w:val="24"/>
          <w:szCs w:val="24"/>
        </w:rPr>
        <w:tab/>
      </w:r>
    </w:p>
    <w:p w14:paraId="27A1366C" w14:textId="77777777" w:rsidR="00B26F64" w:rsidRDefault="00B26F64" w:rsidP="008C629E">
      <w:pPr>
        <w:pStyle w:val="BodyText"/>
      </w:pPr>
    </w:p>
    <w:tbl>
      <w:tblPr>
        <w:tblStyle w:val="TableGrid"/>
        <w:tblpPr w:leftFromText="180" w:rightFromText="180" w:vertAnchor="page" w:horzAnchor="margin" w:tblpY="3166"/>
        <w:tblW w:w="9493" w:type="dxa"/>
        <w:tblLayout w:type="fixed"/>
        <w:tblLook w:val="04A0" w:firstRow="1" w:lastRow="0" w:firstColumn="1" w:lastColumn="0" w:noHBand="0" w:noVBand="1"/>
      </w:tblPr>
      <w:tblGrid>
        <w:gridCol w:w="2405"/>
        <w:gridCol w:w="7088"/>
      </w:tblGrid>
      <w:tr w:rsidR="00B26F64" w:rsidRPr="006077E6" w14:paraId="1923B8A2" w14:textId="77777777" w:rsidTr="008C629E">
        <w:tc>
          <w:tcPr>
            <w:tcW w:w="2405" w:type="dxa"/>
            <w:shd w:val="clear" w:color="auto" w:fill="D9D9D9" w:themeFill="background1" w:themeFillShade="D9"/>
          </w:tcPr>
          <w:p w14:paraId="6EB1A7F8" w14:textId="77777777" w:rsidR="000F7A82" w:rsidRPr="00B86375" w:rsidRDefault="00B26F64" w:rsidP="008C629E">
            <w:pPr>
              <w:rPr>
                <w:b/>
                <w:sz w:val="24"/>
                <w:szCs w:val="24"/>
              </w:rPr>
            </w:pPr>
            <w:r w:rsidRPr="00B86375">
              <w:rPr>
                <w:b/>
                <w:sz w:val="24"/>
                <w:szCs w:val="24"/>
              </w:rPr>
              <w:t>Report to:</w:t>
            </w:r>
          </w:p>
        </w:tc>
        <w:sdt>
          <w:sdtPr>
            <w:rPr>
              <w:sz w:val="24"/>
              <w:szCs w:val="24"/>
            </w:rPr>
            <w:alias w:val="Report to"/>
            <w:tag w:val="Report to"/>
            <w:id w:val="-2087455742"/>
            <w:placeholder>
              <w:docPart w:val="68CBA6D5ACB243C5883AC53EF4918A29"/>
            </w:placeholder>
            <w:dropDownList>
              <w:listItem w:value="Choose an item."/>
              <w:listItem w:displayText="The Board" w:value="The Board"/>
              <w:listItem w:displayText="Legal Assistance Policy Committee" w:value="Legal Assistance Policy Committee"/>
              <w:listItem w:displayText="Remuneration and Applications Committee" w:value="Remuneration and Applications Committee"/>
              <w:listItem w:displayText="Audit Committee" w:value="Audit Committee"/>
              <w:listItem w:displayText="Section 31 Committee" w:value="Section 31 Committee"/>
              <w:listItem w:displayText="Review Committee" w:value="Review Committee"/>
            </w:dropDownList>
          </w:sdtPr>
          <w:sdtEndPr/>
          <w:sdtContent>
            <w:tc>
              <w:tcPr>
                <w:tcW w:w="7088" w:type="dxa"/>
              </w:tcPr>
              <w:p w14:paraId="3085D406" w14:textId="77777777" w:rsidR="00B26F64" w:rsidRPr="006077E6" w:rsidRDefault="00410394" w:rsidP="008C629E">
                <w:pPr>
                  <w:rPr>
                    <w:sz w:val="24"/>
                    <w:szCs w:val="24"/>
                  </w:rPr>
                </w:pPr>
                <w:r>
                  <w:rPr>
                    <w:sz w:val="24"/>
                    <w:szCs w:val="24"/>
                  </w:rPr>
                  <w:t>The Board</w:t>
                </w:r>
              </w:p>
            </w:tc>
          </w:sdtContent>
        </w:sdt>
      </w:tr>
      <w:tr w:rsidR="00B26F64" w:rsidRPr="006077E6" w14:paraId="1BD358E1" w14:textId="77777777" w:rsidTr="008C629E">
        <w:tc>
          <w:tcPr>
            <w:tcW w:w="2405" w:type="dxa"/>
            <w:shd w:val="clear" w:color="auto" w:fill="D9D9D9" w:themeFill="background1" w:themeFillShade="D9"/>
          </w:tcPr>
          <w:p w14:paraId="0A6ED926" w14:textId="77777777" w:rsidR="000F7A82" w:rsidRPr="00B86375" w:rsidRDefault="00B26F64" w:rsidP="008C629E">
            <w:pPr>
              <w:rPr>
                <w:b/>
                <w:sz w:val="24"/>
                <w:szCs w:val="24"/>
              </w:rPr>
            </w:pPr>
            <w:r w:rsidRPr="00B86375">
              <w:rPr>
                <w:b/>
                <w:sz w:val="24"/>
                <w:szCs w:val="24"/>
              </w:rPr>
              <w:t>Meeting Date:</w:t>
            </w:r>
          </w:p>
        </w:tc>
        <w:tc>
          <w:tcPr>
            <w:tcW w:w="7088" w:type="dxa"/>
          </w:tcPr>
          <w:p w14:paraId="598D466B" w14:textId="78B5023A" w:rsidR="00B26F64" w:rsidRPr="006077E6" w:rsidRDefault="001656F6" w:rsidP="008C629E">
            <w:pPr>
              <w:rPr>
                <w:sz w:val="24"/>
                <w:szCs w:val="24"/>
              </w:rPr>
            </w:pPr>
            <w:r>
              <w:rPr>
                <w:sz w:val="24"/>
                <w:szCs w:val="24"/>
              </w:rPr>
              <w:t>31 July 2023</w:t>
            </w:r>
          </w:p>
        </w:tc>
      </w:tr>
      <w:tr w:rsidR="00B26F64" w:rsidRPr="006077E6" w14:paraId="6DDC2541" w14:textId="77777777" w:rsidTr="008C629E">
        <w:tc>
          <w:tcPr>
            <w:tcW w:w="2405" w:type="dxa"/>
            <w:shd w:val="clear" w:color="auto" w:fill="D9D9D9" w:themeFill="background1" w:themeFillShade="D9"/>
          </w:tcPr>
          <w:p w14:paraId="160579B2" w14:textId="77777777" w:rsidR="000F7A82" w:rsidRPr="00B86375" w:rsidRDefault="00B26F64" w:rsidP="008C629E">
            <w:pPr>
              <w:rPr>
                <w:b/>
                <w:sz w:val="24"/>
                <w:szCs w:val="24"/>
              </w:rPr>
            </w:pPr>
            <w:r w:rsidRPr="00B86375">
              <w:rPr>
                <w:b/>
                <w:sz w:val="24"/>
                <w:szCs w:val="24"/>
              </w:rPr>
              <w:t>Report Title</w:t>
            </w:r>
          </w:p>
        </w:tc>
        <w:tc>
          <w:tcPr>
            <w:tcW w:w="7088" w:type="dxa"/>
          </w:tcPr>
          <w:p w14:paraId="6B1A5FDA" w14:textId="5DBE96FB" w:rsidR="00B26F64" w:rsidRPr="006077E6" w:rsidRDefault="001656F6" w:rsidP="008C629E">
            <w:pPr>
              <w:rPr>
                <w:sz w:val="24"/>
                <w:szCs w:val="24"/>
              </w:rPr>
            </w:pPr>
            <w:r>
              <w:rPr>
                <w:sz w:val="24"/>
                <w:szCs w:val="24"/>
              </w:rPr>
              <w:t xml:space="preserve">Report on Findings from the Criminal Quality Assurance </w:t>
            </w:r>
            <w:r w:rsidR="00B75CF6">
              <w:rPr>
                <w:sz w:val="24"/>
                <w:szCs w:val="24"/>
              </w:rPr>
              <w:t>Scheme for</w:t>
            </w:r>
            <w:r>
              <w:rPr>
                <w:sz w:val="24"/>
                <w:szCs w:val="24"/>
              </w:rPr>
              <w:t xml:space="preserve"> Criminal Legal Assistance for 2019 to 2023</w:t>
            </w:r>
            <w:r w:rsidR="00410394">
              <w:rPr>
                <w:sz w:val="24"/>
                <w:szCs w:val="24"/>
              </w:rPr>
              <w:t xml:space="preserve"> </w:t>
            </w:r>
          </w:p>
        </w:tc>
      </w:tr>
      <w:tr w:rsidR="00B26F64" w:rsidRPr="006077E6" w14:paraId="61B6E49D" w14:textId="77777777" w:rsidTr="008C629E">
        <w:tc>
          <w:tcPr>
            <w:tcW w:w="2405" w:type="dxa"/>
            <w:shd w:val="clear" w:color="auto" w:fill="D9D9D9" w:themeFill="background1" w:themeFillShade="D9"/>
          </w:tcPr>
          <w:p w14:paraId="318E2095" w14:textId="77777777" w:rsidR="00F666E1" w:rsidRPr="00B86375" w:rsidRDefault="00B86375" w:rsidP="008C629E">
            <w:pPr>
              <w:rPr>
                <w:b/>
                <w:sz w:val="24"/>
                <w:szCs w:val="24"/>
              </w:rPr>
            </w:pPr>
            <w:r w:rsidRPr="00B86375">
              <w:rPr>
                <w:b/>
                <w:sz w:val="24"/>
                <w:szCs w:val="24"/>
              </w:rPr>
              <w:t xml:space="preserve">Report </w:t>
            </w:r>
            <w:r w:rsidR="009D2260">
              <w:rPr>
                <w:b/>
                <w:sz w:val="24"/>
                <w:szCs w:val="24"/>
              </w:rPr>
              <w:t>Category</w:t>
            </w:r>
          </w:p>
        </w:tc>
        <w:tc>
          <w:tcPr>
            <w:tcW w:w="7088" w:type="dxa"/>
          </w:tcPr>
          <w:sdt>
            <w:sdtPr>
              <w:rPr>
                <w:sz w:val="24"/>
                <w:szCs w:val="24"/>
              </w:rPr>
              <w:id w:val="-488241055"/>
              <w:placeholder>
                <w:docPart w:val="645A5992FB0F48BE90E53186A12B6498"/>
              </w:placeholder>
              <w:dropDownList>
                <w:listItem w:value="Choose an item."/>
                <w:listItem w:displayText="For Information" w:value="For Information"/>
                <w:listItem w:displayText="For Decision" w:value="For Decision"/>
                <w:listItem w:displayText="For Discussion" w:value="For Discussion"/>
              </w:dropDownList>
            </w:sdtPr>
            <w:sdtEndPr/>
            <w:sdtContent>
              <w:p w14:paraId="3484B23F" w14:textId="39F8B54B" w:rsidR="00B86375" w:rsidRPr="006077E6" w:rsidRDefault="001656F6" w:rsidP="008C629E">
                <w:pPr>
                  <w:rPr>
                    <w:sz w:val="24"/>
                    <w:szCs w:val="24"/>
                  </w:rPr>
                </w:pPr>
                <w:r>
                  <w:rPr>
                    <w:sz w:val="24"/>
                    <w:szCs w:val="24"/>
                  </w:rPr>
                  <w:t>For Information</w:t>
                </w:r>
              </w:p>
            </w:sdtContent>
          </w:sdt>
        </w:tc>
      </w:tr>
      <w:tr w:rsidR="00246439" w:rsidRPr="006077E6" w14:paraId="56541037" w14:textId="77777777" w:rsidTr="008C629E">
        <w:tc>
          <w:tcPr>
            <w:tcW w:w="2405" w:type="dxa"/>
            <w:shd w:val="clear" w:color="auto" w:fill="D9D9D9" w:themeFill="background1" w:themeFillShade="D9"/>
          </w:tcPr>
          <w:p w14:paraId="406D510C" w14:textId="77777777" w:rsidR="00246439" w:rsidRDefault="00246439" w:rsidP="008C629E">
            <w:pPr>
              <w:rPr>
                <w:b/>
                <w:sz w:val="24"/>
                <w:szCs w:val="24"/>
              </w:rPr>
            </w:pPr>
            <w:r>
              <w:rPr>
                <w:b/>
                <w:sz w:val="24"/>
                <w:szCs w:val="24"/>
              </w:rPr>
              <w:t>Issue status:</w:t>
            </w:r>
          </w:p>
          <w:p w14:paraId="3CCB166C" w14:textId="77777777" w:rsidR="00246439" w:rsidRPr="00B86375" w:rsidRDefault="00246439" w:rsidP="008C629E">
            <w:pPr>
              <w:rPr>
                <w:b/>
                <w:sz w:val="24"/>
                <w:szCs w:val="24"/>
              </w:rPr>
            </w:pPr>
          </w:p>
        </w:tc>
        <w:sdt>
          <w:sdtPr>
            <w:rPr>
              <w:sz w:val="24"/>
              <w:szCs w:val="24"/>
            </w:rPr>
            <w:id w:val="540716937"/>
            <w:placeholder>
              <w:docPart w:val="ABD345D267BA412DB9FD676C473BD746"/>
            </w:placeholder>
            <w:dropDownList>
              <w:listItem w:value="Choose an item."/>
              <w:listItem w:displayText="Business as usual" w:value="Business as usual"/>
              <w:listItem w:displayText="Business from a project" w:value="Business from a project"/>
              <w:listItem w:displayText="Directorate project" w:value="Directorate project"/>
            </w:dropDownList>
          </w:sdtPr>
          <w:sdtEndPr/>
          <w:sdtContent>
            <w:tc>
              <w:tcPr>
                <w:tcW w:w="7088" w:type="dxa"/>
              </w:tcPr>
              <w:p w14:paraId="5627F7A3" w14:textId="77777777" w:rsidR="00EC63B9" w:rsidRPr="009D2260" w:rsidRDefault="00410394" w:rsidP="008C629E">
                <w:pPr>
                  <w:rPr>
                    <w:sz w:val="24"/>
                    <w:szCs w:val="24"/>
                  </w:rPr>
                </w:pPr>
                <w:r>
                  <w:rPr>
                    <w:sz w:val="24"/>
                    <w:szCs w:val="24"/>
                  </w:rPr>
                  <w:t>Business as usual</w:t>
                </w:r>
              </w:p>
            </w:tc>
          </w:sdtContent>
        </w:sdt>
      </w:tr>
    </w:tbl>
    <w:tbl>
      <w:tblPr>
        <w:tblStyle w:val="TableGrid"/>
        <w:tblW w:w="9493" w:type="dxa"/>
        <w:tblLook w:val="04A0" w:firstRow="1" w:lastRow="0" w:firstColumn="1" w:lastColumn="0" w:noHBand="0" w:noVBand="1"/>
      </w:tblPr>
      <w:tblGrid>
        <w:gridCol w:w="2405"/>
        <w:gridCol w:w="7088"/>
      </w:tblGrid>
      <w:tr w:rsidR="00B26F64" w14:paraId="65425E9B" w14:textId="77777777" w:rsidTr="00F666E1">
        <w:tc>
          <w:tcPr>
            <w:tcW w:w="2405" w:type="dxa"/>
            <w:shd w:val="clear" w:color="auto" w:fill="D9D9D9" w:themeFill="background1" w:themeFillShade="D9"/>
          </w:tcPr>
          <w:p w14:paraId="71FEEC50" w14:textId="77777777" w:rsidR="000F7A82" w:rsidRPr="00B86375" w:rsidRDefault="00B86375" w:rsidP="00B86375">
            <w:pPr>
              <w:rPr>
                <w:b/>
                <w:sz w:val="24"/>
                <w:szCs w:val="24"/>
              </w:rPr>
            </w:pPr>
            <w:r w:rsidRPr="00B86375">
              <w:rPr>
                <w:b/>
                <w:sz w:val="24"/>
                <w:szCs w:val="24"/>
              </w:rPr>
              <w:t>Written</w:t>
            </w:r>
            <w:r w:rsidR="00B26F64" w:rsidRPr="00B86375">
              <w:rPr>
                <w:b/>
                <w:sz w:val="24"/>
                <w:szCs w:val="24"/>
              </w:rPr>
              <w:t xml:space="preserve"> by:</w:t>
            </w:r>
          </w:p>
        </w:tc>
        <w:tc>
          <w:tcPr>
            <w:tcW w:w="7088" w:type="dxa"/>
          </w:tcPr>
          <w:p w14:paraId="5BBCAD33" w14:textId="77777777" w:rsidR="00B26F64" w:rsidRDefault="00410394" w:rsidP="00B86375">
            <w:pPr>
              <w:rPr>
                <w:sz w:val="24"/>
                <w:szCs w:val="24"/>
              </w:rPr>
            </w:pPr>
            <w:r>
              <w:rPr>
                <w:sz w:val="24"/>
                <w:szCs w:val="24"/>
              </w:rPr>
              <w:t>Kingsley Thomas</w:t>
            </w:r>
          </w:p>
          <w:p w14:paraId="704D6C58" w14:textId="77777777" w:rsidR="00410394" w:rsidRDefault="00B03D94" w:rsidP="00B03D94">
            <w:pPr>
              <w:rPr>
                <w:sz w:val="24"/>
                <w:szCs w:val="24"/>
              </w:rPr>
            </w:pPr>
            <w:r>
              <w:rPr>
                <w:sz w:val="24"/>
                <w:szCs w:val="24"/>
              </w:rPr>
              <w:t>Head of Criminal Legal Assistance</w:t>
            </w:r>
          </w:p>
        </w:tc>
      </w:tr>
      <w:tr w:rsidR="005B2F2D" w14:paraId="74D7D78A" w14:textId="77777777" w:rsidTr="00F666E1">
        <w:tc>
          <w:tcPr>
            <w:tcW w:w="2405" w:type="dxa"/>
            <w:shd w:val="clear" w:color="auto" w:fill="D9D9D9" w:themeFill="background1" w:themeFillShade="D9"/>
          </w:tcPr>
          <w:p w14:paraId="3E345D37" w14:textId="77777777" w:rsidR="005B2F2D" w:rsidRPr="00B86375" w:rsidRDefault="005B2F2D" w:rsidP="005B2F2D">
            <w:pPr>
              <w:rPr>
                <w:b/>
                <w:sz w:val="24"/>
                <w:szCs w:val="24"/>
              </w:rPr>
            </w:pPr>
            <w:r w:rsidRPr="00B86375">
              <w:rPr>
                <w:b/>
                <w:sz w:val="24"/>
                <w:szCs w:val="24"/>
              </w:rPr>
              <w:t>Director responsible:</w:t>
            </w:r>
          </w:p>
        </w:tc>
        <w:sdt>
          <w:sdtPr>
            <w:rPr>
              <w:sz w:val="24"/>
              <w:szCs w:val="24"/>
            </w:rPr>
            <w:id w:val="655648332"/>
            <w:placeholder>
              <w:docPart w:val="A8EEDF359F19467AAD7D0EFD76F8F87E"/>
            </w:placeholder>
            <w:dropDownList>
              <w:listItem w:value="Choose an item."/>
              <w:listItem w:displayText="Colin Lancaster" w:value="Colin Lancaster"/>
              <w:listItem w:displayText="Marie-Louise Fox" w:value="Marie-Louise Fox"/>
              <w:listItem w:displayText="Ian Dickson" w:value="Ian Dickson"/>
              <w:listItem w:displayText="Adam Ford" w:value="Adam Ford"/>
              <w:listItem w:displayText="Linda Ross" w:value="Linda Ross"/>
            </w:dropDownList>
          </w:sdtPr>
          <w:sdtEndPr/>
          <w:sdtContent>
            <w:tc>
              <w:tcPr>
                <w:tcW w:w="7088" w:type="dxa"/>
              </w:tcPr>
              <w:p w14:paraId="79E8D8F3" w14:textId="77777777" w:rsidR="005B2F2D" w:rsidRDefault="005B2F2D" w:rsidP="005B2F2D">
                <w:pPr>
                  <w:rPr>
                    <w:sz w:val="24"/>
                    <w:szCs w:val="24"/>
                  </w:rPr>
                </w:pPr>
                <w:r>
                  <w:rPr>
                    <w:sz w:val="24"/>
                    <w:szCs w:val="24"/>
                  </w:rPr>
                  <w:t>Colin Lancaster</w:t>
                </w:r>
              </w:p>
            </w:tc>
          </w:sdtContent>
        </w:sdt>
      </w:tr>
      <w:tr w:rsidR="00B26F64" w14:paraId="43794C29" w14:textId="77777777" w:rsidTr="00F666E1">
        <w:tc>
          <w:tcPr>
            <w:tcW w:w="2405" w:type="dxa"/>
            <w:shd w:val="clear" w:color="auto" w:fill="D9D9D9" w:themeFill="background1" w:themeFillShade="D9"/>
          </w:tcPr>
          <w:p w14:paraId="1774AD51" w14:textId="77777777" w:rsidR="000F7A82" w:rsidRPr="00B86375" w:rsidRDefault="00B26F64" w:rsidP="00B86375">
            <w:pPr>
              <w:rPr>
                <w:b/>
                <w:sz w:val="24"/>
                <w:szCs w:val="24"/>
              </w:rPr>
            </w:pPr>
            <w:r w:rsidRPr="00B86375">
              <w:rPr>
                <w:b/>
                <w:sz w:val="24"/>
                <w:szCs w:val="24"/>
              </w:rPr>
              <w:t>Presented by:</w:t>
            </w:r>
          </w:p>
        </w:tc>
        <w:tc>
          <w:tcPr>
            <w:tcW w:w="7088" w:type="dxa"/>
          </w:tcPr>
          <w:p w14:paraId="7229AA5B" w14:textId="6170288B" w:rsidR="00B26F64" w:rsidRDefault="001656F6" w:rsidP="001656F6">
            <w:pPr>
              <w:rPr>
                <w:sz w:val="24"/>
                <w:szCs w:val="24"/>
              </w:rPr>
            </w:pPr>
            <w:r>
              <w:rPr>
                <w:sz w:val="24"/>
                <w:szCs w:val="24"/>
              </w:rPr>
              <w:t>Kingsley Thomas</w:t>
            </w:r>
          </w:p>
        </w:tc>
      </w:tr>
      <w:tr w:rsidR="00BB64D3" w14:paraId="73941ADB" w14:textId="77777777" w:rsidTr="00F666E1">
        <w:tc>
          <w:tcPr>
            <w:tcW w:w="2405" w:type="dxa"/>
            <w:shd w:val="clear" w:color="auto" w:fill="D9D9D9" w:themeFill="background1" w:themeFillShade="D9"/>
          </w:tcPr>
          <w:p w14:paraId="1F6B9857" w14:textId="77777777" w:rsidR="00BB64D3" w:rsidRPr="00B86375" w:rsidRDefault="009D2260" w:rsidP="00B86375">
            <w:pPr>
              <w:rPr>
                <w:b/>
                <w:sz w:val="24"/>
                <w:szCs w:val="24"/>
              </w:rPr>
            </w:pPr>
            <w:r>
              <w:rPr>
                <w:b/>
                <w:sz w:val="24"/>
                <w:szCs w:val="24"/>
              </w:rPr>
              <w:t>Contact details</w:t>
            </w:r>
            <w:r w:rsidR="00BB64D3">
              <w:rPr>
                <w:b/>
                <w:sz w:val="24"/>
                <w:szCs w:val="24"/>
              </w:rPr>
              <w:t>:</w:t>
            </w:r>
          </w:p>
        </w:tc>
        <w:tc>
          <w:tcPr>
            <w:tcW w:w="7088" w:type="dxa"/>
          </w:tcPr>
          <w:p w14:paraId="7DBFF41B" w14:textId="77777777" w:rsidR="002E6367" w:rsidRDefault="000A1035" w:rsidP="000A1035">
            <w:pPr>
              <w:rPr>
                <w:sz w:val="24"/>
                <w:szCs w:val="24"/>
              </w:rPr>
            </w:pPr>
            <w:r>
              <w:rPr>
                <w:sz w:val="24"/>
                <w:szCs w:val="24"/>
              </w:rPr>
              <w:t xml:space="preserve">Kingsley Thomas: email - </w:t>
            </w:r>
            <w:hyperlink r:id="rId12" w:history="1">
              <w:r w:rsidRPr="008C2F18">
                <w:rPr>
                  <w:rStyle w:val="Hyperlink"/>
                  <w:sz w:val="24"/>
                  <w:szCs w:val="24"/>
                </w:rPr>
                <w:t>thomaski@slab.org.uk</w:t>
              </w:r>
            </w:hyperlink>
            <w:r>
              <w:rPr>
                <w:sz w:val="24"/>
                <w:szCs w:val="24"/>
              </w:rPr>
              <w:t xml:space="preserve"> or phone – </w:t>
            </w:r>
          </w:p>
          <w:p w14:paraId="480499FB" w14:textId="77777777" w:rsidR="00BB64D3" w:rsidRDefault="000A1035" w:rsidP="000A1035">
            <w:pPr>
              <w:rPr>
                <w:sz w:val="24"/>
                <w:szCs w:val="24"/>
              </w:rPr>
            </w:pPr>
            <w:r>
              <w:rPr>
                <w:sz w:val="24"/>
                <w:szCs w:val="24"/>
              </w:rPr>
              <w:t>0131 240 2085.</w:t>
            </w:r>
          </w:p>
        </w:tc>
      </w:tr>
    </w:tbl>
    <w:p w14:paraId="13D73A3F" w14:textId="77777777" w:rsidR="00B26F64" w:rsidRPr="006077E6" w:rsidRDefault="00B26F64" w:rsidP="00B26F64">
      <w:pPr>
        <w:rPr>
          <w:sz w:val="24"/>
          <w:szCs w:val="24"/>
        </w:rPr>
      </w:pPr>
    </w:p>
    <w:tbl>
      <w:tblPr>
        <w:tblStyle w:val="TableGrid"/>
        <w:tblW w:w="9493" w:type="dxa"/>
        <w:tblLook w:val="04A0" w:firstRow="1" w:lastRow="0" w:firstColumn="1" w:lastColumn="0" w:noHBand="0" w:noVBand="1"/>
      </w:tblPr>
      <w:tblGrid>
        <w:gridCol w:w="2405"/>
        <w:gridCol w:w="7088"/>
      </w:tblGrid>
      <w:tr w:rsidR="00B26F64" w14:paraId="7F6E2FDD" w14:textId="77777777" w:rsidTr="00B86375">
        <w:tc>
          <w:tcPr>
            <w:tcW w:w="9493" w:type="dxa"/>
            <w:gridSpan w:val="2"/>
            <w:shd w:val="clear" w:color="auto" w:fill="D9D9D9" w:themeFill="background1" w:themeFillShade="D9"/>
          </w:tcPr>
          <w:p w14:paraId="42E251F0" w14:textId="77777777" w:rsidR="00763BCD" w:rsidRPr="00B86375" w:rsidRDefault="00A8721E" w:rsidP="00A74DE3">
            <w:pPr>
              <w:rPr>
                <w:b/>
                <w:sz w:val="24"/>
                <w:szCs w:val="24"/>
              </w:rPr>
            </w:pPr>
            <w:r>
              <w:rPr>
                <w:b/>
                <w:sz w:val="24"/>
                <w:szCs w:val="24"/>
              </w:rPr>
              <w:t>D</w:t>
            </w:r>
            <w:r w:rsidR="00A74DE3">
              <w:rPr>
                <w:b/>
                <w:sz w:val="24"/>
                <w:szCs w:val="24"/>
              </w:rPr>
              <w:t>elivery of Strategic Objectives</w:t>
            </w:r>
          </w:p>
        </w:tc>
      </w:tr>
      <w:tr w:rsidR="00874B41" w14:paraId="7A312C8F" w14:textId="77777777" w:rsidTr="00390110">
        <w:tc>
          <w:tcPr>
            <w:tcW w:w="2405" w:type="dxa"/>
          </w:tcPr>
          <w:p w14:paraId="412F1CA8" w14:textId="77777777" w:rsidR="00874B41" w:rsidRDefault="00874B41" w:rsidP="00390110">
            <w:pPr>
              <w:rPr>
                <w:sz w:val="24"/>
                <w:szCs w:val="24"/>
              </w:rPr>
            </w:pPr>
            <w:r>
              <w:rPr>
                <w:sz w:val="24"/>
                <w:szCs w:val="24"/>
              </w:rPr>
              <w:t xml:space="preserve">Select the Strategic Objective(s) relevant to the issues </w:t>
            </w:r>
          </w:p>
        </w:tc>
        <w:tc>
          <w:tcPr>
            <w:tcW w:w="7088" w:type="dxa"/>
          </w:tcPr>
          <w:p w14:paraId="21FF9354" w14:textId="3DF4C518" w:rsidR="008C629E" w:rsidRDefault="008C629E" w:rsidP="0096757D">
            <w:pPr>
              <w:rPr>
                <w:sz w:val="24"/>
                <w:szCs w:val="24"/>
              </w:rPr>
            </w:pPr>
            <w:r>
              <w:rPr>
                <w:sz w:val="24"/>
                <w:szCs w:val="24"/>
              </w:rPr>
              <w:t xml:space="preserve">High Quality Administration </w:t>
            </w:r>
          </w:p>
          <w:p w14:paraId="783A9348" w14:textId="1582FF87" w:rsidR="00874B41" w:rsidRDefault="008C629E" w:rsidP="0096757D">
            <w:pPr>
              <w:rPr>
                <w:sz w:val="24"/>
                <w:szCs w:val="24"/>
              </w:rPr>
            </w:pPr>
            <w:r>
              <w:rPr>
                <w:sz w:val="24"/>
                <w:szCs w:val="24"/>
              </w:rPr>
              <w:t xml:space="preserve">1. Our timely, </w:t>
            </w:r>
            <w:proofErr w:type="gramStart"/>
            <w:r>
              <w:rPr>
                <w:sz w:val="24"/>
                <w:szCs w:val="24"/>
              </w:rPr>
              <w:t>clear</w:t>
            </w:r>
            <w:proofErr w:type="gramEnd"/>
            <w:r>
              <w:rPr>
                <w:sz w:val="24"/>
                <w:szCs w:val="24"/>
              </w:rPr>
              <w:t xml:space="preserve"> and consistent decisions on legal aid applications and accounts deliver a positive customer experience. </w:t>
            </w:r>
          </w:p>
        </w:tc>
      </w:tr>
    </w:tbl>
    <w:p w14:paraId="4B877072" w14:textId="77777777" w:rsidR="00246439" w:rsidRDefault="00246439" w:rsidP="00B26F64">
      <w:pPr>
        <w:rPr>
          <w:sz w:val="24"/>
          <w:szCs w:val="24"/>
        </w:rPr>
      </w:pPr>
    </w:p>
    <w:tbl>
      <w:tblPr>
        <w:tblStyle w:val="TableGrid"/>
        <w:tblW w:w="9493" w:type="dxa"/>
        <w:tblLook w:val="04A0" w:firstRow="1" w:lastRow="0" w:firstColumn="1" w:lastColumn="0" w:noHBand="0" w:noVBand="1"/>
      </w:tblPr>
      <w:tblGrid>
        <w:gridCol w:w="9493"/>
      </w:tblGrid>
      <w:tr w:rsidR="009019A2" w14:paraId="41BC4F2E" w14:textId="77777777" w:rsidTr="00B8423E">
        <w:tc>
          <w:tcPr>
            <w:tcW w:w="9493" w:type="dxa"/>
            <w:shd w:val="clear" w:color="auto" w:fill="D9D9D9" w:themeFill="background1" w:themeFillShade="D9"/>
          </w:tcPr>
          <w:p w14:paraId="25F1A10E" w14:textId="77777777" w:rsidR="009019A2" w:rsidRPr="00B86375" w:rsidRDefault="00567BAA" w:rsidP="00567BAA">
            <w:pPr>
              <w:rPr>
                <w:b/>
                <w:sz w:val="24"/>
                <w:szCs w:val="24"/>
              </w:rPr>
            </w:pPr>
            <w:r>
              <w:rPr>
                <w:b/>
                <w:sz w:val="24"/>
                <w:szCs w:val="24"/>
              </w:rPr>
              <w:t xml:space="preserve">Link to Board </w:t>
            </w:r>
            <w:r w:rsidR="009019A2">
              <w:rPr>
                <w:b/>
                <w:sz w:val="24"/>
                <w:szCs w:val="24"/>
              </w:rPr>
              <w:t>or Committee Remit</w:t>
            </w:r>
          </w:p>
        </w:tc>
      </w:tr>
      <w:tr w:rsidR="009019A2" w14:paraId="77C46602" w14:textId="77777777" w:rsidTr="00B8423E">
        <w:tc>
          <w:tcPr>
            <w:tcW w:w="9493" w:type="dxa"/>
          </w:tcPr>
          <w:p w14:paraId="70368148" w14:textId="77777777" w:rsidR="008A39E2" w:rsidRDefault="008A39E2" w:rsidP="00C75ED7">
            <w:pPr>
              <w:rPr>
                <w:sz w:val="24"/>
                <w:szCs w:val="24"/>
              </w:rPr>
            </w:pPr>
          </w:p>
          <w:p w14:paraId="101896B9" w14:textId="174DAC50" w:rsidR="001656F6" w:rsidRPr="001656F6" w:rsidRDefault="001656F6" w:rsidP="001656F6">
            <w:pPr>
              <w:ind w:right="335"/>
              <w:rPr>
                <w:sz w:val="24"/>
                <w:szCs w:val="24"/>
              </w:rPr>
            </w:pPr>
            <w:r>
              <w:rPr>
                <w:sz w:val="24"/>
                <w:szCs w:val="24"/>
              </w:rPr>
              <w:t xml:space="preserve">The </w:t>
            </w:r>
            <w:r w:rsidRPr="001656F6">
              <w:rPr>
                <w:sz w:val="24"/>
                <w:szCs w:val="24"/>
              </w:rPr>
              <w:t xml:space="preserve">Criminal Quality Assurance Scheme was devised in partnership with the Law Society of Scotland and commenced in 2012.  The scheme is administered by SLAB under Part </w:t>
            </w:r>
            <w:proofErr w:type="spellStart"/>
            <w:r w:rsidRPr="001656F6">
              <w:rPr>
                <w:sz w:val="24"/>
                <w:szCs w:val="24"/>
              </w:rPr>
              <w:t>IVa</w:t>
            </w:r>
            <w:proofErr w:type="spellEnd"/>
            <w:r w:rsidRPr="001656F6">
              <w:rPr>
                <w:sz w:val="24"/>
                <w:szCs w:val="24"/>
              </w:rPr>
              <w:t xml:space="preserve"> of the Legal Aid (Scotland) Act 1986 and is part of the overall compliance regime.   </w:t>
            </w:r>
          </w:p>
          <w:p w14:paraId="115EAAA0" w14:textId="77777777" w:rsidR="008A39E2" w:rsidRDefault="008A39E2" w:rsidP="001656F6">
            <w:pPr>
              <w:rPr>
                <w:sz w:val="24"/>
                <w:szCs w:val="24"/>
              </w:rPr>
            </w:pPr>
          </w:p>
        </w:tc>
      </w:tr>
    </w:tbl>
    <w:p w14:paraId="448A492C" w14:textId="77777777" w:rsidR="009019A2" w:rsidRDefault="009019A2" w:rsidP="00B26F64">
      <w:pPr>
        <w:rPr>
          <w:sz w:val="24"/>
          <w:szCs w:val="24"/>
        </w:rPr>
      </w:pPr>
    </w:p>
    <w:tbl>
      <w:tblPr>
        <w:tblStyle w:val="TableGrid"/>
        <w:tblW w:w="9493" w:type="dxa"/>
        <w:tblLook w:val="04A0" w:firstRow="1" w:lastRow="0" w:firstColumn="1" w:lastColumn="0" w:noHBand="0" w:noVBand="1"/>
      </w:tblPr>
      <w:tblGrid>
        <w:gridCol w:w="9493"/>
      </w:tblGrid>
      <w:tr w:rsidR="00365B58" w14:paraId="31FF5F65" w14:textId="77777777" w:rsidTr="00246439">
        <w:tc>
          <w:tcPr>
            <w:tcW w:w="9493" w:type="dxa"/>
            <w:shd w:val="clear" w:color="auto" w:fill="D9D9D9" w:themeFill="background1" w:themeFillShade="D9"/>
          </w:tcPr>
          <w:p w14:paraId="0825ECF0" w14:textId="77777777" w:rsidR="00365B58" w:rsidRPr="00B86375" w:rsidRDefault="00365B58" w:rsidP="00246439">
            <w:pPr>
              <w:rPr>
                <w:b/>
                <w:sz w:val="24"/>
                <w:szCs w:val="24"/>
              </w:rPr>
            </w:pPr>
            <w:r>
              <w:rPr>
                <w:b/>
                <w:sz w:val="24"/>
                <w:szCs w:val="24"/>
              </w:rPr>
              <w:t>Publication of the Paper</w:t>
            </w:r>
          </w:p>
        </w:tc>
      </w:tr>
      <w:tr w:rsidR="00365B58" w14:paraId="4B73EAB2" w14:textId="77777777" w:rsidTr="00246439">
        <w:tc>
          <w:tcPr>
            <w:tcW w:w="9493" w:type="dxa"/>
          </w:tcPr>
          <w:p w14:paraId="2CFB85FA" w14:textId="77777777" w:rsidR="008A39E2" w:rsidRDefault="008A39E2" w:rsidP="00C75ED7">
            <w:pPr>
              <w:rPr>
                <w:sz w:val="24"/>
                <w:szCs w:val="24"/>
              </w:rPr>
            </w:pPr>
          </w:p>
          <w:p w14:paraId="537B2305" w14:textId="77777777" w:rsidR="008A39E2" w:rsidRDefault="00602419" w:rsidP="00602419">
            <w:pPr>
              <w:rPr>
                <w:sz w:val="24"/>
                <w:szCs w:val="24"/>
              </w:rPr>
            </w:pPr>
            <w:r>
              <w:rPr>
                <w:sz w:val="24"/>
                <w:szCs w:val="24"/>
              </w:rPr>
              <w:t>The Board has previously agreed that this paper should be published as a matter of routine. It will be published on our website in due course.</w:t>
            </w:r>
          </w:p>
          <w:p w14:paraId="2E92A941" w14:textId="5057CDB3" w:rsidR="00602419" w:rsidRDefault="00602419" w:rsidP="00602419">
            <w:pPr>
              <w:rPr>
                <w:sz w:val="24"/>
                <w:szCs w:val="24"/>
              </w:rPr>
            </w:pPr>
          </w:p>
        </w:tc>
      </w:tr>
    </w:tbl>
    <w:p w14:paraId="38FF7E77" w14:textId="77777777" w:rsidR="00365B58" w:rsidRPr="006077E6" w:rsidRDefault="00365B58" w:rsidP="00B26F64">
      <w:pPr>
        <w:rPr>
          <w:sz w:val="24"/>
          <w:szCs w:val="24"/>
        </w:rPr>
      </w:pPr>
    </w:p>
    <w:tbl>
      <w:tblPr>
        <w:tblStyle w:val="TableGrid"/>
        <w:tblW w:w="9493" w:type="dxa"/>
        <w:tblLook w:val="04A0" w:firstRow="1" w:lastRow="0" w:firstColumn="1" w:lastColumn="0" w:noHBand="0" w:noVBand="1"/>
      </w:tblPr>
      <w:tblGrid>
        <w:gridCol w:w="9493"/>
      </w:tblGrid>
      <w:tr w:rsidR="00B668B4" w14:paraId="62A189CF" w14:textId="77777777" w:rsidTr="00B668B4">
        <w:tc>
          <w:tcPr>
            <w:tcW w:w="9493" w:type="dxa"/>
            <w:tcBorders>
              <w:left w:val="single" w:sz="4" w:space="0" w:color="000000"/>
            </w:tcBorders>
            <w:shd w:val="clear" w:color="auto" w:fill="D9D9D9" w:themeFill="background1" w:themeFillShade="D9"/>
          </w:tcPr>
          <w:p w14:paraId="3CA35FDE" w14:textId="77777777" w:rsidR="00B668B4" w:rsidRPr="00D664C5" w:rsidRDefault="00B668B4" w:rsidP="00B86375">
            <w:pPr>
              <w:rPr>
                <w:b/>
                <w:sz w:val="24"/>
                <w:szCs w:val="24"/>
              </w:rPr>
            </w:pPr>
            <w:r w:rsidRPr="00D664C5">
              <w:rPr>
                <w:b/>
                <w:sz w:val="24"/>
                <w:szCs w:val="24"/>
              </w:rPr>
              <w:t>Executive Summary</w:t>
            </w:r>
          </w:p>
        </w:tc>
      </w:tr>
      <w:tr w:rsidR="00B668B4" w14:paraId="0832D2B6" w14:textId="77777777" w:rsidTr="00B668B4">
        <w:tc>
          <w:tcPr>
            <w:tcW w:w="9493" w:type="dxa"/>
            <w:tcBorders>
              <w:left w:val="single" w:sz="4" w:space="0" w:color="000000"/>
            </w:tcBorders>
          </w:tcPr>
          <w:p w14:paraId="6A30B2F2" w14:textId="6729A599" w:rsidR="008A39E2" w:rsidRDefault="008A39E2" w:rsidP="00B86375">
            <w:pPr>
              <w:rPr>
                <w:sz w:val="24"/>
                <w:szCs w:val="24"/>
              </w:rPr>
            </w:pPr>
          </w:p>
          <w:p w14:paraId="605BCFD3" w14:textId="2F80388C" w:rsidR="00D56322" w:rsidRPr="008C629E" w:rsidRDefault="001656F6" w:rsidP="008C629E">
            <w:pPr>
              <w:pStyle w:val="ListParagraph"/>
              <w:numPr>
                <w:ilvl w:val="0"/>
                <w:numId w:val="4"/>
              </w:numPr>
              <w:rPr>
                <w:sz w:val="24"/>
                <w:szCs w:val="24"/>
              </w:rPr>
            </w:pPr>
            <w:r w:rsidRPr="00602419">
              <w:rPr>
                <w:sz w:val="24"/>
                <w:szCs w:val="24"/>
              </w:rPr>
              <w:t>This report sets out the statistics, issues, and findings from the Criminal Quality Assurance scheme for the 4-year period 1 April 2019 to 31 March 2023.</w:t>
            </w:r>
            <w:r w:rsidR="00602419" w:rsidRPr="00602419">
              <w:rPr>
                <w:sz w:val="24"/>
                <w:szCs w:val="24"/>
              </w:rPr>
              <w:t xml:space="preserve"> </w:t>
            </w:r>
            <w:r w:rsidRPr="00602419">
              <w:rPr>
                <w:sz w:val="24"/>
                <w:szCs w:val="24"/>
              </w:rPr>
              <w:t xml:space="preserve">This is </w:t>
            </w:r>
            <w:r w:rsidR="00EA0B65">
              <w:rPr>
                <w:sz w:val="24"/>
                <w:szCs w:val="24"/>
              </w:rPr>
              <w:t xml:space="preserve">a </w:t>
            </w:r>
            <w:r w:rsidRPr="00602419">
              <w:rPr>
                <w:sz w:val="24"/>
                <w:szCs w:val="24"/>
              </w:rPr>
              <w:t xml:space="preserve">longer </w:t>
            </w:r>
            <w:r w:rsidR="00EA0B65">
              <w:rPr>
                <w:sz w:val="24"/>
                <w:szCs w:val="24"/>
              </w:rPr>
              <w:t xml:space="preserve">period </w:t>
            </w:r>
            <w:r w:rsidRPr="00602419">
              <w:rPr>
                <w:sz w:val="24"/>
                <w:szCs w:val="24"/>
              </w:rPr>
              <w:t xml:space="preserve">than </w:t>
            </w:r>
            <w:r w:rsidR="00EA0B65">
              <w:rPr>
                <w:sz w:val="24"/>
                <w:szCs w:val="24"/>
              </w:rPr>
              <w:t xml:space="preserve">the </w:t>
            </w:r>
            <w:r w:rsidRPr="00602419">
              <w:rPr>
                <w:sz w:val="24"/>
                <w:szCs w:val="24"/>
              </w:rPr>
              <w:t xml:space="preserve">previous annual reports we have published, to </w:t>
            </w:r>
            <w:r w:rsidRPr="00602419">
              <w:rPr>
                <w:sz w:val="24"/>
                <w:szCs w:val="24"/>
              </w:rPr>
              <w:lastRenderedPageBreak/>
              <w:t>take account of the peer reviews being temporarily halted for 2 years due to Covid 19 pandemic.</w:t>
            </w:r>
          </w:p>
          <w:p w14:paraId="43C2DF62" w14:textId="4E919A1C" w:rsidR="001656F6" w:rsidRDefault="001656F6" w:rsidP="00B86375">
            <w:pPr>
              <w:rPr>
                <w:sz w:val="24"/>
                <w:szCs w:val="24"/>
              </w:rPr>
            </w:pPr>
          </w:p>
          <w:p w14:paraId="38254A0D" w14:textId="66B1D8E0" w:rsidR="00602419" w:rsidRDefault="005C22D2" w:rsidP="00602419">
            <w:pPr>
              <w:pStyle w:val="ListParagraph"/>
              <w:numPr>
                <w:ilvl w:val="0"/>
                <w:numId w:val="4"/>
              </w:numPr>
              <w:rPr>
                <w:sz w:val="24"/>
                <w:szCs w:val="24"/>
              </w:rPr>
            </w:pPr>
            <w:r>
              <w:rPr>
                <w:sz w:val="24"/>
                <w:szCs w:val="24"/>
              </w:rPr>
              <w:t>D</w:t>
            </w:r>
            <w:r w:rsidR="00602419">
              <w:rPr>
                <w:sz w:val="24"/>
                <w:szCs w:val="24"/>
              </w:rPr>
              <w:t>ue to the pandemic the decision was taken to suspend peer review</w:t>
            </w:r>
            <w:r>
              <w:rPr>
                <w:sz w:val="24"/>
                <w:szCs w:val="24"/>
              </w:rPr>
              <w:t>s</w:t>
            </w:r>
            <w:r w:rsidR="00602419">
              <w:rPr>
                <w:sz w:val="24"/>
                <w:szCs w:val="24"/>
              </w:rPr>
              <w:t xml:space="preserve"> in March 2020. </w:t>
            </w:r>
            <w:r>
              <w:rPr>
                <w:sz w:val="24"/>
                <w:szCs w:val="24"/>
              </w:rPr>
              <w:t xml:space="preserve">The </w:t>
            </w:r>
            <w:r w:rsidR="00602419">
              <w:rPr>
                <w:sz w:val="24"/>
                <w:szCs w:val="24"/>
              </w:rPr>
              <w:t>reviews restarted in April 2022. There were a few virtual meetings</w:t>
            </w:r>
            <w:r>
              <w:rPr>
                <w:sz w:val="24"/>
                <w:szCs w:val="24"/>
              </w:rPr>
              <w:t xml:space="preserve"> of the Criminal QA Committee</w:t>
            </w:r>
            <w:r w:rsidR="00602419">
              <w:rPr>
                <w:sz w:val="24"/>
                <w:szCs w:val="24"/>
              </w:rPr>
              <w:t xml:space="preserve"> during 2020</w:t>
            </w:r>
            <w:r>
              <w:rPr>
                <w:sz w:val="24"/>
                <w:szCs w:val="24"/>
              </w:rPr>
              <w:t xml:space="preserve"> and 2</w:t>
            </w:r>
            <w:r w:rsidR="00602419">
              <w:rPr>
                <w:sz w:val="24"/>
                <w:szCs w:val="24"/>
              </w:rPr>
              <w:t xml:space="preserve">021 </w:t>
            </w:r>
            <w:r>
              <w:rPr>
                <w:sz w:val="24"/>
                <w:szCs w:val="24"/>
              </w:rPr>
              <w:t xml:space="preserve">to </w:t>
            </w:r>
            <w:r w:rsidR="00602419">
              <w:rPr>
                <w:sz w:val="24"/>
                <w:szCs w:val="24"/>
              </w:rPr>
              <w:t>consider the outstanding reviews that were completed by the peer reviewers.</w:t>
            </w:r>
            <w:r w:rsidR="00602419" w:rsidRPr="00E21EAC">
              <w:rPr>
                <w:sz w:val="24"/>
                <w:szCs w:val="24"/>
              </w:rPr>
              <w:t xml:space="preserve"> </w:t>
            </w:r>
          </w:p>
          <w:p w14:paraId="020CECDE" w14:textId="77777777" w:rsidR="00602419" w:rsidRPr="00E21EAC" w:rsidRDefault="00602419" w:rsidP="00602419">
            <w:pPr>
              <w:pStyle w:val="ListParagraph"/>
              <w:ind w:left="643"/>
              <w:rPr>
                <w:sz w:val="24"/>
                <w:szCs w:val="24"/>
              </w:rPr>
            </w:pPr>
          </w:p>
          <w:p w14:paraId="72CDD1D6" w14:textId="5D44FDEB" w:rsidR="00602419" w:rsidRDefault="00602419" w:rsidP="00602419">
            <w:pPr>
              <w:pStyle w:val="ListParagraph"/>
              <w:numPr>
                <w:ilvl w:val="0"/>
                <w:numId w:val="4"/>
              </w:numPr>
              <w:rPr>
                <w:sz w:val="24"/>
                <w:szCs w:val="24"/>
              </w:rPr>
            </w:pPr>
            <w:r>
              <w:rPr>
                <w:sz w:val="24"/>
                <w:szCs w:val="24"/>
              </w:rPr>
              <w:t>It is encouraging to note that out of the 163 routine reviews carried out</w:t>
            </w:r>
            <w:r w:rsidR="00794EF8">
              <w:rPr>
                <w:sz w:val="24"/>
                <w:szCs w:val="24"/>
              </w:rPr>
              <w:t xml:space="preserve"> from 1 April 2019 to 31 March 2023</w:t>
            </w:r>
            <w:r>
              <w:rPr>
                <w:sz w:val="24"/>
                <w:szCs w:val="24"/>
              </w:rPr>
              <w:t xml:space="preserve">, 95% were passed. 64% of the reviews were marked as Competent, </w:t>
            </w:r>
            <w:r w:rsidR="00794EF8">
              <w:rPr>
                <w:sz w:val="24"/>
                <w:szCs w:val="24"/>
              </w:rPr>
              <w:t xml:space="preserve">while 18% were rated as </w:t>
            </w:r>
            <w:r>
              <w:rPr>
                <w:sz w:val="24"/>
                <w:szCs w:val="24"/>
              </w:rPr>
              <w:t>Very Good</w:t>
            </w:r>
            <w:r w:rsidR="00794EF8">
              <w:rPr>
                <w:sz w:val="24"/>
                <w:szCs w:val="24"/>
              </w:rPr>
              <w:t>.</w:t>
            </w:r>
            <w:r>
              <w:rPr>
                <w:sz w:val="24"/>
                <w:szCs w:val="24"/>
              </w:rPr>
              <w:t xml:space="preserve"> Only 3% of the reviews were failed. </w:t>
            </w:r>
          </w:p>
          <w:p w14:paraId="309F2A26" w14:textId="77777777" w:rsidR="00794EF8" w:rsidRPr="00794EF8" w:rsidRDefault="00794EF8" w:rsidP="00794EF8">
            <w:pPr>
              <w:pStyle w:val="ListParagraph"/>
              <w:rPr>
                <w:sz w:val="24"/>
                <w:szCs w:val="24"/>
              </w:rPr>
            </w:pPr>
          </w:p>
          <w:p w14:paraId="0627B654" w14:textId="16E0D438" w:rsidR="00794EF8" w:rsidRDefault="00D56322" w:rsidP="00602419">
            <w:pPr>
              <w:pStyle w:val="ListParagraph"/>
              <w:numPr>
                <w:ilvl w:val="0"/>
                <w:numId w:val="4"/>
              </w:numPr>
              <w:rPr>
                <w:sz w:val="24"/>
                <w:szCs w:val="24"/>
              </w:rPr>
            </w:pPr>
            <w:r>
              <w:rPr>
                <w:sz w:val="24"/>
                <w:szCs w:val="24"/>
              </w:rPr>
              <w:t xml:space="preserve">As well as covering the results of the peer reviews carried out in this 4 year period, the report also includes details of how the scheme was affected by the pandemic, and </w:t>
            </w:r>
            <w:r w:rsidR="005C22D2">
              <w:rPr>
                <w:sz w:val="24"/>
                <w:szCs w:val="24"/>
              </w:rPr>
              <w:t xml:space="preserve">the impact on </w:t>
            </w:r>
            <w:r>
              <w:rPr>
                <w:sz w:val="24"/>
                <w:szCs w:val="24"/>
              </w:rPr>
              <w:t>the signing of the legal aid declarations</w:t>
            </w:r>
            <w:r w:rsidR="005C22D2">
              <w:rPr>
                <w:sz w:val="24"/>
                <w:szCs w:val="24"/>
              </w:rPr>
              <w:t>.</w:t>
            </w:r>
            <w:r>
              <w:rPr>
                <w:sz w:val="24"/>
                <w:szCs w:val="24"/>
              </w:rPr>
              <w:t xml:space="preserve"> The report also summarises the main areas of good practice identified in the reviews</w:t>
            </w:r>
            <w:r w:rsidR="005C22D2">
              <w:rPr>
                <w:sz w:val="24"/>
                <w:szCs w:val="24"/>
              </w:rPr>
              <w:t xml:space="preserve"> carried out</w:t>
            </w:r>
            <w:r>
              <w:rPr>
                <w:sz w:val="24"/>
                <w:szCs w:val="24"/>
              </w:rPr>
              <w:t xml:space="preserve">, as well as the areas of where improvements were needed. A selection of anonymised quotes from the peer reviews which highlight these findings is also included at appendices 1 and 2.   </w:t>
            </w:r>
          </w:p>
          <w:p w14:paraId="055D8717" w14:textId="74FE02E4" w:rsidR="001656F6" w:rsidRDefault="001656F6" w:rsidP="00B86375">
            <w:pPr>
              <w:rPr>
                <w:sz w:val="24"/>
                <w:szCs w:val="24"/>
              </w:rPr>
            </w:pPr>
          </w:p>
          <w:p w14:paraId="0FF9990F" w14:textId="683EE48D" w:rsidR="001656F6" w:rsidRPr="00D56322" w:rsidRDefault="005C54A4" w:rsidP="00D56322">
            <w:pPr>
              <w:pStyle w:val="ListParagraph"/>
              <w:numPr>
                <w:ilvl w:val="0"/>
                <w:numId w:val="4"/>
              </w:numPr>
              <w:tabs>
                <w:tab w:val="left" w:pos="2340"/>
              </w:tabs>
              <w:rPr>
                <w:sz w:val="24"/>
                <w:szCs w:val="24"/>
              </w:rPr>
            </w:pPr>
            <w:r w:rsidRPr="00D56322">
              <w:rPr>
                <w:sz w:val="24"/>
                <w:szCs w:val="24"/>
              </w:rPr>
              <w:t xml:space="preserve">The report was considered </w:t>
            </w:r>
            <w:r w:rsidR="00EA0B65">
              <w:rPr>
                <w:sz w:val="24"/>
                <w:szCs w:val="24"/>
              </w:rPr>
              <w:t xml:space="preserve">and approved </w:t>
            </w:r>
            <w:r w:rsidRPr="00D56322">
              <w:rPr>
                <w:sz w:val="24"/>
                <w:szCs w:val="24"/>
              </w:rPr>
              <w:t>by the Criminal Quality Assurance Committee at is meeting on 21 July 2023.</w:t>
            </w:r>
          </w:p>
          <w:p w14:paraId="429278D8" w14:textId="77777777" w:rsidR="008A39E2" w:rsidRPr="00434C6D" w:rsidRDefault="008A39E2" w:rsidP="00602419">
            <w:pPr>
              <w:pStyle w:val="ListParagraph"/>
              <w:rPr>
                <w:sz w:val="24"/>
                <w:szCs w:val="24"/>
              </w:rPr>
            </w:pPr>
          </w:p>
        </w:tc>
      </w:tr>
    </w:tbl>
    <w:p w14:paraId="5B6B828C" w14:textId="3086E38F" w:rsidR="00777096" w:rsidRDefault="00777096"/>
    <w:p w14:paraId="41D4AA55" w14:textId="77777777" w:rsidR="001656F6" w:rsidRDefault="001656F6"/>
    <w:tbl>
      <w:tblPr>
        <w:tblStyle w:val="TableGrid"/>
        <w:tblW w:w="9493" w:type="dxa"/>
        <w:tblLook w:val="04A0" w:firstRow="1" w:lastRow="0" w:firstColumn="1" w:lastColumn="0" w:noHBand="0" w:noVBand="1"/>
      </w:tblPr>
      <w:tblGrid>
        <w:gridCol w:w="9493"/>
      </w:tblGrid>
      <w:tr w:rsidR="00B668B4" w14:paraId="245A6C04" w14:textId="77777777" w:rsidTr="00B668B4">
        <w:tc>
          <w:tcPr>
            <w:tcW w:w="9493" w:type="dxa"/>
            <w:shd w:val="clear" w:color="auto" w:fill="D9D9D9" w:themeFill="background1" w:themeFillShade="D9"/>
          </w:tcPr>
          <w:p w14:paraId="467C29BF" w14:textId="77777777" w:rsidR="00B668B4" w:rsidRPr="00D664C5" w:rsidRDefault="00B668B4" w:rsidP="00B86375">
            <w:pPr>
              <w:rPr>
                <w:b/>
                <w:sz w:val="24"/>
                <w:szCs w:val="24"/>
              </w:rPr>
            </w:pPr>
            <w:r>
              <w:rPr>
                <w:b/>
                <w:sz w:val="24"/>
                <w:szCs w:val="24"/>
              </w:rPr>
              <w:t>Report</w:t>
            </w:r>
          </w:p>
        </w:tc>
      </w:tr>
    </w:tbl>
    <w:p w14:paraId="3BEE90F2" w14:textId="77777777" w:rsidR="00B26F64" w:rsidRDefault="00B26F64" w:rsidP="00B26F64">
      <w:pPr>
        <w:rPr>
          <w:sz w:val="24"/>
          <w:szCs w:val="24"/>
        </w:rPr>
      </w:pPr>
    </w:p>
    <w:p w14:paraId="41A6936B" w14:textId="369B1704" w:rsidR="001656F6" w:rsidRPr="00DE43D0" w:rsidRDefault="001656F6" w:rsidP="001656F6">
      <w:pPr>
        <w:pStyle w:val="BodyText2"/>
        <w:rPr>
          <w:b/>
          <w:sz w:val="24"/>
          <w:szCs w:val="24"/>
        </w:rPr>
      </w:pPr>
      <w:r w:rsidRPr="00DE43D0">
        <w:rPr>
          <w:b/>
          <w:sz w:val="24"/>
          <w:szCs w:val="24"/>
        </w:rPr>
        <w:t xml:space="preserve">CRIMINAL QUALITY ASSURANCE SCHEME </w:t>
      </w:r>
    </w:p>
    <w:p w14:paraId="67BB6B4F" w14:textId="418D9A39" w:rsidR="001656F6" w:rsidRPr="000D2D2D" w:rsidRDefault="001656F6" w:rsidP="001656F6">
      <w:pPr>
        <w:pStyle w:val="ListParagraph"/>
        <w:numPr>
          <w:ilvl w:val="0"/>
          <w:numId w:val="4"/>
        </w:numPr>
        <w:ind w:right="335"/>
        <w:rPr>
          <w:sz w:val="24"/>
          <w:szCs w:val="24"/>
        </w:rPr>
      </w:pPr>
      <w:r w:rsidRPr="000D2D2D">
        <w:rPr>
          <w:sz w:val="24"/>
          <w:szCs w:val="24"/>
        </w:rPr>
        <w:t xml:space="preserve">All criminal solicitors who have registered with SLAB to provide criminal legal assistance are subject to peer review.  The reviews are carried out over an initial six-year cycle.  The process is overseen by SLAB’s Criminal Quality Assurance Committee, which comprises three members appointed by SLAB, three members appointed by the Law Society of Scotland, and three independent or non-legal members appointed in consultation with the Society.   </w:t>
      </w:r>
    </w:p>
    <w:p w14:paraId="1C10A053" w14:textId="04E7D36A" w:rsidR="001656F6" w:rsidRDefault="001656F6" w:rsidP="001656F6">
      <w:pPr>
        <w:pStyle w:val="ListParagraph"/>
        <w:rPr>
          <w:sz w:val="24"/>
          <w:szCs w:val="24"/>
        </w:rPr>
      </w:pPr>
    </w:p>
    <w:p w14:paraId="258C2205" w14:textId="77777777" w:rsidR="00D3407F" w:rsidRDefault="00D3407F" w:rsidP="00D3407F">
      <w:pPr>
        <w:pStyle w:val="ListParagraph"/>
        <w:numPr>
          <w:ilvl w:val="0"/>
          <w:numId w:val="4"/>
        </w:numPr>
        <w:ind w:right="335"/>
        <w:rPr>
          <w:sz w:val="24"/>
          <w:szCs w:val="24"/>
        </w:rPr>
      </w:pPr>
      <w:r w:rsidRPr="00D3407F">
        <w:rPr>
          <w:sz w:val="24"/>
          <w:szCs w:val="24"/>
        </w:rPr>
        <w:t xml:space="preserve">The peer reviews consist of an examination of a range of solicitors’ files by one or more of a panel of peer reviewers who are experienced and currently practising criminal </w:t>
      </w:r>
      <w:proofErr w:type="gramStart"/>
      <w:r w:rsidRPr="00D3407F">
        <w:rPr>
          <w:sz w:val="24"/>
          <w:szCs w:val="24"/>
        </w:rPr>
        <w:t>solicitors, and</w:t>
      </w:r>
      <w:proofErr w:type="gramEnd"/>
      <w:r w:rsidRPr="00D3407F">
        <w:rPr>
          <w:sz w:val="24"/>
          <w:szCs w:val="24"/>
        </w:rPr>
        <w:t xml:space="preserve"> were appointed after an open recruitment process.  The purpose of the review is to examine the quality of the work carried out on behalf of the client, based on the evidence contained within the file. </w:t>
      </w:r>
    </w:p>
    <w:p w14:paraId="3B4558C8" w14:textId="77777777" w:rsidR="00D3407F" w:rsidRPr="00D3407F" w:rsidRDefault="00D3407F" w:rsidP="00D3407F">
      <w:pPr>
        <w:pStyle w:val="ListParagraph"/>
        <w:rPr>
          <w:sz w:val="24"/>
          <w:szCs w:val="24"/>
        </w:rPr>
      </w:pPr>
    </w:p>
    <w:p w14:paraId="0C03E645" w14:textId="2308D97C" w:rsidR="00D3407F" w:rsidRPr="00D3407F" w:rsidRDefault="00D3407F" w:rsidP="00D3407F">
      <w:pPr>
        <w:pStyle w:val="ListParagraph"/>
        <w:numPr>
          <w:ilvl w:val="0"/>
          <w:numId w:val="4"/>
        </w:numPr>
        <w:ind w:right="335"/>
        <w:rPr>
          <w:sz w:val="24"/>
          <w:szCs w:val="24"/>
        </w:rPr>
      </w:pPr>
      <w:r w:rsidRPr="00D3407F">
        <w:rPr>
          <w:sz w:val="24"/>
          <w:szCs w:val="24"/>
        </w:rPr>
        <w:t xml:space="preserve">Files are assessed against set peer review criteria for summary, solemn and criminal appeal cases.  The criteria cover issues like initial client contact, bail matters, handling of preliminary or guilty pleas, trial preparation, communication of outcomes, and legal aid matters.  The criteria were </w:t>
      </w:r>
      <w:r w:rsidRPr="00D3407F">
        <w:rPr>
          <w:sz w:val="24"/>
          <w:szCs w:val="24"/>
        </w:rPr>
        <w:lastRenderedPageBreak/>
        <w:t xml:space="preserve">developed in consultation with the Law Society, and with the reviewers themselves.  </w:t>
      </w:r>
    </w:p>
    <w:p w14:paraId="44E355D6" w14:textId="77777777" w:rsidR="001656F6" w:rsidRPr="009461C9" w:rsidRDefault="001656F6" w:rsidP="001656F6">
      <w:pPr>
        <w:tabs>
          <w:tab w:val="left" w:pos="2340"/>
        </w:tabs>
        <w:rPr>
          <w:b/>
          <w:sz w:val="24"/>
          <w:szCs w:val="24"/>
        </w:rPr>
      </w:pPr>
      <w:r w:rsidRPr="009461C9">
        <w:rPr>
          <w:b/>
          <w:sz w:val="24"/>
          <w:szCs w:val="24"/>
        </w:rPr>
        <w:t>CRIMINAL QUALITY ASSURANCE REVIEWS DURING THE COVID 19 PANDEMIC</w:t>
      </w:r>
    </w:p>
    <w:p w14:paraId="6060C9BB" w14:textId="77777777" w:rsidR="001656F6" w:rsidRPr="00FF3EFD" w:rsidRDefault="001656F6" w:rsidP="001656F6">
      <w:pPr>
        <w:pStyle w:val="ListParagraph"/>
        <w:rPr>
          <w:sz w:val="24"/>
          <w:szCs w:val="24"/>
        </w:rPr>
      </w:pPr>
    </w:p>
    <w:p w14:paraId="7C2806B6" w14:textId="6AA08F82" w:rsidR="001656F6" w:rsidRDefault="001656F6" w:rsidP="001656F6">
      <w:pPr>
        <w:pStyle w:val="ListParagraph"/>
        <w:numPr>
          <w:ilvl w:val="0"/>
          <w:numId w:val="4"/>
        </w:numPr>
        <w:tabs>
          <w:tab w:val="left" w:pos="2340"/>
        </w:tabs>
        <w:rPr>
          <w:sz w:val="24"/>
          <w:szCs w:val="24"/>
        </w:rPr>
      </w:pPr>
      <w:r>
        <w:rPr>
          <w:sz w:val="24"/>
          <w:szCs w:val="24"/>
        </w:rPr>
        <w:t xml:space="preserve">The second 6-year cycle of reviews started in 2019, but no new reviews were set up after the start of the pandemic in March 2020.  Several reviews were still in progress at that </w:t>
      </w:r>
      <w:proofErr w:type="gramStart"/>
      <w:r>
        <w:rPr>
          <w:sz w:val="24"/>
          <w:szCs w:val="24"/>
        </w:rPr>
        <w:t>time, but</w:t>
      </w:r>
      <w:proofErr w:type="gramEnd"/>
      <w:r>
        <w:rPr>
          <w:sz w:val="24"/>
          <w:szCs w:val="24"/>
        </w:rPr>
        <w:t xml:space="preserve"> took longer to be completed due to the Covid restrictions in place at the time.  The Criminal Quality Assurance Committee met virtually on several occasions during 2020 and 2021 to take decisions on these outstanding reviews.  The scheme did not start up again with new reviews until </w:t>
      </w:r>
      <w:r w:rsidR="00EA0B65">
        <w:rPr>
          <w:sz w:val="24"/>
          <w:szCs w:val="24"/>
        </w:rPr>
        <w:t>April</w:t>
      </w:r>
      <w:r>
        <w:rPr>
          <w:sz w:val="24"/>
          <w:szCs w:val="24"/>
        </w:rPr>
        <w:t xml:space="preserve"> 2022.</w:t>
      </w:r>
    </w:p>
    <w:p w14:paraId="26967705" w14:textId="77777777" w:rsidR="001656F6" w:rsidRPr="00C472A8" w:rsidRDefault="001656F6" w:rsidP="001656F6">
      <w:pPr>
        <w:pStyle w:val="ListParagraph"/>
        <w:rPr>
          <w:sz w:val="24"/>
          <w:szCs w:val="24"/>
        </w:rPr>
      </w:pPr>
    </w:p>
    <w:p w14:paraId="7560BAE1" w14:textId="77777777" w:rsidR="001656F6" w:rsidRDefault="001656F6" w:rsidP="001656F6">
      <w:pPr>
        <w:pStyle w:val="ListParagraph"/>
        <w:numPr>
          <w:ilvl w:val="0"/>
          <w:numId w:val="4"/>
        </w:numPr>
        <w:tabs>
          <w:tab w:val="left" w:pos="2340"/>
        </w:tabs>
        <w:rPr>
          <w:sz w:val="24"/>
          <w:szCs w:val="24"/>
        </w:rPr>
      </w:pPr>
      <w:r w:rsidRPr="00C472A8">
        <w:rPr>
          <w:sz w:val="24"/>
          <w:szCs w:val="24"/>
        </w:rPr>
        <w:t xml:space="preserve">When the reviews did start up again, we </w:t>
      </w:r>
      <w:proofErr w:type="gramStart"/>
      <w:r w:rsidRPr="00C472A8">
        <w:rPr>
          <w:sz w:val="24"/>
          <w:szCs w:val="24"/>
        </w:rPr>
        <w:t>took into account</w:t>
      </w:r>
      <w:proofErr w:type="gramEnd"/>
      <w:r w:rsidRPr="00C472A8">
        <w:rPr>
          <w:sz w:val="24"/>
          <w:szCs w:val="24"/>
        </w:rPr>
        <w:t xml:space="preserve"> any operational difficulties that firms may have faced at the time.  We started with routine reviews based on file checks first.  Extended reviews involving onsite visits to solicitors’ offices did not take place initially, and only commenced when it </w:t>
      </w:r>
      <w:r>
        <w:rPr>
          <w:sz w:val="24"/>
          <w:szCs w:val="24"/>
        </w:rPr>
        <w:t>was safe and appropriate to do so in September 2022.</w:t>
      </w:r>
    </w:p>
    <w:p w14:paraId="1AEE2F32" w14:textId="77777777" w:rsidR="001656F6" w:rsidRPr="00C472A8" w:rsidRDefault="001656F6" w:rsidP="001656F6">
      <w:pPr>
        <w:pStyle w:val="ListParagraph"/>
        <w:rPr>
          <w:sz w:val="24"/>
          <w:szCs w:val="24"/>
        </w:rPr>
      </w:pPr>
    </w:p>
    <w:p w14:paraId="3E95428B" w14:textId="51B44AD5" w:rsidR="001656F6" w:rsidRPr="00C472A8" w:rsidRDefault="001656F6" w:rsidP="001656F6">
      <w:pPr>
        <w:pStyle w:val="ListParagraph"/>
        <w:numPr>
          <w:ilvl w:val="0"/>
          <w:numId w:val="4"/>
        </w:numPr>
        <w:tabs>
          <w:tab w:val="left" w:pos="2340"/>
        </w:tabs>
        <w:rPr>
          <w:sz w:val="24"/>
          <w:szCs w:val="24"/>
        </w:rPr>
      </w:pPr>
      <w:r w:rsidRPr="00C472A8">
        <w:rPr>
          <w:sz w:val="24"/>
          <w:szCs w:val="24"/>
        </w:rPr>
        <w:t>The Peer Reviewers marked the files against the existing criteria, and they were also provided with full details of the legal aid changes which ha</w:t>
      </w:r>
      <w:r>
        <w:rPr>
          <w:sz w:val="24"/>
          <w:szCs w:val="24"/>
        </w:rPr>
        <w:t>d</w:t>
      </w:r>
      <w:r w:rsidRPr="00C472A8">
        <w:rPr>
          <w:sz w:val="24"/>
          <w:szCs w:val="24"/>
        </w:rPr>
        <w:t xml:space="preserve"> taken place since the start of the pandemic. The Peer Reviewers are all experienced solicitors who also practis</w:t>
      </w:r>
      <w:r w:rsidR="00483FD7">
        <w:rPr>
          <w:sz w:val="24"/>
          <w:szCs w:val="24"/>
        </w:rPr>
        <w:t>ed</w:t>
      </w:r>
      <w:r w:rsidRPr="00C472A8">
        <w:rPr>
          <w:sz w:val="24"/>
          <w:szCs w:val="24"/>
        </w:rPr>
        <w:t xml:space="preserve"> during the pandemic, so they </w:t>
      </w:r>
      <w:r>
        <w:rPr>
          <w:sz w:val="24"/>
          <w:szCs w:val="24"/>
        </w:rPr>
        <w:t>were</w:t>
      </w:r>
      <w:r w:rsidRPr="00C472A8">
        <w:rPr>
          <w:sz w:val="24"/>
          <w:szCs w:val="24"/>
        </w:rPr>
        <w:t xml:space="preserve"> aware of the main issues and difficulties raised during the </w:t>
      </w:r>
      <w:r>
        <w:rPr>
          <w:sz w:val="24"/>
          <w:szCs w:val="24"/>
        </w:rPr>
        <w:t>pandemic</w:t>
      </w:r>
      <w:r w:rsidRPr="00C472A8">
        <w:rPr>
          <w:sz w:val="24"/>
          <w:szCs w:val="24"/>
        </w:rPr>
        <w:t>, in particular:</w:t>
      </w:r>
    </w:p>
    <w:p w14:paraId="7F269CDE" w14:textId="77777777" w:rsidR="001656F6" w:rsidRDefault="001656F6" w:rsidP="001656F6">
      <w:pPr>
        <w:rPr>
          <w:rFonts w:ascii="Arial" w:hAnsi="Arial"/>
          <w:sz w:val="22"/>
          <w:szCs w:val="20"/>
        </w:rPr>
      </w:pPr>
    </w:p>
    <w:p w14:paraId="075CF0B4" w14:textId="77777777" w:rsidR="001656F6" w:rsidRDefault="001656F6" w:rsidP="001656F6">
      <w:pPr>
        <w:pStyle w:val="ListParagraph"/>
        <w:numPr>
          <w:ilvl w:val="0"/>
          <w:numId w:val="18"/>
        </w:numPr>
        <w:contextualSpacing w:val="0"/>
        <w:rPr>
          <w:rFonts w:cs="Calibri"/>
          <w:sz w:val="24"/>
          <w:szCs w:val="24"/>
        </w:rPr>
      </w:pPr>
      <w:r>
        <w:rPr>
          <w:rFonts w:cs="Calibri"/>
          <w:sz w:val="24"/>
          <w:szCs w:val="24"/>
        </w:rPr>
        <w:t>Fewer face to face meetings with clients and other justice partners such as the Procurator Fiscal or Children’s Reporter.</w:t>
      </w:r>
    </w:p>
    <w:p w14:paraId="138AED34" w14:textId="77777777" w:rsidR="001656F6" w:rsidRDefault="001656F6" w:rsidP="001656F6">
      <w:pPr>
        <w:pStyle w:val="ListParagraph"/>
        <w:numPr>
          <w:ilvl w:val="0"/>
          <w:numId w:val="18"/>
        </w:numPr>
        <w:contextualSpacing w:val="0"/>
        <w:rPr>
          <w:rFonts w:cs="Calibri"/>
          <w:sz w:val="24"/>
          <w:szCs w:val="24"/>
        </w:rPr>
      </w:pPr>
      <w:r>
        <w:rPr>
          <w:rFonts w:cs="Calibri"/>
          <w:sz w:val="24"/>
          <w:szCs w:val="24"/>
        </w:rPr>
        <w:t>Many solicitors’ offices being closed for extended periods, with support staff unable to work, or on furlough.</w:t>
      </w:r>
    </w:p>
    <w:p w14:paraId="53BAA620" w14:textId="77777777" w:rsidR="001656F6" w:rsidRDefault="001656F6" w:rsidP="001656F6">
      <w:pPr>
        <w:pStyle w:val="ListParagraph"/>
        <w:numPr>
          <w:ilvl w:val="0"/>
          <w:numId w:val="18"/>
        </w:numPr>
        <w:contextualSpacing w:val="0"/>
        <w:rPr>
          <w:rFonts w:cs="Calibri"/>
          <w:sz w:val="24"/>
          <w:szCs w:val="24"/>
        </w:rPr>
      </w:pPr>
      <w:r>
        <w:rPr>
          <w:rFonts w:cs="Calibri"/>
          <w:sz w:val="24"/>
          <w:szCs w:val="24"/>
        </w:rPr>
        <w:t>Difficulties with receiving, typing, and posting out letters.</w:t>
      </w:r>
    </w:p>
    <w:p w14:paraId="3A840958" w14:textId="77777777" w:rsidR="001656F6" w:rsidRDefault="001656F6" w:rsidP="001656F6">
      <w:pPr>
        <w:pStyle w:val="ListParagraph"/>
        <w:numPr>
          <w:ilvl w:val="0"/>
          <w:numId w:val="18"/>
        </w:numPr>
        <w:contextualSpacing w:val="0"/>
        <w:rPr>
          <w:rFonts w:cs="Calibri"/>
          <w:sz w:val="24"/>
          <w:szCs w:val="24"/>
        </w:rPr>
      </w:pPr>
      <w:r>
        <w:rPr>
          <w:rFonts w:cs="Calibri"/>
          <w:sz w:val="24"/>
          <w:szCs w:val="24"/>
        </w:rPr>
        <w:t>Difficulties with typing up file notes.</w:t>
      </w:r>
    </w:p>
    <w:p w14:paraId="76674823" w14:textId="77777777" w:rsidR="001656F6" w:rsidRDefault="001656F6" w:rsidP="001656F6">
      <w:pPr>
        <w:pStyle w:val="ListParagraph"/>
        <w:numPr>
          <w:ilvl w:val="0"/>
          <w:numId w:val="18"/>
        </w:numPr>
        <w:contextualSpacing w:val="0"/>
        <w:rPr>
          <w:rFonts w:cs="Calibri"/>
          <w:sz w:val="24"/>
          <w:szCs w:val="24"/>
        </w:rPr>
      </w:pPr>
      <w:r>
        <w:rPr>
          <w:rFonts w:cs="Calibri"/>
          <w:sz w:val="24"/>
          <w:szCs w:val="24"/>
        </w:rPr>
        <w:t>Newly qualified solicitors and solicitors new to a firm having fewer opportunities to have face to face assistance/support from others in the firm and to experience cases in court/children’s hearing to learn and develop their advocacy skills.</w:t>
      </w:r>
    </w:p>
    <w:p w14:paraId="73475861" w14:textId="77777777" w:rsidR="001656F6" w:rsidRDefault="001656F6" w:rsidP="001656F6">
      <w:pPr>
        <w:pStyle w:val="ListParagraph"/>
        <w:numPr>
          <w:ilvl w:val="0"/>
          <w:numId w:val="18"/>
        </w:numPr>
        <w:contextualSpacing w:val="0"/>
        <w:rPr>
          <w:rFonts w:cs="Calibri"/>
          <w:sz w:val="24"/>
          <w:szCs w:val="24"/>
        </w:rPr>
      </w:pPr>
      <w:r>
        <w:rPr>
          <w:rFonts w:cs="Calibri"/>
          <w:sz w:val="24"/>
          <w:szCs w:val="24"/>
        </w:rPr>
        <w:t>Virtual custodies and changes in arrangements for contact with clients.</w:t>
      </w:r>
    </w:p>
    <w:p w14:paraId="13167036" w14:textId="77777777" w:rsidR="001656F6" w:rsidRDefault="001656F6" w:rsidP="001656F6">
      <w:pPr>
        <w:pStyle w:val="ListParagraph"/>
        <w:numPr>
          <w:ilvl w:val="0"/>
          <w:numId w:val="18"/>
        </w:numPr>
        <w:contextualSpacing w:val="0"/>
        <w:rPr>
          <w:rFonts w:cs="Calibri"/>
          <w:sz w:val="24"/>
          <w:szCs w:val="24"/>
        </w:rPr>
      </w:pPr>
      <w:r>
        <w:rPr>
          <w:rFonts w:cs="Calibri"/>
          <w:sz w:val="24"/>
          <w:szCs w:val="24"/>
        </w:rPr>
        <w:t>The introduction of other initiatives such as Pre-Intermediate Diet Meetings, remote juries, and the extension of taking evidence by commission.</w:t>
      </w:r>
    </w:p>
    <w:p w14:paraId="5EDB7B8A" w14:textId="36B41266" w:rsidR="001656F6" w:rsidRDefault="001656F6" w:rsidP="001656F6">
      <w:pPr>
        <w:pStyle w:val="NormalWeb"/>
        <w:numPr>
          <w:ilvl w:val="0"/>
          <w:numId w:val="4"/>
        </w:numPr>
        <w:rPr>
          <w:rFonts w:ascii="Trebuchet MS" w:hAnsi="Trebuchet MS"/>
        </w:rPr>
      </w:pPr>
      <w:r w:rsidRPr="00B00036">
        <w:rPr>
          <w:rFonts w:ascii="Trebuchet MS" w:hAnsi="Trebuchet MS"/>
        </w:rPr>
        <w:t xml:space="preserve">In March 2020, SLAB recognised that during the COVID-19 period, solicitors would not be able to meet with many clients in person </w:t>
      </w:r>
      <w:r>
        <w:rPr>
          <w:rFonts w:ascii="Trebuchet MS" w:hAnsi="Trebuchet MS"/>
        </w:rPr>
        <w:t xml:space="preserve">with </w:t>
      </w:r>
      <w:r w:rsidRPr="00B00036">
        <w:rPr>
          <w:rFonts w:ascii="Trebuchet MS" w:hAnsi="Trebuchet MS"/>
        </w:rPr>
        <w:t>physical distancing requirements mak</w:t>
      </w:r>
      <w:r>
        <w:rPr>
          <w:rFonts w:ascii="Trebuchet MS" w:hAnsi="Trebuchet MS"/>
        </w:rPr>
        <w:t>ing</w:t>
      </w:r>
      <w:r w:rsidRPr="00B00036">
        <w:rPr>
          <w:rFonts w:ascii="Trebuchet MS" w:hAnsi="Trebuchet MS"/>
        </w:rPr>
        <w:t xml:space="preserve"> this difficult.  This meant that many legal aid declarations could not be signed by clients. </w:t>
      </w:r>
      <w:r>
        <w:rPr>
          <w:rFonts w:ascii="Trebuchet MS" w:hAnsi="Trebuchet MS"/>
        </w:rPr>
        <w:t>On 16 March 2020, w</w:t>
      </w:r>
      <w:r w:rsidRPr="00B00036">
        <w:rPr>
          <w:rFonts w:ascii="Trebuchet MS" w:hAnsi="Trebuchet MS"/>
        </w:rPr>
        <w:t>e advised that we could accept declarations without clients</w:t>
      </w:r>
      <w:r>
        <w:rPr>
          <w:rFonts w:ascii="Trebuchet MS" w:hAnsi="Trebuchet MS"/>
        </w:rPr>
        <w:t>’</w:t>
      </w:r>
      <w:r w:rsidRPr="00B00036">
        <w:rPr>
          <w:rFonts w:ascii="Trebuchet MS" w:hAnsi="Trebuchet MS"/>
        </w:rPr>
        <w:t xml:space="preserve"> signatures and accepted that obtaining full financial verification from clients could also prove to be difficult in the lockdown period.  The Peer Reviewers were aware of these matters, and when looking at the files they made allowances for the difficulties of working during the lockdown. </w:t>
      </w:r>
    </w:p>
    <w:p w14:paraId="35329C30" w14:textId="57345DB1" w:rsidR="00D3407F" w:rsidRDefault="00D3407F" w:rsidP="00D3407F">
      <w:pPr>
        <w:pStyle w:val="NormalWeb"/>
        <w:ind w:left="643"/>
        <w:rPr>
          <w:rFonts w:ascii="Trebuchet MS" w:hAnsi="Trebuchet MS"/>
        </w:rPr>
      </w:pPr>
    </w:p>
    <w:p w14:paraId="0EFB2566" w14:textId="77777777" w:rsidR="00D3407F" w:rsidRDefault="00D3407F" w:rsidP="00D3407F">
      <w:pPr>
        <w:pStyle w:val="NormalWeb"/>
        <w:ind w:left="643"/>
        <w:rPr>
          <w:rFonts w:ascii="Trebuchet MS" w:hAnsi="Trebuchet MS"/>
        </w:rPr>
      </w:pPr>
    </w:p>
    <w:p w14:paraId="251F589E" w14:textId="77777777" w:rsidR="001656F6" w:rsidRDefault="001656F6" w:rsidP="001656F6">
      <w:pPr>
        <w:contextualSpacing/>
        <w:rPr>
          <w:sz w:val="24"/>
          <w:szCs w:val="24"/>
        </w:rPr>
      </w:pPr>
      <w:r w:rsidRPr="00372006">
        <w:rPr>
          <w:b/>
          <w:sz w:val="24"/>
          <w:szCs w:val="24"/>
        </w:rPr>
        <w:t xml:space="preserve">DECLARATIONS IN FILES WORKED </w:t>
      </w:r>
      <w:r>
        <w:rPr>
          <w:b/>
          <w:sz w:val="24"/>
          <w:szCs w:val="24"/>
        </w:rPr>
        <w:t>ON DURING THE COVID 19 PANDEMIC</w:t>
      </w:r>
    </w:p>
    <w:p w14:paraId="3E976610" w14:textId="77777777" w:rsidR="001656F6" w:rsidRPr="00F053EB" w:rsidRDefault="001656F6" w:rsidP="001656F6">
      <w:pPr>
        <w:pStyle w:val="NormalWeb"/>
        <w:numPr>
          <w:ilvl w:val="0"/>
          <w:numId w:val="4"/>
        </w:numPr>
        <w:rPr>
          <w:rFonts w:ascii="Trebuchet MS" w:hAnsi="Trebuchet MS"/>
        </w:rPr>
      </w:pPr>
      <w:r w:rsidRPr="001F0DEE">
        <w:rPr>
          <w:rFonts w:ascii="Trebuchet MS" w:hAnsi="Trebuchet MS"/>
        </w:rPr>
        <w:t xml:space="preserve">On 12 December 2022 we told solicitors </w:t>
      </w:r>
      <w:r>
        <w:rPr>
          <w:rFonts w:ascii="Trebuchet MS" w:hAnsi="Trebuchet MS"/>
        </w:rPr>
        <w:t xml:space="preserve">and the Peer Reviewers </w:t>
      </w:r>
      <w:r w:rsidRPr="001F0DEE">
        <w:rPr>
          <w:rFonts w:ascii="Trebuchet MS" w:hAnsi="Trebuchet MS"/>
        </w:rPr>
        <w:t xml:space="preserve">that we were aware that some confusion had arisen for some solicitors who thought that our notification that the declarations did not need to be signed by applicants meant that they did not need to sign them either.  We advised them that the </w:t>
      </w:r>
      <w:r w:rsidRPr="006D29BE">
        <w:rPr>
          <w:rStyle w:val="Strong"/>
          <w:rFonts w:ascii="Trebuchet MS" w:hAnsi="Trebuchet MS"/>
          <w:b w:val="0"/>
        </w:rPr>
        <w:t>current and unchanged position</w:t>
      </w:r>
      <w:r w:rsidRPr="001F0DEE">
        <w:rPr>
          <w:rStyle w:val="Strong"/>
          <w:rFonts w:ascii="Trebuchet MS" w:hAnsi="Trebuchet MS"/>
        </w:rPr>
        <w:t xml:space="preserve"> </w:t>
      </w:r>
      <w:r w:rsidRPr="001F0DEE">
        <w:rPr>
          <w:rFonts w:ascii="Trebuchet MS" w:hAnsi="Trebuchet MS"/>
        </w:rPr>
        <w:t xml:space="preserve">is that they should </w:t>
      </w:r>
      <w:r w:rsidRPr="006D29BE">
        <w:rPr>
          <w:rStyle w:val="Strong"/>
          <w:rFonts w:ascii="Trebuchet MS" w:hAnsi="Trebuchet MS"/>
          <w:b w:val="0"/>
        </w:rPr>
        <w:t>sign the declaration forms</w:t>
      </w:r>
      <w:r w:rsidRPr="00F053EB">
        <w:rPr>
          <w:rStyle w:val="Strong"/>
          <w:rFonts w:ascii="Trebuchet MS" w:hAnsi="Trebuchet MS"/>
        </w:rPr>
        <w:t xml:space="preserve">. </w:t>
      </w:r>
      <w:r w:rsidRPr="00F053EB">
        <w:rPr>
          <w:rFonts w:ascii="Trebuchet MS" w:hAnsi="Trebuchet MS"/>
        </w:rPr>
        <w:t>We considered the different scenarios we were seeing and confirmed that the following was acceptable for the purposes of legal aid regarding the signing of the declarations by solicitors during the pandemic, from March 2020:</w:t>
      </w:r>
    </w:p>
    <w:p w14:paraId="51334449" w14:textId="77777777" w:rsidR="001656F6" w:rsidRPr="00F053EB" w:rsidRDefault="001656F6" w:rsidP="001656F6">
      <w:pPr>
        <w:pStyle w:val="ListParagraph"/>
        <w:numPr>
          <w:ilvl w:val="0"/>
          <w:numId w:val="19"/>
        </w:numPr>
        <w:rPr>
          <w:sz w:val="24"/>
          <w:szCs w:val="24"/>
        </w:rPr>
      </w:pPr>
      <w:r w:rsidRPr="00F053EB">
        <w:rPr>
          <w:sz w:val="24"/>
          <w:szCs w:val="24"/>
        </w:rPr>
        <w:t>Paper declaration forms signed by the solicitor and client.</w:t>
      </w:r>
    </w:p>
    <w:p w14:paraId="36CF8182" w14:textId="77777777" w:rsidR="001656F6" w:rsidRPr="00AD5FB8" w:rsidRDefault="001656F6" w:rsidP="001656F6">
      <w:pPr>
        <w:pStyle w:val="ListParagraph"/>
        <w:numPr>
          <w:ilvl w:val="0"/>
          <w:numId w:val="19"/>
        </w:numPr>
        <w:contextualSpacing w:val="0"/>
        <w:rPr>
          <w:sz w:val="24"/>
          <w:szCs w:val="24"/>
        </w:rPr>
      </w:pPr>
      <w:r w:rsidRPr="00AD5FB8">
        <w:rPr>
          <w:sz w:val="24"/>
          <w:szCs w:val="24"/>
        </w:rPr>
        <w:t xml:space="preserve">Paper declaration forms signed only by the solicitor </w:t>
      </w:r>
      <w:r>
        <w:rPr>
          <w:sz w:val="24"/>
          <w:szCs w:val="24"/>
        </w:rPr>
        <w:t>and the ‘Covid’ reason used instead of the client’s signature.</w:t>
      </w:r>
    </w:p>
    <w:p w14:paraId="51A81BA9" w14:textId="77777777" w:rsidR="001656F6" w:rsidRPr="00AD5FB8" w:rsidRDefault="001656F6" w:rsidP="001656F6">
      <w:pPr>
        <w:pStyle w:val="ListParagraph"/>
        <w:numPr>
          <w:ilvl w:val="0"/>
          <w:numId w:val="19"/>
        </w:numPr>
        <w:contextualSpacing w:val="0"/>
        <w:rPr>
          <w:sz w:val="24"/>
          <w:szCs w:val="24"/>
        </w:rPr>
      </w:pPr>
      <w:r>
        <w:rPr>
          <w:sz w:val="24"/>
          <w:szCs w:val="24"/>
        </w:rPr>
        <w:t>Printed</w:t>
      </w:r>
      <w:r w:rsidRPr="00AD5FB8">
        <w:rPr>
          <w:sz w:val="24"/>
          <w:szCs w:val="24"/>
        </w:rPr>
        <w:t xml:space="preserve"> copies of the online application </w:t>
      </w:r>
      <w:r>
        <w:rPr>
          <w:sz w:val="24"/>
          <w:szCs w:val="24"/>
        </w:rPr>
        <w:t>with a wet signature</w:t>
      </w:r>
      <w:r w:rsidRPr="00AD5FB8">
        <w:rPr>
          <w:sz w:val="24"/>
          <w:szCs w:val="24"/>
        </w:rPr>
        <w:t xml:space="preserve"> by the solicitor</w:t>
      </w:r>
      <w:r>
        <w:rPr>
          <w:sz w:val="24"/>
          <w:szCs w:val="24"/>
        </w:rPr>
        <w:t xml:space="preserve"> </w:t>
      </w:r>
      <w:r w:rsidRPr="00224988">
        <w:rPr>
          <w:sz w:val="24"/>
          <w:szCs w:val="24"/>
        </w:rPr>
        <w:t>and the ‘Covid’ reason used instead of the client’s signature</w:t>
      </w:r>
      <w:r>
        <w:rPr>
          <w:sz w:val="24"/>
          <w:szCs w:val="24"/>
        </w:rPr>
        <w:t xml:space="preserve"> or with the client’s signature</w:t>
      </w:r>
      <w:r w:rsidRPr="00AD5FB8">
        <w:rPr>
          <w:sz w:val="24"/>
          <w:szCs w:val="24"/>
        </w:rPr>
        <w:t>.</w:t>
      </w:r>
    </w:p>
    <w:p w14:paraId="393A0E84" w14:textId="77777777" w:rsidR="001656F6" w:rsidRPr="00AD5FB8" w:rsidRDefault="001656F6" w:rsidP="001656F6">
      <w:pPr>
        <w:pStyle w:val="ListParagraph"/>
        <w:numPr>
          <w:ilvl w:val="0"/>
          <w:numId w:val="19"/>
        </w:numPr>
        <w:contextualSpacing w:val="0"/>
        <w:rPr>
          <w:sz w:val="24"/>
          <w:szCs w:val="24"/>
        </w:rPr>
      </w:pPr>
      <w:r>
        <w:rPr>
          <w:sz w:val="24"/>
          <w:szCs w:val="24"/>
        </w:rPr>
        <w:t>Printed</w:t>
      </w:r>
      <w:r w:rsidRPr="00AD5FB8">
        <w:rPr>
          <w:sz w:val="24"/>
          <w:szCs w:val="24"/>
        </w:rPr>
        <w:t xml:space="preserve"> copies of the online application</w:t>
      </w:r>
      <w:r>
        <w:rPr>
          <w:sz w:val="24"/>
          <w:szCs w:val="24"/>
        </w:rPr>
        <w:t xml:space="preserve"> containing the name of the solicitor in the signature box</w:t>
      </w:r>
      <w:r w:rsidRPr="00AD5FB8">
        <w:rPr>
          <w:sz w:val="24"/>
          <w:szCs w:val="24"/>
        </w:rPr>
        <w:t xml:space="preserve">, but </w:t>
      </w:r>
      <w:r>
        <w:rPr>
          <w:sz w:val="24"/>
          <w:szCs w:val="24"/>
        </w:rPr>
        <w:t>without a wet signature by the solicitor and the ‘Covid’ reason used instead of the client’s signature</w:t>
      </w:r>
      <w:r w:rsidRPr="00AD5FB8">
        <w:rPr>
          <w:sz w:val="24"/>
          <w:szCs w:val="24"/>
        </w:rPr>
        <w:t>.</w:t>
      </w:r>
    </w:p>
    <w:p w14:paraId="034BBBEB" w14:textId="77777777" w:rsidR="001656F6" w:rsidRDefault="001656F6" w:rsidP="001656F6">
      <w:pPr>
        <w:rPr>
          <w:sz w:val="24"/>
          <w:szCs w:val="24"/>
        </w:rPr>
      </w:pPr>
    </w:p>
    <w:p w14:paraId="1B8E7A40" w14:textId="77777777" w:rsidR="001656F6" w:rsidRPr="00F053EB" w:rsidRDefault="001656F6" w:rsidP="001656F6">
      <w:pPr>
        <w:pStyle w:val="ListParagraph"/>
        <w:numPr>
          <w:ilvl w:val="0"/>
          <w:numId w:val="4"/>
        </w:numPr>
        <w:rPr>
          <w:sz w:val="24"/>
          <w:szCs w:val="24"/>
        </w:rPr>
      </w:pPr>
      <w:r w:rsidRPr="00F053EB">
        <w:rPr>
          <w:sz w:val="24"/>
          <w:szCs w:val="24"/>
        </w:rPr>
        <w:t>‘</w:t>
      </w:r>
      <w:r>
        <w:rPr>
          <w:sz w:val="24"/>
          <w:szCs w:val="24"/>
        </w:rPr>
        <w:t>O</w:t>
      </w:r>
      <w:r w:rsidRPr="00F053EB">
        <w:rPr>
          <w:sz w:val="24"/>
          <w:szCs w:val="24"/>
        </w:rPr>
        <w:t>nline application</w:t>
      </w:r>
      <w:r>
        <w:rPr>
          <w:sz w:val="24"/>
          <w:szCs w:val="24"/>
        </w:rPr>
        <w:t>s</w:t>
      </w:r>
      <w:r w:rsidRPr="00F053EB">
        <w:rPr>
          <w:sz w:val="24"/>
          <w:szCs w:val="24"/>
        </w:rPr>
        <w:t xml:space="preserve">’ </w:t>
      </w:r>
      <w:r>
        <w:rPr>
          <w:sz w:val="24"/>
          <w:szCs w:val="24"/>
        </w:rPr>
        <w:t xml:space="preserve">are the </w:t>
      </w:r>
      <w:r w:rsidRPr="00F053EB">
        <w:rPr>
          <w:sz w:val="24"/>
          <w:szCs w:val="24"/>
        </w:rPr>
        <w:t>A&amp;A/ABWOR declarations printable summary</w:t>
      </w:r>
      <w:r>
        <w:rPr>
          <w:sz w:val="24"/>
          <w:szCs w:val="24"/>
        </w:rPr>
        <w:t xml:space="preserve">, </w:t>
      </w:r>
      <w:r w:rsidRPr="00F053EB">
        <w:rPr>
          <w:sz w:val="24"/>
          <w:szCs w:val="24"/>
        </w:rPr>
        <w:t xml:space="preserve">or </w:t>
      </w:r>
      <w:r>
        <w:rPr>
          <w:sz w:val="24"/>
          <w:szCs w:val="24"/>
        </w:rPr>
        <w:t>a</w:t>
      </w:r>
      <w:r w:rsidRPr="00F053EB">
        <w:rPr>
          <w:sz w:val="24"/>
          <w:szCs w:val="24"/>
        </w:rPr>
        <w:t xml:space="preserve"> copy of the application submitted in Legal Aid Online.</w:t>
      </w:r>
    </w:p>
    <w:p w14:paraId="43F4BCB6" w14:textId="77777777" w:rsidR="001656F6" w:rsidRDefault="001656F6" w:rsidP="001656F6">
      <w:pPr>
        <w:rPr>
          <w:sz w:val="24"/>
          <w:szCs w:val="24"/>
        </w:rPr>
      </w:pPr>
    </w:p>
    <w:p w14:paraId="1EF86A0C" w14:textId="77777777" w:rsidR="001656F6" w:rsidRPr="00F053EB" w:rsidRDefault="001656F6" w:rsidP="001656F6">
      <w:pPr>
        <w:pStyle w:val="ListParagraph"/>
        <w:numPr>
          <w:ilvl w:val="0"/>
          <w:numId w:val="4"/>
        </w:numPr>
        <w:rPr>
          <w:sz w:val="24"/>
          <w:szCs w:val="24"/>
        </w:rPr>
      </w:pPr>
      <w:r w:rsidRPr="00F053EB">
        <w:rPr>
          <w:sz w:val="24"/>
          <w:szCs w:val="24"/>
        </w:rPr>
        <w:t xml:space="preserve">The policy on scenarios </w:t>
      </w:r>
      <w:proofErr w:type="spellStart"/>
      <w:r>
        <w:rPr>
          <w:sz w:val="24"/>
          <w:szCs w:val="24"/>
        </w:rPr>
        <w:t>i</w:t>
      </w:r>
      <w:proofErr w:type="spellEnd"/>
      <w:r>
        <w:rPr>
          <w:sz w:val="24"/>
          <w:szCs w:val="24"/>
        </w:rPr>
        <w:t xml:space="preserve">) </w:t>
      </w:r>
      <w:r w:rsidRPr="00F053EB">
        <w:rPr>
          <w:sz w:val="24"/>
          <w:szCs w:val="24"/>
        </w:rPr>
        <w:t xml:space="preserve">– </w:t>
      </w:r>
      <w:r>
        <w:rPr>
          <w:sz w:val="24"/>
          <w:szCs w:val="24"/>
        </w:rPr>
        <w:t>iii)</w:t>
      </w:r>
      <w:r w:rsidRPr="00F053EB">
        <w:rPr>
          <w:sz w:val="24"/>
          <w:szCs w:val="24"/>
        </w:rPr>
        <w:t xml:space="preserve"> </w:t>
      </w:r>
      <w:r>
        <w:rPr>
          <w:sz w:val="24"/>
          <w:szCs w:val="24"/>
        </w:rPr>
        <w:t>was</w:t>
      </w:r>
      <w:r w:rsidRPr="00F053EB">
        <w:rPr>
          <w:sz w:val="24"/>
          <w:szCs w:val="24"/>
        </w:rPr>
        <w:t xml:space="preserve"> unchanged – these continue</w:t>
      </w:r>
      <w:r>
        <w:rPr>
          <w:sz w:val="24"/>
          <w:szCs w:val="24"/>
        </w:rPr>
        <w:t>d</w:t>
      </w:r>
      <w:r w:rsidRPr="00F053EB">
        <w:rPr>
          <w:sz w:val="24"/>
          <w:szCs w:val="24"/>
        </w:rPr>
        <w:t xml:space="preserve"> to be acceptable. It </w:t>
      </w:r>
      <w:r>
        <w:rPr>
          <w:sz w:val="24"/>
          <w:szCs w:val="24"/>
        </w:rPr>
        <w:t>was</w:t>
      </w:r>
      <w:r w:rsidRPr="00F053EB">
        <w:rPr>
          <w:sz w:val="24"/>
          <w:szCs w:val="24"/>
        </w:rPr>
        <w:t xml:space="preserve"> scenario </w:t>
      </w:r>
      <w:r>
        <w:rPr>
          <w:sz w:val="24"/>
          <w:szCs w:val="24"/>
        </w:rPr>
        <w:t>iv) t</w:t>
      </w:r>
      <w:r w:rsidRPr="00F053EB">
        <w:rPr>
          <w:sz w:val="24"/>
          <w:szCs w:val="24"/>
        </w:rPr>
        <w:t xml:space="preserve">hat has developed over the pandemic and which we confirmed </w:t>
      </w:r>
      <w:r>
        <w:rPr>
          <w:sz w:val="24"/>
          <w:szCs w:val="24"/>
        </w:rPr>
        <w:t>was</w:t>
      </w:r>
      <w:r w:rsidRPr="00F053EB">
        <w:rPr>
          <w:sz w:val="24"/>
          <w:szCs w:val="24"/>
        </w:rPr>
        <w:t xml:space="preserve"> acce</w:t>
      </w:r>
      <w:r>
        <w:rPr>
          <w:sz w:val="24"/>
          <w:szCs w:val="24"/>
        </w:rPr>
        <w:t xml:space="preserve">ptable for legal aid purposes. The Peer Reviewers could </w:t>
      </w:r>
      <w:r w:rsidRPr="00F053EB">
        <w:rPr>
          <w:sz w:val="24"/>
          <w:szCs w:val="24"/>
        </w:rPr>
        <w:t>therefore be satisfied that it met our requirements</w:t>
      </w:r>
      <w:r>
        <w:rPr>
          <w:sz w:val="24"/>
          <w:szCs w:val="24"/>
        </w:rPr>
        <w:t xml:space="preserve"> and </w:t>
      </w:r>
      <w:r w:rsidRPr="00F053EB">
        <w:rPr>
          <w:sz w:val="24"/>
          <w:szCs w:val="24"/>
        </w:rPr>
        <w:t xml:space="preserve">the peer reviewer criteria accordingly.  </w:t>
      </w:r>
    </w:p>
    <w:p w14:paraId="3B091AF0" w14:textId="77777777" w:rsidR="001656F6" w:rsidRDefault="001656F6" w:rsidP="001656F6">
      <w:pPr>
        <w:rPr>
          <w:sz w:val="24"/>
          <w:szCs w:val="24"/>
        </w:rPr>
      </w:pPr>
    </w:p>
    <w:p w14:paraId="675B3516" w14:textId="77777777" w:rsidR="001656F6" w:rsidRPr="00F053EB" w:rsidRDefault="001656F6" w:rsidP="001656F6">
      <w:pPr>
        <w:pStyle w:val="ListParagraph"/>
        <w:numPr>
          <w:ilvl w:val="0"/>
          <w:numId w:val="4"/>
        </w:numPr>
        <w:rPr>
          <w:sz w:val="24"/>
          <w:szCs w:val="24"/>
        </w:rPr>
      </w:pPr>
      <w:r w:rsidRPr="00F053EB">
        <w:rPr>
          <w:sz w:val="24"/>
          <w:szCs w:val="24"/>
        </w:rPr>
        <w:t xml:space="preserve">There </w:t>
      </w:r>
      <w:r>
        <w:rPr>
          <w:sz w:val="24"/>
          <w:szCs w:val="24"/>
        </w:rPr>
        <w:t>were</w:t>
      </w:r>
      <w:r w:rsidRPr="00F053EB">
        <w:rPr>
          <w:sz w:val="24"/>
          <w:szCs w:val="24"/>
        </w:rPr>
        <w:t xml:space="preserve"> no further changes to the general guidance on the completion of declaration forms</w:t>
      </w:r>
      <w:r>
        <w:rPr>
          <w:sz w:val="24"/>
          <w:szCs w:val="24"/>
        </w:rPr>
        <w:t>, which continue to be applied by the Peer Reviewers</w:t>
      </w:r>
      <w:r w:rsidRPr="00F053EB">
        <w:rPr>
          <w:sz w:val="24"/>
          <w:szCs w:val="24"/>
        </w:rPr>
        <w:t>. For example:</w:t>
      </w:r>
    </w:p>
    <w:p w14:paraId="31108D45" w14:textId="77777777" w:rsidR="001656F6" w:rsidRDefault="001656F6" w:rsidP="001656F6">
      <w:pPr>
        <w:pStyle w:val="ListParagraph"/>
        <w:numPr>
          <w:ilvl w:val="0"/>
          <w:numId w:val="20"/>
        </w:numPr>
        <w:contextualSpacing w:val="0"/>
        <w:rPr>
          <w:sz w:val="24"/>
          <w:szCs w:val="24"/>
        </w:rPr>
      </w:pPr>
      <w:r>
        <w:rPr>
          <w:sz w:val="24"/>
          <w:szCs w:val="24"/>
        </w:rPr>
        <w:t>W</w:t>
      </w:r>
      <w:r w:rsidRPr="007E1828">
        <w:rPr>
          <w:sz w:val="24"/>
          <w:szCs w:val="24"/>
        </w:rPr>
        <w:t>here there is no evidence of a</w:t>
      </w:r>
      <w:r>
        <w:rPr>
          <w:sz w:val="24"/>
          <w:szCs w:val="24"/>
        </w:rPr>
        <w:t>ny format of</w:t>
      </w:r>
      <w:r w:rsidRPr="007E1828">
        <w:rPr>
          <w:sz w:val="24"/>
          <w:szCs w:val="24"/>
        </w:rPr>
        <w:t xml:space="preserve"> declaration form</w:t>
      </w:r>
      <w:r>
        <w:rPr>
          <w:sz w:val="24"/>
          <w:szCs w:val="24"/>
        </w:rPr>
        <w:t>,</w:t>
      </w:r>
      <w:r w:rsidRPr="007E1828">
        <w:rPr>
          <w:sz w:val="24"/>
          <w:szCs w:val="24"/>
        </w:rPr>
        <w:t xml:space="preserve"> this does fail the criteria</w:t>
      </w:r>
      <w:r>
        <w:rPr>
          <w:sz w:val="24"/>
          <w:szCs w:val="24"/>
        </w:rPr>
        <w:t xml:space="preserve"> (but not the file)</w:t>
      </w:r>
      <w:r w:rsidRPr="007E1828">
        <w:rPr>
          <w:sz w:val="24"/>
          <w:szCs w:val="24"/>
        </w:rPr>
        <w:t xml:space="preserve"> and should still be reported to the QA Committees for further consideration.</w:t>
      </w:r>
    </w:p>
    <w:p w14:paraId="630868B4" w14:textId="77777777" w:rsidR="001656F6" w:rsidRPr="007E1828" w:rsidRDefault="001656F6" w:rsidP="001656F6">
      <w:pPr>
        <w:pStyle w:val="ListParagraph"/>
        <w:numPr>
          <w:ilvl w:val="0"/>
          <w:numId w:val="20"/>
        </w:numPr>
        <w:contextualSpacing w:val="0"/>
        <w:rPr>
          <w:sz w:val="24"/>
          <w:szCs w:val="24"/>
        </w:rPr>
      </w:pPr>
      <w:r>
        <w:rPr>
          <w:sz w:val="24"/>
          <w:szCs w:val="24"/>
        </w:rPr>
        <w:t>Where there is a part-complete declaration form, but financial details are available elsewhere in the file and there is evidence of assessment, you can use your discretion in assessing the criteria.</w:t>
      </w:r>
      <w:r w:rsidRPr="007E1828">
        <w:rPr>
          <w:sz w:val="24"/>
          <w:szCs w:val="24"/>
        </w:rPr>
        <w:t xml:space="preserve">  </w:t>
      </w:r>
    </w:p>
    <w:p w14:paraId="54A5BD05" w14:textId="77777777" w:rsidR="001656F6" w:rsidRDefault="001656F6" w:rsidP="001656F6">
      <w:pPr>
        <w:rPr>
          <w:b/>
          <w:sz w:val="24"/>
          <w:szCs w:val="24"/>
        </w:rPr>
      </w:pPr>
    </w:p>
    <w:p w14:paraId="75515DC7" w14:textId="77777777" w:rsidR="001656F6" w:rsidRPr="00BA18FC" w:rsidRDefault="001656F6" w:rsidP="001656F6">
      <w:pPr>
        <w:rPr>
          <w:b/>
          <w:sz w:val="24"/>
          <w:szCs w:val="24"/>
        </w:rPr>
      </w:pPr>
      <w:r w:rsidRPr="00BA18FC">
        <w:rPr>
          <w:b/>
          <w:sz w:val="24"/>
          <w:szCs w:val="24"/>
        </w:rPr>
        <w:t>ELECTRONIC PEER REVIEW</w:t>
      </w:r>
      <w:r>
        <w:rPr>
          <w:b/>
          <w:sz w:val="24"/>
          <w:szCs w:val="24"/>
        </w:rPr>
        <w:t>S</w:t>
      </w:r>
    </w:p>
    <w:p w14:paraId="4D8789E3" w14:textId="77777777" w:rsidR="001656F6" w:rsidRDefault="001656F6" w:rsidP="001656F6">
      <w:pPr>
        <w:pStyle w:val="ListParagraph"/>
        <w:ind w:right="176"/>
        <w:rPr>
          <w:rFonts w:cs="Arial"/>
          <w:sz w:val="24"/>
          <w:szCs w:val="24"/>
        </w:rPr>
      </w:pPr>
    </w:p>
    <w:p w14:paraId="63C1A733" w14:textId="77777777" w:rsidR="001656F6" w:rsidRDefault="001656F6" w:rsidP="001656F6">
      <w:pPr>
        <w:pStyle w:val="ListParagraph"/>
        <w:numPr>
          <w:ilvl w:val="0"/>
          <w:numId w:val="4"/>
        </w:numPr>
        <w:ind w:right="176"/>
        <w:rPr>
          <w:rFonts w:cs="Arial"/>
          <w:sz w:val="24"/>
          <w:szCs w:val="24"/>
        </w:rPr>
      </w:pPr>
      <w:r>
        <w:rPr>
          <w:rFonts w:cs="Arial"/>
          <w:sz w:val="24"/>
          <w:szCs w:val="24"/>
        </w:rPr>
        <w:t xml:space="preserve"> With peer review suspended in March 2020, it allowed us to think about ways in which the process could be developed. Much of the process still relies on papers files being uplifted from offices and delivered to the peer reviewers. For onsite reviews, 2 peer reviewers visit the offices of the solicitor under review and review the files. Covid has prevented this from happening. </w:t>
      </w:r>
    </w:p>
    <w:p w14:paraId="17383249" w14:textId="77777777" w:rsidR="001656F6" w:rsidRDefault="001656F6" w:rsidP="001656F6">
      <w:pPr>
        <w:pStyle w:val="ListParagraph"/>
        <w:ind w:left="643" w:right="176"/>
        <w:rPr>
          <w:rFonts w:cs="Arial"/>
          <w:sz w:val="24"/>
          <w:szCs w:val="24"/>
        </w:rPr>
      </w:pPr>
    </w:p>
    <w:p w14:paraId="61EDDD6E" w14:textId="77777777" w:rsidR="001656F6" w:rsidRDefault="001656F6" w:rsidP="001656F6">
      <w:pPr>
        <w:pStyle w:val="ListParagraph"/>
        <w:numPr>
          <w:ilvl w:val="0"/>
          <w:numId w:val="4"/>
        </w:numPr>
        <w:ind w:right="176"/>
        <w:rPr>
          <w:rFonts w:cs="Arial"/>
          <w:sz w:val="24"/>
          <w:szCs w:val="24"/>
        </w:rPr>
      </w:pPr>
      <w:r>
        <w:rPr>
          <w:rFonts w:cs="Arial"/>
          <w:sz w:val="24"/>
          <w:szCs w:val="24"/>
        </w:rPr>
        <w:t>The Civil Quality Assurance Committee, which is administered by the Law Society started a pilot of carrying out routine reviews electronically in November 2020. They continue to monitor and amend the process. We then considered</w:t>
      </w:r>
      <w:r w:rsidRPr="00923022">
        <w:rPr>
          <w:rFonts w:cs="Arial"/>
          <w:sz w:val="24"/>
          <w:szCs w:val="24"/>
        </w:rPr>
        <w:t xml:space="preserve"> how electronic peer reviews could be carried out in both Criminal and Children’s cases</w:t>
      </w:r>
      <w:r>
        <w:rPr>
          <w:rFonts w:cs="Arial"/>
          <w:sz w:val="24"/>
          <w:szCs w:val="24"/>
        </w:rPr>
        <w:t>.</w:t>
      </w:r>
    </w:p>
    <w:p w14:paraId="7D54A6AA" w14:textId="77777777" w:rsidR="001656F6" w:rsidRPr="00637FDF" w:rsidRDefault="001656F6" w:rsidP="001656F6">
      <w:pPr>
        <w:pStyle w:val="ListParagraph"/>
        <w:rPr>
          <w:rFonts w:cs="Arial"/>
          <w:sz w:val="24"/>
          <w:szCs w:val="24"/>
        </w:rPr>
      </w:pPr>
    </w:p>
    <w:p w14:paraId="338AC291" w14:textId="77777777" w:rsidR="001656F6" w:rsidRDefault="001656F6" w:rsidP="001656F6">
      <w:pPr>
        <w:pStyle w:val="ListParagraph"/>
        <w:numPr>
          <w:ilvl w:val="0"/>
          <w:numId w:val="4"/>
        </w:numPr>
        <w:ind w:right="176"/>
        <w:rPr>
          <w:rFonts w:cs="Arial"/>
          <w:sz w:val="24"/>
          <w:szCs w:val="24"/>
        </w:rPr>
      </w:pPr>
      <w:r>
        <w:rPr>
          <w:rFonts w:cs="Arial"/>
          <w:sz w:val="24"/>
          <w:szCs w:val="24"/>
        </w:rPr>
        <w:t xml:space="preserve">SLAB uses a secure platform called </w:t>
      </w:r>
      <w:proofErr w:type="spellStart"/>
      <w:r>
        <w:rPr>
          <w:rFonts w:cs="Arial"/>
          <w:sz w:val="24"/>
          <w:szCs w:val="24"/>
        </w:rPr>
        <w:t>Sharefile</w:t>
      </w:r>
      <w:proofErr w:type="spellEnd"/>
      <w:r>
        <w:rPr>
          <w:rFonts w:cs="Arial"/>
          <w:sz w:val="24"/>
          <w:szCs w:val="24"/>
        </w:rPr>
        <w:t xml:space="preserve">, this platform has been offered to solicitors who store their file electronically. From April 2022 – to March 2023 3 reviews have been created using the electronic platform. Further feedback will be sought from the firms and reviewers using the system. </w:t>
      </w:r>
    </w:p>
    <w:p w14:paraId="6D57036C" w14:textId="77777777" w:rsidR="001656F6" w:rsidRPr="00923022" w:rsidRDefault="001656F6" w:rsidP="001656F6">
      <w:pPr>
        <w:pStyle w:val="ListParagraph"/>
        <w:rPr>
          <w:rFonts w:cs="Arial"/>
          <w:sz w:val="24"/>
          <w:szCs w:val="24"/>
        </w:rPr>
      </w:pPr>
    </w:p>
    <w:p w14:paraId="03BCB575" w14:textId="251C092B" w:rsidR="001656F6" w:rsidRPr="00DE43D0" w:rsidRDefault="001656F6" w:rsidP="001656F6">
      <w:pPr>
        <w:rPr>
          <w:b/>
          <w:sz w:val="24"/>
          <w:szCs w:val="24"/>
        </w:rPr>
      </w:pPr>
      <w:r w:rsidRPr="00DE43D0">
        <w:rPr>
          <w:b/>
          <w:sz w:val="24"/>
          <w:szCs w:val="24"/>
        </w:rPr>
        <w:t>CRIMINAL QUALITY ASSURANCE COMMITTEE</w:t>
      </w:r>
    </w:p>
    <w:p w14:paraId="7989FC14" w14:textId="77777777" w:rsidR="001656F6" w:rsidRPr="00DE43D0" w:rsidRDefault="001656F6" w:rsidP="001656F6">
      <w:pPr>
        <w:rPr>
          <w:sz w:val="24"/>
          <w:szCs w:val="24"/>
        </w:rPr>
      </w:pPr>
    </w:p>
    <w:p w14:paraId="3D987C68" w14:textId="77777777" w:rsidR="001656F6" w:rsidRPr="000D2D2D" w:rsidRDefault="001656F6" w:rsidP="001656F6">
      <w:pPr>
        <w:pStyle w:val="ListParagraph"/>
        <w:numPr>
          <w:ilvl w:val="0"/>
          <w:numId w:val="4"/>
        </w:numPr>
        <w:ind w:right="335"/>
        <w:rPr>
          <w:sz w:val="24"/>
          <w:szCs w:val="24"/>
        </w:rPr>
      </w:pPr>
      <w:r>
        <w:rPr>
          <w:sz w:val="24"/>
          <w:szCs w:val="24"/>
        </w:rPr>
        <w:t>From April 2019 to March 2023</w:t>
      </w:r>
      <w:r w:rsidRPr="000D2D2D">
        <w:rPr>
          <w:sz w:val="24"/>
          <w:szCs w:val="24"/>
        </w:rPr>
        <w:t>, the fol</w:t>
      </w:r>
      <w:r>
        <w:rPr>
          <w:sz w:val="24"/>
          <w:szCs w:val="24"/>
        </w:rPr>
        <w:t xml:space="preserve">lowing served on the Committee: </w:t>
      </w:r>
      <w:r w:rsidRPr="000D2D2D">
        <w:rPr>
          <w:sz w:val="24"/>
          <w:szCs w:val="24"/>
        </w:rPr>
        <w:t xml:space="preserve">  </w:t>
      </w:r>
    </w:p>
    <w:p w14:paraId="1DE9866A" w14:textId="77777777" w:rsidR="001656F6" w:rsidRPr="00DE43D0" w:rsidRDefault="001656F6" w:rsidP="001656F6">
      <w:pPr>
        <w:ind w:right="335"/>
        <w:rPr>
          <w:sz w:val="24"/>
          <w:szCs w:val="24"/>
        </w:rPr>
      </w:pPr>
    </w:p>
    <w:tbl>
      <w:tblPr>
        <w:tblW w:w="0" w:type="auto"/>
        <w:tblInd w:w="998" w:type="dxa"/>
        <w:tblLayout w:type="fixed"/>
        <w:tblCellMar>
          <w:left w:w="0" w:type="dxa"/>
          <w:right w:w="0" w:type="dxa"/>
        </w:tblCellMar>
        <w:tblLook w:val="04A0" w:firstRow="1" w:lastRow="0" w:firstColumn="1" w:lastColumn="0" w:noHBand="0" w:noVBand="1"/>
      </w:tblPr>
      <w:tblGrid>
        <w:gridCol w:w="2551"/>
        <w:gridCol w:w="4536"/>
      </w:tblGrid>
      <w:tr w:rsidR="001656F6" w:rsidRPr="00DE43D0" w14:paraId="628859A4" w14:textId="77777777" w:rsidTr="00D56322">
        <w:trPr>
          <w:cantSplit/>
        </w:trPr>
        <w:tc>
          <w:tcPr>
            <w:tcW w:w="2551" w:type="dxa"/>
            <w:tcBorders>
              <w:top w:val="single" w:sz="4" w:space="0" w:color="000000"/>
              <w:left w:val="single" w:sz="4" w:space="0" w:color="000000"/>
              <w:bottom w:val="single" w:sz="4" w:space="0" w:color="000000"/>
              <w:right w:val="single" w:sz="4" w:space="0" w:color="000000"/>
            </w:tcBorders>
          </w:tcPr>
          <w:p w14:paraId="22D641D0" w14:textId="77777777" w:rsidR="001656F6" w:rsidRPr="00DE43D0" w:rsidRDefault="001656F6" w:rsidP="00D56322">
            <w:pPr>
              <w:autoSpaceDE w:val="0"/>
              <w:autoSpaceDN w:val="0"/>
              <w:adjustRightInd w:val="0"/>
              <w:rPr>
                <w:b/>
                <w:bCs/>
                <w:color w:val="000000"/>
                <w:sz w:val="24"/>
                <w:szCs w:val="24"/>
              </w:rPr>
            </w:pPr>
            <w:r w:rsidRPr="00DE43D0">
              <w:rPr>
                <w:b/>
                <w:bCs/>
                <w:color w:val="000000"/>
                <w:sz w:val="24"/>
                <w:szCs w:val="24"/>
              </w:rPr>
              <w:t>NAME</w:t>
            </w:r>
          </w:p>
          <w:p w14:paraId="10A78FF9" w14:textId="77777777" w:rsidR="001656F6" w:rsidRPr="00DE43D0" w:rsidRDefault="001656F6" w:rsidP="00D56322">
            <w:pPr>
              <w:autoSpaceDE w:val="0"/>
              <w:autoSpaceDN w:val="0"/>
              <w:adjustRightInd w:val="0"/>
              <w:rPr>
                <w:b/>
                <w:bCs/>
                <w:color w:val="000000"/>
                <w:sz w:val="24"/>
                <w:szCs w:val="24"/>
              </w:rPr>
            </w:pPr>
          </w:p>
        </w:tc>
        <w:tc>
          <w:tcPr>
            <w:tcW w:w="4536" w:type="dxa"/>
            <w:tcBorders>
              <w:top w:val="single" w:sz="4" w:space="0" w:color="000000"/>
              <w:left w:val="single" w:sz="4" w:space="0" w:color="000000"/>
              <w:bottom w:val="single" w:sz="4" w:space="0" w:color="000000"/>
              <w:right w:val="single" w:sz="4" w:space="0" w:color="000000"/>
            </w:tcBorders>
          </w:tcPr>
          <w:p w14:paraId="074AFAE8" w14:textId="77777777" w:rsidR="001656F6" w:rsidRPr="00DE43D0" w:rsidRDefault="001656F6" w:rsidP="00D56322">
            <w:pPr>
              <w:autoSpaceDE w:val="0"/>
              <w:autoSpaceDN w:val="0"/>
              <w:adjustRightInd w:val="0"/>
              <w:rPr>
                <w:b/>
                <w:bCs/>
                <w:color w:val="000000"/>
                <w:sz w:val="24"/>
                <w:szCs w:val="24"/>
              </w:rPr>
            </w:pPr>
            <w:r w:rsidRPr="00DE43D0">
              <w:rPr>
                <w:b/>
                <w:bCs/>
                <w:color w:val="000000"/>
                <w:sz w:val="24"/>
                <w:szCs w:val="24"/>
              </w:rPr>
              <w:t>DESIGNATION</w:t>
            </w:r>
          </w:p>
        </w:tc>
      </w:tr>
      <w:tr w:rsidR="001656F6" w:rsidRPr="00DE43D0" w14:paraId="5A8EA760" w14:textId="77777777" w:rsidTr="00D56322">
        <w:trPr>
          <w:cantSplit/>
        </w:trPr>
        <w:tc>
          <w:tcPr>
            <w:tcW w:w="2551" w:type="dxa"/>
            <w:tcBorders>
              <w:top w:val="single" w:sz="4" w:space="0" w:color="000000"/>
              <w:left w:val="single" w:sz="4" w:space="0" w:color="000000"/>
              <w:bottom w:val="single" w:sz="4" w:space="0" w:color="000000"/>
              <w:right w:val="single" w:sz="4" w:space="0" w:color="000000"/>
            </w:tcBorders>
          </w:tcPr>
          <w:p w14:paraId="23E3CDBC" w14:textId="77777777" w:rsidR="001656F6" w:rsidRPr="00DE43D0" w:rsidRDefault="001656F6" w:rsidP="00D56322">
            <w:pPr>
              <w:autoSpaceDE w:val="0"/>
              <w:autoSpaceDN w:val="0"/>
              <w:adjustRightInd w:val="0"/>
              <w:rPr>
                <w:color w:val="000000"/>
                <w:sz w:val="24"/>
                <w:szCs w:val="24"/>
              </w:rPr>
            </w:pPr>
            <w:r w:rsidRPr="00DE43D0">
              <w:rPr>
                <w:color w:val="000000"/>
                <w:sz w:val="24"/>
                <w:szCs w:val="24"/>
              </w:rPr>
              <w:t>Colin Lancaster (Chair)</w:t>
            </w:r>
          </w:p>
        </w:tc>
        <w:tc>
          <w:tcPr>
            <w:tcW w:w="4536" w:type="dxa"/>
            <w:tcBorders>
              <w:top w:val="single" w:sz="4" w:space="0" w:color="000000"/>
              <w:left w:val="single" w:sz="4" w:space="0" w:color="000000"/>
              <w:bottom w:val="single" w:sz="4" w:space="0" w:color="000000"/>
              <w:right w:val="single" w:sz="4" w:space="0" w:color="000000"/>
            </w:tcBorders>
          </w:tcPr>
          <w:p w14:paraId="75586103" w14:textId="77777777" w:rsidR="001656F6" w:rsidRPr="00DE43D0" w:rsidRDefault="001656F6" w:rsidP="00D56322">
            <w:pPr>
              <w:rPr>
                <w:color w:val="000000"/>
                <w:sz w:val="24"/>
                <w:szCs w:val="24"/>
              </w:rPr>
            </w:pPr>
            <w:r w:rsidRPr="00DE43D0">
              <w:rPr>
                <w:color w:val="000000"/>
                <w:sz w:val="24"/>
                <w:szCs w:val="24"/>
              </w:rPr>
              <w:t>SLAB Chief Executive</w:t>
            </w:r>
          </w:p>
        </w:tc>
      </w:tr>
      <w:tr w:rsidR="001656F6" w:rsidRPr="00DE43D0" w14:paraId="5E08FCEF" w14:textId="77777777" w:rsidTr="00D56322">
        <w:trPr>
          <w:cantSplit/>
        </w:trPr>
        <w:tc>
          <w:tcPr>
            <w:tcW w:w="2551" w:type="dxa"/>
            <w:tcBorders>
              <w:top w:val="single" w:sz="4" w:space="0" w:color="000000"/>
              <w:left w:val="single" w:sz="4" w:space="0" w:color="000000"/>
              <w:bottom w:val="single" w:sz="4" w:space="0" w:color="000000"/>
              <w:right w:val="single" w:sz="4" w:space="0" w:color="000000"/>
            </w:tcBorders>
          </w:tcPr>
          <w:p w14:paraId="2DB7EE4F" w14:textId="77777777" w:rsidR="001656F6" w:rsidRPr="00DE43D0" w:rsidRDefault="001656F6" w:rsidP="00D56322">
            <w:pPr>
              <w:autoSpaceDE w:val="0"/>
              <w:autoSpaceDN w:val="0"/>
              <w:adjustRightInd w:val="0"/>
              <w:rPr>
                <w:color w:val="000000"/>
                <w:sz w:val="24"/>
                <w:szCs w:val="24"/>
              </w:rPr>
            </w:pPr>
            <w:r w:rsidRPr="00DE43D0">
              <w:rPr>
                <w:color w:val="000000"/>
                <w:sz w:val="24"/>
                <w:szCs w:val="24"/>
              </w:rPr>
              <w:t>Matthew Auchincloss</w:t>
            </w:r>
          </w:p>
        </w:tc>
        <w:tc>
          <w:tcPr>
            <w:tcW w:w="4536" w:type="dxa"/>
            <w:tcBorders>
              <w:top w:val="single" w:sz="4" w:space="0" w:color="000000"/>
              <w:left w:val="single" w:sz="4" w:space="0" w:color="000000"/>
              <w:bottom w:val="single" w:sz="4" w:space="0" w:color="000000"/>
              <w:right w:val="single" w:sz="4" w:space="0" w:color="000000"/>
            </w:tcBorders>
          </w:tcPr>
          <w:p w14:paraId="043E1DC7" w14:textId="77777777" w:rsidR="001656F6" w:rsidRPr="00DE43D0" w:rsidRDefault="001656F6" w:rsidP="00D56322">
            <w:pPr>
              <w:autoSpaceDE w:val="0"/>
              <w:autoSpaceDN w:val="0"/>
              <w:adjustRightInd w:val="0"/>
              <w:rPr>
                <w:color w:val="000000"/>
                <w:sz w:val="24"/>
                <w:szCs w:val="24"/>
              </w:rPr>
            </w:pPr>
            <w:r w:rsidRPr="00DE43D0">
              <w:rPr>
                <w:color w:val="000000"/>
                <w:sz w:val="24"/>
                <w:szCs w:val="24"/>
              </w:rPr>
              <w:t>PDSO Director</w:t>
            </w:r>
            <w:r>
              <w:rPr>
                <w:color w:val="000000"/>
                <w:sz w:val="24"/>
                <w:szCs w:val="24"/>
              </w:rPr>
              <w:t xml:space="preserve"> </w:t>
            </w:r>
            <w:r w:rsidRPr="00E13005">
              <w:rPr>
                <w:i/>
                <w:color w:val="000000"/>
                <w:sz w:val="24"/>
                <w:szCs w:val="24"/>
              </w:rPr>
              <w:t>(to September 2021</w:t>
            </w:r>
            <w:r>
              <w:rPr>
                <w:i/>
                <w:color w:val="000000"/>
                <w:sz w:val="24"/>
                <w:szCs w:val="24"/>
              </w:rPr>
              <w:t>)</w:t>
            </w:r>
          </w:p>
        </w:tc>
      </w:tr>
      <w:tr w:rsidR="001656F6" w:rsidRPr="00DE43D0" w14:paraId="1750DD31" w14:textId="77777777" w:rsidTr="00D56322">
        <w:trPr>
          <w:cantSplit/>
        </w:trPr>
        <w:tc>
          <w:tcPr>
            <w:tcW w:w="2551" w:type="dxa"/>
            <w:tcBorders>
              <w:top w:val="single" w:sz="4" w:space="0" w:color="000000"/>
              <w:left w:val="single" w:sz="4" w:space="0" w:color="000000"/>
              <w:bottom w:val="single" w:sz="4" w:space="0" w:color="000000"/>
              <w:right w:val="single" w:sz="4" w:space="0" w:color="000000"/>
            </w:tcBorders>
          </w:tcPr>
          <w:p w14:paraId="19DC4C05" w14:textId="77777777" w:rsidR="001656F6" w:rsidRPr="00DE43D0" w:rsidRDefault="001656F6" w:rsidP="00D56322">
            <w:pPr>
              <w:autoSpaceDE w:val="0"/>
              <w:autoSpaceDN w:val="0"/>
              <w:adjustRightInd w:val="0"/>
              <w:rPr>
                <w:color w:val="000000"/>
                <w:sz w:val="24"/>
                <w:szCs w:val="24"/>
              </w:rPr>
            </w:pPr>
            <w:r w:rsidRPr="00DE43D0">
              <w:rPr>
                <w:color w:val="000000"/>
                <w:sz w:val="24"/>
                <w:szCs w:val="24"/>
              </w:rPr>
              <w:t>Paul Reid</w:t>
            </w:r>
          </w:p>
        </w:tc>
        <w:tc>
          <w:tcPr>
            <w:tcW w:w="4536" w:type="dxa"/>
            <w:tcBorders>
              <w:top w:val="single" w:sz="4" w:space="0" w:color="000000"/>
              <w:left w:val="single" w:sz="4" w:space="0" w:color="000000"/>
              <w:bottom w:val="single" w:sz="4" w:space="0" w:color="000000"/>
              <w:right w:val="single" w:sz="4" w:space="0" w:color="000000"/>
            </w:tcBorders>
          </w:tcPr>
          <w:p w14:paraId="335D2493" w14:textId="77777777" w:rsidR="001656F6" w:rsidRPr="00DE43D0" w:rsidRDefault="001656F6" w:rsidP="00D56322">
            <w:pPr>
              <w:autoSpaceDE w:val="0"/>
              <w:autoSpaceDN w:val="0"/>
              <w:adjustRightInd w:val="0"/>
              <w:rPr>
                <w:color w:val="000000"/>
                <w:sz w:val="24"/>
                <w:szCs w:val="24"/>
              </w:rPr>
            </w:pPr>
            <w:r w:rsidRPr="00DE43D0">
              <w:rPr>
                <w:color w:val="000000"/>
                <w:sz w:val="24"/>
                <w:szCs w:val="24"/>
              </w:rPr>
              <w:t>SLAB Board Member</w:t>
            </w:r>
            <w:r>
              <w:rPr>
                <w:color w:val="000000"/>
                <w:sz w:val="24"/>
                <w:szCs w:val="24"/>
              </w:rPr>
              <w:t xml:space="preserve"> </w:t>
            </w:r>
            <w:r w:rsidRPr="00C67C29">
              <w:rPr>
                <w:i/>
                <w:color w:val="000000"/>
                <w:sz w:val="24"/>
                <w:szCs w:val="24"/>
              </w:rPr>
              <w:t>(to September 2019</w:t>
            </w:r>
            <w:r>
              <w:rPr>
                <w:color w:val="000000"/>
                <w:sz w:val="24"/>
                <w:szCs w:val="24"/>
              </w:rPr>
              <w:t>)</w:t>
            </w:r>
          </w:p>
        </w:tc>
      </w:tr>
      <w:tr w:rsidR="001656F6" w:rsidRPr="00DE43D0" w14:paraId="71C3E4B8" w14:textId="77777777" w:rsidTr="00D56322">
        <w:trPr>
          <w:cantSplit/>
        </w:trPr>
        <w:tc>
          <w:tcPr>
            <w:tcW w:w="2551" w:type="dxa"/>
            <w:tcBorders>
              <w:top w:val="single" w:sz="4" w:space="0" w:color="000000"/>
              <w:left w:val="single" w:sz="4" w:space="0" w:color="000000"/>
              <w:bottom w:val="single" w:sz="4" w:space="0" w:color="000000"/>
              <w:right w:val="single" w:sz="4" w:space="0" w:color="000000"/>
            </w:tcBorders>
          </w:tcPr>
          <w:p w14:paraId="144266B6" w14:textId="77777777" w:rsidR="001656F6" w:rsidRPr="00DE43D0" w:rsidRDefault="001656F6" w:rsidP="00D56322">
            <w:pPr>
              <w:autoSpaceDE w:val="0"/>
              <w:autoSpaceDN w:val="0"/>
              <w:adjustRightInd w:val="0"/>
              <w:rPr>
                <w:color w:val="000000"/>
                <w:sz w:val="24"/>
                <w:szCs w:val="24"/>
              </w:rPr>
            </w:pPr>
            <w:r>
              <w:rPr>
                <w:color w:val="000000"/>
                <w:sz w:val="24"/>
                <w:szCs w:val="24"/>
              </w:rPr>
              <w:t>Gerry Bann</w:t>
            </w:r>
          </w:p>
        </w:tc>
        <w:tc>
          <w:tcPr>
            <w:tcW w:w="4536" w:type="dxa"/>
            <w:tcBorders>
              <w:top w:val="single" w:sz="4" w:space="0" w:color="000000"/>
              <w:left w:val="single" w:sz="4" w:space="0" w:color="000000"/>
              <w:bottom w:val="single" w:sz="4" w:space="0" w:color="000000"/>
              <w:right w:val="single" w:sz="4" w:space="0" w:color="000000"/>
            </w:tcBorders>
          </w:tcPr>
          <w:p w14:paraId="526B19A6" w14:textId="77777777" w:rsidR="001656F6" w:rsidRPr="00DE43D0" w:rsidRDefault="001656F6" w:rsidP="00D56322">
            <w:pPr>
              <w:autoSpaceDE w:val="0"/>
              <w:autoSpaceDN w:val="0"/>
              <w:adjustRightInd w:val="0"/>
              <w:rPr>
                <w:color w:val="000000"/>
                <w:sz w:val="24"/>
                <w:szCs w:val="24"/>
              </w:rPr>
            </w:pPr>
            <w:r>
              <w:rPr>
                <w:color w:val="000000"/>
                <w:sz w:val="24"/>
                <w:szCs w:val="24"/>
              </w:rPr>
              <w:t xml:space="preserve">SLAB Board Member </w:t>
            </w:r>
            <w:r w:rsidRPr="00E13005">
              <w:rPr>
                <w:i/>
                <w:color w:val="000000"/>
                <w:sz w:val="24"/>
                <w:szCs w:val="24"/>
              </w:rPr>
              <w:t>(Joined April 2021)</w:t>
            </w:r>
          </w:p>
        </w:tc>
      </w:tr>
      <w:tr w:rsidR="001656F6" w:rsidRPr="00DE43D0" w14:paraId="36342977" w14:textId="77777777" w:rsidTr="00D56322">
        <w:trPr>
          <w:cantSplit/>
        </w:trPr>
        <w:tc>
          <w:tcPr>
            <w:tcW w:w="2551" w:type="dxa"/>
            <w:tcBorders>
              <w:top w:val="single" w:sz="4" w:space="0" w:color="000000"/>
              <w:left w:val="single" w:sz="4" w:space="0" w:color="000000"/>
              <w:bottom w:val="single" w:sz="4" w:space="0" w:color="000000"/>
              <w:right w:val="single" w:sz="4" w:space="0" w:color="000000"/>
            </w:tcBorders>
          </w:tcPr>
          <w:p w14:paraId="032A6ADF" w14:textId="77777777" w:rsidR="001656F6" w:rsidRPr="00DE43D0" w:rsidRDefault="001656F6" w:rsidP="00D56322">
            <w:pPr>
              <w:autoSpaceDE w:val="0"/>
              <w:autoSpaceDN w:val="0"/>
              <w:adjustRightInd w:val="0"/>
              <w:rPr>
                <w:color w:val="000000"/>
                <w:sz w:val="24"/>
                <w:szCs w:val="24"/>
              </w:rPr>
            </w:pPr>
            <w:r>
              <w:rPr>
                <w:color w:val="000000"/>
                <w:sz w:val="24"/>
                <w:szCs w:val="24"/>
              </w:rPr>
              <w:t>Nicky Brown</w:t>
            </w:r>
          </w:p>
        </w:tc>
        <w:tc>
          <w:tcPr>
            <w:tcW w:w="4536" w:type="dxa"/>
            <w:tcBorders>
              <w:top w:val="single" w:sz="4" w:space="0" w:color="000000"/>
              <w:left w:val="single" w:sz="4" w:space="0" w:color="000000"/>
              <w:bottom w:val="single" w:sz="4" w:space="0" w:color="000000"/>
              <w:right w:val="single" w:sz="4" w:space="0" w:color="000000"/>
            </w:tcBorders>
          </w:tcPr>
          <w:p w14:paraId="0D52A297" w14:textId="77777777" w:rsidR="001656F6" w:rsidRPr="00DE43D0" w:rsidRDefault="001656F6" w:rsidP="00D56322">
            <w:pPr>
              <w:autoSpaceDE w:val="0"/>
              <w:autoSpaceDN w:val="0"/>
              <w:adjustRightInd w:val="0"/>
              <w:rPr>
                <w:color w:val="000000"/>
                <w:sz w:val="24"/>
                <w:szCs w:val="24"/>
              </w:rPr>
            </w:pPr>
            <w:r>
              <w:rPr>
                <w:color w:val="000000"/>
                <w:sz w:val="24"/>
                <w:szCs w:val="24"/>
              </w:rPr>
              <w:t xml:space="preserve">Head of PDSO </w:t>
            </w:r>
            <w:r w:rsidRPr="00E13005">
              <w:rPr>
                <w:i/>
                <w:color w:val="000000"/>
                <w:sz w:val="24"/>
                <w:szCs w:val="24"/>
              </w:rPr>
              <w:t>(Joined March 2023)</w:t>
            </w:r>
          </w:p>
        </w:tc>
      </w:tr>
      <w:tr w:rsidR="001656F6" w:rsidRPr="00DE43D0" w14:paraId="2FBA4954" w14:textId="77777777" w:rsidTr="00D56322">
        <w:trPr>
          <w:cantSplit/>
        </w:trPr>
        <w:tc>
          <w:tcPr>
            <w:tcW w:w="2551" w:type="dxa"/>
            <w:tcBorders>
              <w:top w:val="single" w:sz="4" w:space="0" w:color="000000"/>
              <w:left w:val="single" w:sz="4" w:space="0" w:color="000000"/>
              <w:bottom w:val="single" w:sz="4" w:space="0" w:color="000000"/>
              <w:right w:val="single" w:sz="4" w:space="0" w:color="000000"/>
            </w:tcBorders>
          </w:tcPr>
          <w:p w14:paraId="0A2783F4" w14:textId="77777777" w:rsidR="001656F6" w:rsidRPr="00DE43D0" w:rsidRDefault="001656F6" w:rsidP="00D56322">
            <w:pPr>
              <w:autoSpaceDE w:val="0"/>
              <w:autoSpaceDN w:val="0"/>
              <w:adjustRightInd w:val="0"/>
              <w:rPr>
                <w:color w:val="000000"/>
                <w:sz w:val="24"/>
                <w:szCs w:val="24"/>
              </w:rPr>
            </w:pPr>
            <w:r w:rsidRPr="00DE43D0">
              <w:rPr>
                <w:color w:val="000000"/>
                <w:sz w:val="24"/>
                <w:szCs w:val="24"/>
              </w:rPr>
              <w:t>Peter Lockhart</w:t>
            </w:r>
          </w:p>
        </w:tc>
        <w:tc>
          <w:tcPr>
            <w:tcW w:w="4536" w:type="dxa"/>
            <w:tcBorders>
              <w:top w:val="single" w:sz="4" w:space="0" w:color="000000"/>
              <w:left w:val="single" w:sz="4" w:space="0" w:color="000000"/>
              <w:bottom w:val="single" w:sz="4" w:space="0" w:color="000000"/>
              <w:right w:val="single" w:sz="4" w:space="0" w:color="000000"/>
            </w:tcBorders>
          </w:tcPr>
          <w:p w14:paraId="28FDE801" w14:textId="77777777" w:rsidR="001656F6" w:rsidRPr="00DE43D0" w:rsidRDefault="001656F6" w:rsidP="00D56322">
            <w:pPr>
              <w:autoSpaceDE w:val="0"/>
              <w:autoSpaceDN w:val="0"/>
              <w:adjustRightInd w:val="0"/>
              <w:rPr>
                <w:color w:val="000000"/>
                <w:sz w:val="24"/>
                <w:szCs w:val="24"/>
              </w:rPr>
            </w:pPr>
            <w:r w:rsidRPr="00DE43D0">
              <w:rPr>
                <w:color w:val="000000"/>
                <w:sz w:val="24"/>
                <w:szCs w:val="24"/>
              </w:rPr>
              <w:t>Law Society Member (</w:t>
            </w:r>
            <w:r>
              <w:rPr>
                <w:color w:val="000000"/>
                <w:sz w:val="24"/>
                <w:szCs w:val="24"/>
              </w:rPr>
              <w:t>now reserve member</w:t>
            </w:r>
            <w:r w:rsidRPr="00DE43D0">
              <w:rPr>
                <w:color w:val="000000"/>
                <w:sz w:val="24"/>
                <w:szCs w:val="24"/>
              </w:rPr>
              <w:t>)</w:t>
            </w:r>
          </w:p>
        </w:tc>
      </w:tr>
      <w:tr w:rsidR="001656F6" w:rsidRPr="00DE43D0" w14:paraId="718DF7A8" w14:textId="77777777" w:rsidTr="00D56322">
        <w:trPr>
          <w:cantSplit/>
        </w:trPr>
        <w:tc>
          <w:tcPr>
            <w:tcW w:w="2551" w:type="dxa"/>
            <w:tcBorders>
              <w:top w:val="single" w:sz="4" w:space="0" w:color="000000"/>
              <w:left w:val="single" w:sz="4" w:space="0" w:color="000000"/>
              <w:bottom w:val="single" w:sz="4" w:space="0" w:color="000000"/>
              <w:right w:val="single" w:sz="4" w:space="0" w:color="000000"/>
            </w:tcBorders>
          </w:tcPr>
          <w:p w14:paraId="189BE2A0" w14:textId="77777777" w:rsidR="001656F6" w:rsidRPr="00DE43D0" w:rsidRDefault="001656F6" w:rsidP="00D56322">
            <w:pPr>
              <w:autoSpaceDE w:val="0"/>
              <w:autoSpaceDN w:val="0"/>
              <w:adjustRightInd w:val="0"/>
              <w:rPr>
                <w:color w:val="000000"/>
                <w:sz w:val="24"/>
                <w:szCs w:val="24"/>
              </w:rPr>
            </w:pPr>
            <w:r w:rsidRPr="00DE43D0">
              <w:rPr>
                <w:color w:val="000000"/>
                <w:sz w:val="24"/>
                <w:szCs w:val="24"/>
              </w:rPr>
              <w:t>Roddy Boag</w:t>
            </w:r>
          </w:p>
        </w:tc>
        <w:tc>
          <w:tcPr>
            <w:tcW w:w="4536" w:type="dxa"/>
            <w:tcBorders>
              <w:top w:val="single" w:sz="4" w:space="0" w:color="000000"/>
              <w:left w:val="single" w:sz="4" w:space="0" w:color="000000"/>
              <w:bottom w:val="single" w:sz="4" w:space="0" w:color="000000"/>
              <w:right w:val="single" w:sz="4" w:space="0" w:color="000000"/>
            </w:tcBorders>
          </w:tcPr>
          <w:p w14:paraId="2F51D610" w14:textId="77777777" w:rsidR="001656F6" w:rsidRPr="00DE43D0" w:rsidRDefault="001656F6" w:rsidP="00D56322">
            <w:pPr>
              <w:autoSpaceDE w:val="0"/>
              <w:autoSpaceDN w:val="0"/>
              <w:adjustRightInd w:val="0"/>
              <w:rPr>
                <w:color w:val="000000"/>
                <w:sz w:val="24"/>
                <w:szCs w:val="24"/>
              </w:rPr>
            </w:pPr>
            <w:r w:rsidRPr="00DE43D0">
              <w:rPr>
                <w:color w:val="000000"/>
                <w:sz w:val="24"/>
                <w:szCs w:val="24"/>
              </w:rPr>
              <w:t>Law Society Member</w:t>
            </w:r>
            <w:r>
              <w:rPr>
                <w:color w:val="000000"/>
                <w:sz w:val="24"/>
                <w:szCs w:val="24"/>
              </w:rPr>
              <w:t xml:space="preserve"> </w:t>
            </w:r>
            <w:r w:rsidRPr="00C67C29">
              <w:rPr>
                <w:i/>
                <w:color w:val="000000"/>
                <w:sz w:val="24"/>
                <w:szCs w:val="24"/>
              </w:rPr>
              <w:t>(to May 2019)</w:t>
            </w:r>
          </w:p>
        </w:tc>
      </w:tr>
      <w:tr w:rsidR="001656F6" w:rsidRPr="00DE43D0" w14:paraId="58EF5775" w14:textId="77777777" w:rsidTr="00D56322">
        <w:trPr>
          <w:cantSplit/>
        </w:trPr>
        <w:tc>
          <w:tcPr>
            <w:tcW w:w="2551" w:type="dxa"/>
            <w:tcBorders>
              <w:top w:val="single" w:sz="4" w:space="0" w:color="000000"/>
              <w:left w:val="single" w:sz="4" w:space="0" w:color="000000"/>
              <w:bottom w:val="single" w:sz="4" w:space="0" w:color="000000"/>
              <w:right w:val="single" w:sz="4" w:space="0" w:color="000000"/>
            </w:tcBorders>
          </w:tcPr>
          <w:p w14:paraId="6E62CBAF" w14:textId="77777777" w:rsidR="001656F6" w:rsidRPr="00DE43D0" w:rsidRDefault="001656F6" w:rsidP="00D56322">
            <w:pPr>
              <w:autoSpaceDE w:val="0"/>
              <w:autoSpaceDN w:val="0"/>
              <w:adjustRightInd w:val="0"/>
              <w:rPr>
                <w:color w:val="000000"/>
                <w:sz w:val="24"/>
                <w:szCs w:val="24"/>
              </w:rPr>
            </w:pPr>
            <w:r w:rsidRPr="00DE43D0">
              <w:rPr>
                <w:color w:val="000000"/>
                <w:sz w:val="24"/>
                <w:szCs w:val="24"/>
              </w:rPr>
              <w:t>Gordon Martin</w:t>
            </w:r>
          </w:p>
        </w:tc>
        <w:tc>
          <w:tcPr>
            <w:tcW w:w="4536" w:type="dxa"/>
            <w:tcBorders>
              <w:top w:val="single" w:sz="4" w:space="0" w:color="000000"/>
              <w:left w:val="single" w:sz="4" w:space="0" w:color="000000"/>
              <w:bottom w:val="single" w:sz="4" w:space="0" w:color="000000"/>
              <w:right w:val="single" w:sz="4" w:space="0" w:color="000000"/>
            </w:tcBorders>
          </w:tcPr>
          <w:p w14:paraId="5F2CE8E4" w14:textId="77777777" w:rsidR="001656F6" w:rsidRPr="00DE43D0" w:rsidRDefault="001656F6" w:rsidP="00D56322">
            <w:pPr>
              <w:autoSpaceDE w:val="0"/>
              <w:autoSpaceDN w:val="0"/>
              <w:adjustRightInd w:val="0"/>
              <w:rPr>
                <w:color w:val="000000"/>
                <w:sz w:val="24"/>
                <w:szCs w:val="24"/>
              </w:rPr>
            </w:pPr>
            <w:r w:rsidRPr="00DE43D0">
              <w:rPr>
                <w:color w:val="000000"/>
                <w:sz w:val="24"/>
                <w:szCs w:val="24"/>
              </w:rPr>
              <w:t xml:space="preserve">Law Society Member </w:t>
            </w:r>
            <w:r>
              <w:rPr>
                <w:color w:val="000000"/>
                <w:sz w:val="24"/>
                <w:szCs w:val="24"/>
              </w:rPr>
              <w:t>(</w:t>
            </w:r>
            <w:r w:rsidRPr="00E13005">
              <w:rPr>
                <w:i/>
                <w:color w:val="000000"/>
                <w:sz w:val="24"/>
                <w:szCs w:val="24"/>
              </w:rPr>
              <w:t>to November 2022)</w:t>
            </w:r>
          </w:p>
        </w:tc>
      </w:tr>
      <w:tr w:rsidR="001656F6" w:rsidRPr="00DE43D0" w14:paraId="169D7037" w14:textId="77777777" w:rsidTr="00D56322">
        <w:trPr>
          <w:cantSplit/>
        </w:trPr>
        <w:tc>
          <w:tcPr>
            <w:tcW w:w="2551" w:type="dxa"/>
            <w:tcBorders>
              <w:top w:val="single" w:sz="4" w:space="0" w:color="000000"/>
              <w:left w:val="single" w:sz="4" w:space="0" w:color="000000"/>
              <w:bottom w:val="single" w:sz="4" w:space="0" w:color="000000"/>
              <w:right w:val="single" w:sz="4" w:space="0" w:color="000000"/>
            </w:tcBorders>
          </w:tcPr>
          <w:p w14:paraId="70FAFB2B" w14:textId="77777777" w:rsidR="001656F6" w:rsidRPr="00DE43D0" w:rsidRDefault="001656F6" w:rsidP="00D56322">
            <w:pPr>
              <w:autoSpaceDE w:val="0"/>
              <w:autoSpaceDN w:val="0"/>
              <w:adjustRightInd w:val="0"/>
              <w:rPr>
                <w:color w:val="000000"/>
                <w:sz w:val="24"/>
                <w:szCs w:val="24"/>
              </w:rPr>
            </w:pPr>
            <w:r>
              <w:rPr>
                <w:color w:val="000000"/>
                <w:sz w:val="24"/>
                <w:szCs w:val="24"/>
              </w:rPr>
              <w:t>Euan Gosney</w:t>
            </w:r>
          </w:p>
        </w:tc>
        <w:tc>
          <w:tcPr>
            <w:tcW w:w="4536" w:type="dxa"/>
            <w:tcBorders>
              <w:top w:val="single" w:sz="4" w:space="0" w:color="000000"/>
              <w:left w:val="single" w:sz="4" w:space="0" w:color="000000"/>
              <w:bottom w:val="single" w:sz="4" w:space="0" w:color="000000"/>
              <w:right w:val="single" w:sz="4" w:space="0" w:color="000000"/>
            </w:tcBorders>
          </w:tcPr>
          <w:p w14:paraId="67828E64" w14:textId="77777777" w:rsidR="001656F6" w:rsidRPr="00DE43D0" w:rsidRDefault="001656F6" w:rsidP="00D56322">
            <w:pPr>
              <w:autoSpaceDE w:val="0"/>
              <w:autoSpaceDN w:val="0"/>
              <w:adjustRightInd w:val="0"/>
              <w:rPr>
                <w:color w:val="000000"/>
                <w:sz w:val="24"/>
                <w:szCs w:val="24"/>
              </w:rPr>
            </w:pPr>
            <w:r w:rsidRPr="00DE43D0">
              <w:rPr>
                <w:color w:val="000000"/>
                <w:sz w:val="24"/>
                <w:szCs w:val="24"/>
              </w:rPr>
              <w:t xml:space="preserve">Law Society Member </w:t>
            </w:r>
            <w:r w:rsidRPr="00E13005">
              <w:rPr>
                <w:i/>
                <w:color w:val="000000"/>
                <w:sz w:val="24"/>
                <w:szCs w:val="24"/>
              </w:rPr>
              <w:t>(from September 2019)</w:t>
            </w:r>
          </w:p>
        </w:tc>
      </w:tr>
      <w:tr w:rsidR="001656F6" w:rsidRPr="00DE43D0" w14:paraId="214BDB64" w14:textId="77777777" w:rsidTr="00D56322">
        <w:trPr>
          <w:cantSplit/>
        </w:trPr>
        <w:tc>
          <w:tcPr>
            <w:tcW w:w="2551" w:type="dxa"/>
            <w:tcBorders>
              <w:top w:val="single" w:sz="4" w:space="0" w:color="000000"/>
              <w:left w:val="single" w:sz="4" w:space="0" w:color="000000"/>
              <w:bottom w:val="single" w:sz="4" w:space="0" w:color="000000"/>
              <w:right w:val="single" w:sz="4" w:space="0" w:color="000000"/>
            </w:tcBorders>
          </w:tcPr>
          <w:p w14:paraId="30E6B850" w14:textId="77777777" w:rsidR="001656F6" w:rsidRPr="00DE43D0" w:rsidRDefault="001656F6" w:rsidP="00D56322">
            <w:pPr>
              <w:autoSpaceDE w:val="0"/>
              <w:autoSpaceDN w:val="0"/>
              <w:adjustRightInd w:val="0"/>
              <w:rPr>
                <w:color w:val="000000"/>
                <w:sz w:val="24"/>
                <w:szCs w:val="24"/>
              </w:rPr>
            </w:pPr>
            <w:r w:rsidRPr="00DE43D0">
              <w:rPr>
                <w:color w:val="000000"/>
                <w:sz w:val="24"/>
                <w:szCs w:val="24"/>
              </w:rPr>
              <w:t>Beryl Seaman CBE</w:t>
            </w:r>
          </w:p>
        </w:tc>
        <w:tc>
          <w:tcPr>
            <w:tcW w:w="4536" w:type="dxa"/>
            <w:tcBorders>
              <w:top w:val="single" w:sz="4" w:space="0" w:color="000000"/>
              <w:left w:val="single" w:sz="4" w:space="0" w:color="000000"/>
              <w:bottom w:val="single" w:sz="4" w:space="0" w:color="000000"/>
              <w:right w:val="single" w:sz="4" w:space="0" w:color="000000"/>
            </w:tcBorders>
          </w:tcPr>
          <w:p w14:paraId="1E398FBC" w14:textId="77777777" w:rsidR="001656F6" w:rsidRPr="00DE43D0" w:rsidRDefault="001656F6" w:rsidP="00D56322">
            <w:pPr>
              <w:autoSpaceDE w:val="0"/>
              <w:autoSpaceDN w:val="0"/>
              <w:adjustRightInd w:val="0"/>
              <w:rPr>
                <w:color w:val="000000"/>
                <w:sz w:val="24"/>
                <w:szCs w:val="24"/>
              </w:rPr>
            </w:pPr>
            <w:r>
              <w:rPr>
                <w:color w:val="000000"/>
                <w:sz w:val="24"/>
                <w:szCs w:val="24"/>
              </w:rPr>
              <w:t xml:space="preserve">Non-Legal member </w:t>
            </w:r>
            <w:r>
              <w:rPr>
                <w:i/>
                <w:color w:val="000000"/>
                <w:sz w:val="24"/>
                <w:szCs w:val="24"/>
              </w:rPr>
              <w:t>(</w:t>
            </w:r>
            <w:r w:rsidRPr="00C67C29">
              <w:rPr>
                <w:i/>
                <w:color w:val="000000"/>
                <w:sz w:val="24"/>
                <w:szCs w:val="24"/>
              </w:rPr>
              <w:t>to January 2020</w:t>
            </w:r>
            <w:r>
              <w:rPr>
                <w:color w:val="000000"/>
                <w:sz w:val="24"/>
                <w:szCs w:val="24"/>
              </w:rPr>
              <w:t>)</w:t>
            </w:r>
          </w:p>
        </w:tc>
      </w:tr>
      <w:tr w:rsidR="001656F6" w:rsidRPr="00DE43D0" w14:paraId="35CD10C9" w14:textId="77777777" w:rsidTr="00D56322">
        <w:trPr>
          <w:cantSplit/>
        </w:trPr>
        <w:tc>
          <w:tcPr>
            <w:tcW w:w="2551" w:type="dxa"/>
            <w:tcBorders>
              <w:top w:val="single" w:sz="4" w:space="0" w:color="000000"/>
              <w:left w:val="single" w:sz="4" w:space="0" w:color="000000"/>
              <w:bottom w:val="single" w:sz="4" w:space="0" w:color="000000"/>
              <w:right w:val="single" w:sz="4" w:space="0" w:color="000000"/>
            </w:tcBorders>
          </w:tcPr>
          <w:p w14:paraId="762C58BA" w14:textId="77777777" w:rsidR="001656F6" w:rsidRPr="00DE43D0" w:rsidRDefault="001656F6" w:rsidP="00D56322">
            <w:pPr>
              <w:autoSpaceDE w:val="0"/>
              <w:autoSpaceDN w:val="0"/>
              <w:adjustRightInd w:val="0"/>
              <w:rPr>
                <w:color w:val="000000"/>
                <w:sz w:val="24"/>
                <w:szCs w:val="24"/>
              </w:rPr>
            </w:pPr>
            <w:r w:rsidRPr="00DE43D0">
              <w:rPr>
                <w:color w:val="000000"/>
                <w:sz w:val="24"/>
                <w:szCs w:val="24"/>
              </w:rPr>
              <w:t>Nazim Hamid</w:t>
            </w:r>
          </w:p>
        </w:tc>
        <w:tc>
          <w:tcPr>
            <w:tcW w:w="4536" w:type="dxa"/>
            <w:tcBorders>
              <w:top w:val="single" w:sz="4" w:space="0" w:color="000000"/>
              <w:left w:val="single" w:sz="4" w:space="0" w:color="000000"/>
              <w:bottom w:val="single" w:sz="4" w:space="0" w:color="000000"/>
              <w:right w:val="single" w:sz="4" w:space="0" w:color="000000"/>
            </w:tcBorders>
          </w:tcPr>
          <w:p w14:paraId="1E54C9C3" w14:textId="77777777" w:rsidR="001656F6" w:rsidRPr="00DE43D0" w:rsidRDefault="001656F6" w:rsidP="00D56322">
            <w:pPr>
              <w:autoSpaceDE w:val="0"/>
              <w:autoSpaceDN w:val="0"/>
              <w:adjustRightInd w:val="0"/>
              <w:rPr>
                <w:color w:val="000000"/>
                <w:sz w:val="24"/>
                <w:szCs w:val="24"/>
              </w:rPr>
            </w:pPr>
            <w:r w:rsidRPr="00DE43D0">
              <w:rPr>
                <w:color w:val="000000"/>
                <w:sz w:val="24"/>
                <w:szCs w:val="24"/>
              </w:rPr>
              <w:t xml:space="preserve">Non-Legal Member </w:t>
            </w:r>
          </w:p>
        </w:tc>
      </w:tr>
      <w:tr w:rsidR="001656F6" w:rsidRPr="00DE43D0" w14:paraId="1AABCF59" w14:textId="77777777" w:rsidTr="00D56322">
        <w:trPr>
          <w:cantSplit/>
        </w:trPr>
        <w:tc>
          <w:tcPr>
            <w:tcW w:w="2551" w:type="dxa"/>
            <w:tcBorders>
              <w:top w:val="single" w:sz="4" w:space="0" w:color="000000"/>
              <w:left w:val="single" w:sz="4" w:space="0" w:color="000000"/>
              <w:bottom w:val="single" w:sz="4" w:space="0" w:color="000000"/>
              <w:right w:val="single" w:sz="4" w:space="0" w:color="000000"/>
            </w:tcBorders>
          </w:tcPr>
          <w:p w14:paraId="1709CBC9" w14:textId="77777777" w:rsidR="001656F6" w:rsidRPr="00DE43D0" w:rsidRDefault="001656F6" w:rsidP="00D56322">
            <w:pPr>
              <w:autoSpaceDE w:val="0"/>
              <w:autoSpaceDN w:val="0"/>
              <w:adjustRightInd w:val="0"/>
              <w:rPr>
                <w:color w:val="000000"/>
                <w:sz w:val="24"/>
                <w:szCs w:val="24"/>
              </w:rPr>
            </w:pPr>
            <w:r w:rsidRPr="00DE43D0">
              <w:rPr>
                <w:color w:val="000000"/>
                <w:sz w:val="24"/>
                <w:szCs w:val="24"/>
              </w:rPr>
              <w:t>David Crossan</w:t>
            </w:r>
          </w:p>
        </w:tc>
        <w:tc>
          <w:tcPr>
            <w:tcW w:w="4536" w:type="dxa"/>
            <w:tcBorders>
              <w:top w:val="single" w:sz="4" w:space="0" w:color="000000"/>
              <w:left w:val="single" w:sz="4" w:space="0" w:color="000000"/>
              <w:bottom w:val="single" w:sz="4" w:space="0" w:color="000000"/>
              <w:right w:val="single" w:sz="4" w:space="0" w:color="000000"/>
            </w:tcBorders>
          </w:tcPr>
          <w:p w14:paraId="6DDB8C8C" w14:textId="77777777" w:rsidR="001656F6" w:rsidRPr="00DE43D0" w:rsidRDefault="001656F6" w:rsidP="00D56322">
            <w:pPr>
              <w:autoSpaceDE w:val="0"/>
              <w:autoSpaceDN w:val="0"/>
              <w:adjustRightInd w:val="0"/>
              <w:rPr>
                <w:color w:val="000000"/>
                <w:sz w:val="24"/>
                <w:szCs w:val="24"/>
              </w:rPr>
            </w:pPr>
            <w:r>
              <w:rPr>
                <w:color w:val="000000"/>
                <w:sz w:val="24"/>
                <w:szCs w:val="24"/>
              </w:rPr>
              <w:t>Non-Legal Member</w:t>
            </w:r>
          </w:p>
        </w:tc>
      </w:tr>
      <w:tr w:rsidR="001656F6" w:rsidRPr="00DE43D0" w14:paraId="4A08AA07" w14:textId="77777777" w:rsidTr="00D56322">
        <w:trPr>
          <w:cantSplit/>
        </w:trPr>
        <w:tc>
          <w:tcPr>
            <w:tcW w:w="2551" w:type="dxa"/>
            <w:tcBorders>
              <w:top w:val="single" w:sz="4" w:space="0" w:color="000000"/>
              <w:left w:val="single" w:sz="4" w:space="0" w:color="000000"/>
              <w:bottom w:val="single" w:sz="4" w:space="0" w:color="000000"/>
              <w:right w:val="single" w:sz="4" w:space="0" w:color="000000"/>
            </w:tcBorders>
          </w:tcPr>
          <w:p w14:paraId="4C3E3FCE" w14:textId="77777777" w:rsidR="001656F6" w:rsidRPr="00DE43D0" w:rsidRDefault="001656F6" w:rsidP="00D56322">
            <w:pPr>
              <w:autoSpaceDE w:val="0"/>
              <w:autoSpaceDN w:val="0"/>
              <w:adjustRightInd w:val="0"/>
              <w:rPr>
                <w:color w:val="000000"/>
                <w:sz w:val="24"/>
                <w:szCs w:val="24"/>
              </w:rPr>
            </w:pPr>
            <w:r>
              <w:rPr>
                <w:color w:val="000000"/>
                <w:sz w:val="24"/>
                <w:szCs w:val="24"/>
              </w:rPr>
              <w:t>Arlene Strachan</w:t>
            </w:r>
          </w:p>
        </w:tc>
        <w:tc>
          <w:tcPr>
            <w:tcW w:w="4536" w:type="dxa"/>
            <w:tcBorders>
              <w:top w:val="single" w:sz="4" w:space="0" w:color="000000"/>
              <w:left w:val="single" w:sz="4" w:space="0" w:color="000000"/>
              <w:bottom w:val="single" w:sz="4" w:space="0" w:color="000000"/>
              <w:right w:val="single" w:sz="4" w:space="0" w:color="000000"/>
            </w:tcBorders>
          </w:tcPr>
          <w:p w14:paraId="0B229DB4" w14:textId="77777777" w:rsidR="001656F6" w:rsidRDefault="001656F6" w:rsidP="00D56322">
            <w:pPr>
              <w:autoSpaceDE w:val="0"/>
              <w:autoSpaceDN w:val="0"/>
              <w:adjustRightInd w:val="0"/>
              <w:rPr>
                <w:color w:val="000000"/>
                <w:sz w:val="24"/>
                <w:szCs w:val="24"/>
              </w:rPr>
            </w:pPr>
            <w:r>
              <w:rPr>
                <w:color w:val="000000"/>
                <w:sz w:val="24"/>
                <w:szCs w:val="24"/>
              </w:rPr>
              <w:t xml:space="preserve">Non-Legal member </w:t>
            </w:r>
            <w:r w:rsidRPr="00E13005">
              <w:rPr>
                <w:i/>
                <w:color w:val="000000"/>
                <w:sz w:val="24"/>
                <w:szCs w:val="24"/>
              </w:rPr>
              <w:t>(joined March 2023)</w:t>
            </w:r>
          </w:p>
        </w:tc>
      </w:tr>
    </w:tbl>
    <w:p w14:paraId="496FABC1" w14:textId="77777777" w:rsidR="001656F6" w:rsidRPr="00DE43D0" w:rsidRDefault="001656F6" w:rsidP="001656F6">
      <w:pPr>
        <w:rPr>
          <w:sz w:val="24"/>
          <w:szCs w:val="24"/>
        </w:rPr>
      </w:pPr>
    </w:p>
    <w:p w14:paraId="5C1CE374" w14:textId="77777777" w:rsidR="001656F6" w:rsidRPr="000D2D2D" w:rsidRDefault="001656F6" w:rsidP="001656F6">
      <w:pPr>
        <w:pStyle w:val="ListParagraph"/>
        <w:numPr>
          <w:ilvl w:val="0"/>
          <w:numId w:val="4"/>
        </w:numPr>
        <w:rPr>
          <w:sz w:val="24"/>
          <w:szCs w:val="24"/>
        </w:rPr>
      </w:pPr>
      <w:r w:rsidRPr="000D2D2D">
        <w:rPr>
          <w:sz w:val="24"/>
          <w:szCs w:val="24"/>
        </w:rPr>
        <w:t>The Committee receives professional advice and support from Professor Alan Paterson OBE, Director of the Centre for Professional Legal Studies at the University of Strathclyde.  Professor Paterson, who is one of Europe’s leading experts on quality assurance systems in the legal profession, also provides training and oversees the work of the peer reviewers.</w:t>
      </w:r>
    </w:p>
    <w:p w14:paraId="5B4EB8E6" w14:textId="77777777" w:rsidR="001656F6" w:rsidRPr="00DE43D0" w:rsidRDefault="001656F6" w:rsidP="001656F6">
      <w:pPr>
        <w:rPr>
          <w:sz w:val="24"/>
          <w:szCs w:val="24"/>
        </w:rPr>
      </w:pPr>
    </w:p>
    <w:p w14:paraId="76182EA3" w14:textId="77777777" w:rsidR="001656F6" w:rsidRDefault="001656F6" w:rsidP="001656F6">
      <w:pPr>
        <w:pStyle w:val="ListParagraph"/>
        <w:numPr>
          <w:ilvl w:val="0"/>
          <w:numId w:val="4"/>
        </w:numPr>
        <w:rPr>
          <w:sz w:val="24"/>
          <w:szCs w:val="24"/>
        </w:rPr>
      </w:pPr>
      <w:r>
        <w:rPr>
          <w:sz w:val="24"/>
          <w:szCs w:val="24"/>
        </w:rPr>
        <w:t>The work of the Committee is</w:t>
      </w:r>
      <w:r w:rsidRPr="000D2D2D">
        <w:rPr>
          <w:sz w:val="24"/>
          <w:szCs w:val="24"/>
        </w:rPr>
        <w:t xml:space="preserve"> also supported by </w:t>
      </w:r>
      <w:r>
        <w:rPr>
          <w:sz w:val="24"/>
          <w:szCs w:val="24"/>
        </w:rPr>
        <w:t>Lynsey Calder</w:t>
      </w:r>
      <w:r w:rsidRPr="000D2D2D">
        <w:rPr>
          <w:sz w:val="24"/>
          <w:szCs w:val="24"/>
        </w:rPr>
        <w:t>, SLAB’s Criminal Quality Assurance Co-ordinator, who organise</w:t>
      </w:r>
      <w:r>
        <w:rPr>
          <w:sz w:val="24"/>
          <w:szCs w:val="24"/>
        </w:rPr>
        <w:t>s</w:t>
      </w:r>
      <w:r w:rsidRPr="000D2D2D">
        <w:rPr>
          <w:sz w:val="24"/>
          <w:szCs w:val="24"/>
        </w:rPr>
        <w:t xml:space="preserve"> all the peer reviews and the Committee business.</w:t>
      </w:r>
    </w:p>
    <w:p w14:paraId="18C21050" w14:textId="77777777" w:rsidR="001656F6" w:rsidRDefault="001656F6" w:rsidP="001656F6">
      <w:pPr>
        <w:rPr>
          <w:b/>
          <w:sz w:val="24"/>
          <w:szCs w:val="24"/>
        </w:rPr>
      </w:pPr>
    </w:p>
    <w:p w14:paraId="67F89285" w14:textId="77777777" w:rsidR="001656F6" w:rsidRPr="00DE43D0" w:rsidRDefault="001656F6" w:rsidP="001656F6">
      <w:pPr>
        <w:rPr>
          <w:b/>
          <w:sz w:val="24"/>
          <w:szCs w:val="24"/>
        </w:rPr>
      </w:pPr>
      <w:r>
        <w:rPr>
          <w:b/>
          <w:sz w:val="24"/>
          <w:szCs w:val="24"/>
        </w:rPr>
        <w:t>PEER REVIEWERS DURING THE REPORTING PERIOD</w:t>
      </w:r>
    </w:p>
    <w:p w14:paraId="4619E0C4" w14:textId="77777777" w:rsidR="001656F6" w:rsidRDefault="001656F6" w:rsidP="001656F6">
      <w:pPr>
        <w:pStyle w:val="ListParagraph"/>
        <w:ind w:left="643"/>
        <w:rPr>
          <w:sz w:val="24"/>
          <w:szCs w:val="24"/>
        </w:rPr>
      </w:pPr>
    </w:p>
    <w:p w14:paraId="69D0A0FB" w14:textId="77777777" w:rsidR="001656F6" w:rsidRDefault="001656F6" w:rsidP="001656F6">
      <w:pPr>
        <w:pStyle w:val="ListParagraph"/>
        <w:numPr>
          <w:ilvl w:val="0"/>
          <w:numId w:val="4"/>
        </w:numPr>
        <w:rPr>
          <w:sz w:val="24"/>
          <w:szCs w:val="24"/>
        </w:rPr>
      </w:pPr>
      <w:r>
        <w:rPr>
          <w:sz w:val="24"/>
          <w:szCs w:val="24"/>
        </w:rPr>
        <w:t>During the period 2019 – March 2023</w:t>
      </w:r>
      <w:r w:rsidRPr="000D2D2D">
        <w:rPr>
          <w:sz w:val="24"/>
          <w:szCs w:val="24"/>
        </w:rPr>
        <w:t>, the peer reviewers conducting reviews were as follows:</w:t>
      </w:r>
    </w:p>
    <w:p w14:paraId="03BCBEF7" w14:textId="77777777" w:rsidR="001656F6" w:rsidRPr="000D2D2D" w:rsidRDefault="001656F6" w:rsidP="001656F6">
      <w:pPr>
        <w:pStyle w:val="ListParagraph"/>
        <w:rPr>
          <w:sz w:val="24"/>
          <w:szCs w:val="24"/>
        </w:rPr>
      </w:pPr>
    </w:p>
    <w:tbl>
      <w:tblPr>
        <w:tblW w:w="8211" w:type="dxa"/>
        <w:tblInd w:w="998" w:type="dxa"/>
        <w:tblLayout w:type="fixed"/>
        <w:tblCellMar>
          <w:left w:w="0" w:type="dxa"/>
          <w:right w:w="0" w:type="dxa"/>
        </w:tblCellMar>
        <w:tblLook w:val="04A0" w:firstRow="1" w:lastRow="0" w:firstColumn="1" w:lastColumn="0" w:noHBand="0" w:noVBand="1"/>
      </w:tblPr>
      <w:tblGrid>
        <w:gridCol w:w="2409"/>
        <w:gridCol w:w="3251"/>
        <w:gridCol w:w="2551"/>
      </w:tblGrid>
      <w:tr w:rsidR="001656F6" w:rsidRPr="00DE43D0" w14:paraId="17664E7A" w14:textId="77777777" w:rsidTr="00D56322">
        <w:trPr>
          <w:cantSplit/>
        </w:trPr>
        <w:tc>
          <w:tcPr>
            <w:tcW w:w="2409" w:type="dxa"/>
            <w:tcBorders>
              <w:top w:val="single" w:sz="4" w:space="0" w:color="000000"/>
              <w:left w:val="single" w:sz="4" w:space="0" w:color="000000"/>
              <w:bottom w:val="single" w:sz="4" w:space="0" w:color="000000"/>
              <w:right w:val="single" w:sz="4" w:space="0" w:color="000000"/>
            </w:tcBorders>
          </w:tcPr>
          <w:p w14:paraId="7AF6ADEB" w14:textId="77777777" w:rsidR="001656F6" w:rsidRPr="00DE43D0" w:rsidRDefault="001656F6" w:rsidP="00D56322">
            <w:pPr>
              <w:autoSpaceDE w:val="0"/>
              <w:autoSpaceDN w:val="0"/>
              <w:adjustRightInd w:val="0"/>
              <w:rPr>
                <w:b/>
                <w:bCs/>
                <w:color w:val="000000"/>
                <w:sz w:val="24"/>
                <w:szCs w:val="24"/>
              </w:rPr>
            </w:pPr>
            <w:r w:rsidRPr="00DE43D0">
              <w:rPr>
                <w:b/>
                <w:bCs/>
                <w:color w:val="000000"/>
                <w:sz w:val="24"/>
                <w:szCs w:val="24"/>
              </w:rPr>
              <w:lastRenderedPageBreak/>
              <w:t>NAME</w:t>
            </w:r>
          </w:p>
          <w:p w14:paraId="647B064E" w14:textId="77777777" w:rsidR="001656F6" w:rsidRPr="00DE43D0" w:rsidRDefault="001656F6" w:rsidP="00D56322">
            <w:pPr>
              <w:autoSpaceDE w:val="0"/>
              <w:autoSpaceDN w:val="0"/>
              <w:adjustRightInd w:val="0"/>
              <w:rPr>
                <w:b/>
                <w:bCs/>
                <w:color w:val="000000"/>
                <w:sz w:val="24"/>
                <w:szCs w:val="24"/>
              </w:rPr>
            </w:pPr>
          </w:p>
        </w:tc>
        <w:tc>
          <w:tcPr>
            <w:tcW w:w="3251" w:type="dxa"/>
            <w:tcBorders>
              <w:top w:val="single" w:sz="4" w:space="0" w:color="000000"/>
              <w:left w:val="single" w:sz="4" w:space="0" w:color="000000"/>
              <w:bottom w:val="single" w:sz="4" w:space="0" w:color="000000"/>
              <w:right w:val="single" w:sz="4" w:space="0" w:color="000000"/>
            </w:tcBorders>
          </w:tcPr>
          <w:p w14:paraId="5EADDAF1" w14:textId="77777777" w:rsidR="001656F6" w:rsidRPr="00DE43D0" w:rsidRDefault="001656F6" w:rsidP="00D56322">
            <w:pPr>
              <w:autoSpaceDE w:val="0"/>
              <w:autoSpaceDN w:val="0"/>
              <w:adjustRightInd w:val="0"/>
              <w:rPr>
                <w:b/>
                <w:bCs/>
                <w:color w:val="000000"/>
                <w:sz w:val="24"/>
                <w:szCs w:val="24"/>
              </w:rPr>
            </w:pPr>
            <w:r w:rsidRPr="00DE43D0">
              <w:rPr>
                <w:b/>
                <w:bCs/>
                <w:color w:val="000000"/>
                <w:sz w:val="24"/>
                <w:szCs w:val="24"/>
              </w:rPr>
              <w:t>FIRM</w:t>
            </w:r>
          </w:p>
        </w:tc>
        <w:tc>
          <w:tcPr>
            <w:tcW w:w="2551" w:type="dxa"/>
            <w:tcBorders>
              <w:top w:val="single" w:sz="4" w:space="0" w:color="000000"/>
              <w:left w:val="single" w:sz="4" w:space="0" w:color="000000"/>
              <w:bottom w:val="single" w:sz="4" w:space="0" w:color="000000"/>
              <w:right w:val="single" w:sz="4" w:space="0" w:color="000000"/>
            </w:tcBorders>
          </w:tcPr>
          <w:p w14:paraId="4EB52C03" w14:textId="77777777" w:rsidR="001656F6" w:rsidRPr="00DE43D0" w:rsidRDefault="001656F6" w:rsidP="00D56322">
            <w:pPr>
              <w:rPr>
                <w:b/>
                <w:sz w:val="24"/>
                <w:szCs w:val="24"/>
              </w:rPr>
            </w:pPr>
            <w:r w:rsidRPr="00DE43D0">
              <w:rPr>
                <w:b/>
                <w:sz w:val="24"/>
                <w:szCs w:val="24"/>
              </w:rPr>
              <w:t>LOCATION</w:t>
            </w:r>
          </w:p>
        </w:tc>
      </w:tr>
      <w:tr w:rsidR="001656F6" w:rsidRPr="00DE43D0" w14:paraId="316BDC4F" w14:textId="77777777" w:rsidTr="00D56322">
        <w:trPr>
          <w:cantSplit/>
        </w:trPr>
        <w:tc>
          <w:tcPr>
            <w:tcW w:w="2409" w:type="dxa"/>
            <w:tcBorders>
              <w:top w:val="single" w:sz="4" w:space="0" w:color="000000"/>
              <w:left w:val="single" w:sz="4" w:space="0" w:color="000000"/>
              <w:bottom w:val="single" w:sz="4" w:space="0" w:color="000000"/>
              <w:right w:val="single" w:sz="4" w:space="0" w:color="000000"/>
            </w:tcBorders>
          </w:tcPr>
          <w:p w14:paraId="4ADD5A90" w14:textId="77777777" w:rsidR="001656F6" w:rsidRPr="00DE43D0" w:rsidRDefault="001656F6" w:rsidP="00D56322">
            <w:pPr>
              <w:autoSpaceDE w:val="0"/>
              <w:autoSpaceDN w:val="0"/>
              <w:adjustRightInd w:val="0"/>
              <w:rPr>
                <w:color w:val="000000"/>
                <w:sz w:val="24"/>
                <w:szCs w:val="24"/>
              </w:rPr>
            </w:pPr>
            <w:r w:rsidRPr="00DE43D0">
              <w:rPr>
                <w:color w:val="000000"/>
                <w:sz w:val="24"/>
                <w:szCs w:val="24"/>
              </w:rPr>
              <w:t>Tommy Allan</w:t>
            </w:r>
          </w:p>
        </w:tc>
        <w:tc>
          <w:tcPr>
            <w:tcW w:w="3251" w:type="dxa"/>
            <w:tcBorders>
              <w:top w:val="single" w:sz="4" w:space="0" w:color="000000"/>
              <w:left w:val="single" w:sz="4" w:space="0" w:color="000000"/>
              <w:bottom w:val="single" w:sz="4" w:space="0" w:color="000000"/>
              <w:right w:val="single" w:sz="4" w:space="0" w:color="000000"/>
            </w:tcBorders>
          </w:tcPr>
          <w:p w14:paraId="28E821A7" w14:textId="77777777" w:rsidR="001656F6" w:rsidRPr="00DE43D0" w:rsidRDefault="001656F6" w:rsidP="00D56322">
            <w:pPr>
              <w:rPr>
                <w:color w:val="000000"/>
                <w:sz w:val="24"/>
                <w:szCs w:val="24"/>
              </w:rPr>
            </w:pPr>
            <w:r w:rsidRPr="00DE43D0">
              <w:rPr>
                <w:color w:val="000000"/>
                <w:sz w:val="24"/>
                <w:szCs w:val="24"/>
              </w:rPr>
              <w:t xml:space="preserve">Allans </w:t>
            </w:r>
          </w:p>
        </w:tc>
        <w:tc>
          <w:tcPr>
            <w:tcW w:w="2551" w:type="dxa"/>
            <w:tcBorders>
              <w:top w:val="single" w:sz="4" w:space="0" w:color="000000"/>
              <w:left w:val="single" w:sz="4" w:space="0" w:color="000000"/>
              <w:bottom w:val="single" w:sz="4" w:space="0" w:color="000000"/>
              <w:right w:val="single" w:sz="4" w:space="0" w:color="000000"/>
            </w:tcBorders>
          </w:tcPr>
          <w:p w14:paraId="6C5FC740" w14:textId="77777777" w:rsidR="001656F6" w:rsidRPr="00DE43D0" w:rsidRDefault="001656F6" w:rsidP="00D56322">
            <w:pPr>
              <w:rPr>
                <w:sz w:val="24"/>
                <w:szCs w:val="24"/>
              </w:rPr>
            </w:pPr>
            <w:r w:rsidRPr="00DE43D0">
              <w:rPr>
                <w:sz w:val="24"/>
                <w:szCs w:val="24"/>
              </w:rPr>
              <w:t>Shetland</w:t>
            </w:r>
          </w:p>
        </w:tc>
      </w:tr>
      <w:tr w:rsidR="001656F6" w:rsidRPr="00DE43D0" w14:paraId="2DCC2F59" w14:textId="77777777" w:rsidTr="00D56322">
        <w:trPr>
          <w:cantSplit/>
        </w:trPr>
        <w:tc>
          <w:tcPr>
            <w:tcW w:w="2409" w:type="dxa"/>
            <w:tcBorders>
              <w:top w:val="single" w:sz="4" w:space="0" w:color="000000"/>
              <w:left w:val="single" w:sz="4" w:space="0" w:color="000000"/>
              <w:bottom w:val="single" w:sz="4" w:space="0" w:color="000000"/>
              <w:right w:val="single" w:sz="4" w:space="0" w:color="000000"/>
            </w:tcBorders>
          </w:tcPr>
          <w:p w14:paraId="11EF987F" w14:textId="77777777" w:rsidR="001656F6" w:rsidRPr="00DE43D0" w:rsidRDefault="001656F6" w:rsidP="00D56322">
            <w:pPr>
              <w:autoSpaceDE w:val="0"/>
              <w:autoSpaceDN w:val="0"/>
              <w:adjustRightInd w:val="0"/>
              <w:rPr>
                <w:color w:val="000000"/>
                <w:sz w:val="24"/>
                <w:szCs w:val="24"/>
              </w:rPr>
            </w:pPr>
            <w:r>
              <w:rPr>
                <w:color w:val="000000"/>
                <w:sz w:val="24"/>
                <w:szCs w:val="24"/>
              </w:rPr>
              <w:t>David Bell</w:t>
            </w:r>
          </w:p>
        </w:tc>
        <w:tc>
          <w:tcPr>
            <w:tcW w:w="3251" w:type="dxa"/>
            <w:tcBorders>
              <w:top w:val="single" w:sz="4" w:space="0" w:color="000000"/>
              <w:left w:val="single" w:sz="4" w:space="0" w:color="000000"/>
              <w:bottom w:val="single" w:sz="4" w:space="0" w:color="000000"/>
              <w:right w:val="single" w:sz="4" w:space="0" w:color="000000"/>
            </w:tcBorders>
          </w:tcPr>
          <w:p w14:paraId="2FB9F2CA" w14:textId="77777777" w:rsidR="001656F6" w:rsidRPr="00DE43D0" w:rsidRDefault="001656F6" w:rsidP="00D56322">
            <w:pPr>
              <w:autoSpaceDE w:val="0"/>
              <w:autoSpaceDN w:val="0"/>
              <w:adjustRightInd w:val="0"/>
              <w:rPr>
                <w:color w:val="000000"/>
                <w:sz w:val="24"/>
                <w:szCs w:val="24"/>
              </w:rPr>
            </w:pPr>
            <w:r>
              <w:rPr>
                <w:color w:val="000000"/>
                <w:sz w:val="24"/>
                <w:szCs w:val="24"/>
              </w:rPr>
              <w:t>Paterson Bell</w:t>
            </w:r>
          </w:p>
        </w:tc>
        <w:tc>
          <w:tcPr>
            <w:tcW w:w="2551" w:type="dxa"/>
            <w:tcBorders>
              <w:top w:val="single" w:sz="4" w:space="0" w:color="000000"/>
              <w:left w:val="single" w:sz="4" w:space="0" w:color="000000"/>
              <w:bottom w:val="single" w:sz="4" w:space="0" w:color="000000"/>
              <w:right w:val="single" w:sz="4" w:space="0" w:color="000000"/>
            </w:tcBorders>
          </w:tcPr>
          <w:p w14:paraId="0BA40122" w14:textId="77777777" w:rsidR="001656F6" w:rsidRPr="00DE43D0" w:rsidRDefault="001656F6" w:rsidP="00D56322">
            <w:pPr>
              <w:rPr>
                <w:sz w:val="24"/>
                <w:szCs w:val="24"/>
              </w:rPr>
            </w:pPr>
            <w:r>
              <w:rPr>
                <w:sz w:val="24"/>
                <w:szCs w:val="24"/>
              </w:rPr>
              <w:t>Kirkcaldy</w:t>
            </w:r>
          </w:p>
        </w:tc>
      </w:tr>
      <w:tr w:rsidR="001656F6" w:rsidRPr="00DE43D0" w14:paraId="4D9820E1" w14:textId="77777777" w:rsidTr="00D56322">
        <w:trPr>
          <w:cantSplit/>
        </w:trPr>
        <w:tc>
          <w:tcPr>
            <w:tcW w:w="2409" w:type="dxa"/>
            <w:tcBorders>
              <w:top w:val="single" w:sz="4" w:space="0" w:color="000000"/>
              <w:left w:val="single" w:sz="4" w:space="0" w:color="000000"/>
              <w:bottom w:val="single" w:sz="4" w:space="0" w:color="000000"/>
              <w:right w:val="single" w:sz="4" w:space="0" w:color="000000"/>
            </w:tcBorders>
          </w:tcPr>
          <w:p w14:paraId="0D413371" w14:textId="77777777" w:rsidR="001656F6" w:rsidRPr="00DE43D0" w:rsidRDefault="001656F6" w:rsidP="00D56322">
            <w:pPr>
              <w:autoSpaceDE w:val="0"/>
              <w:autoSpaceDN w:val="0"/>
              <w:adjustRightInd w:val="0"/>
              <w:rPr>
                <w:color w:val="000000"/>
                <w:sz w:val="24"/>
                <w:szCs w:val="24"/>
              </w:rPr>
            </w:pPr>
            <w:r>
              <w:rPr>
                <w:color w:val="000000"/>
                <w:sz w:val="24"/>
                <w:szCs w:val="24"/>
              </w:rPr>
              <w:t xml:space="preserve">Nicola Brown </w:t>
            </w:r>
            <w:r w:rsidRPr="00E13005">
              <w:rPr>
                <w:i/>
                <w:color w:val="000000"/>
                <w:sz w:val="24"/>
                <w:szCs w:val="24"/>
              </w:rPr>
              <w:t>to March 2023 joined CQAC</w:t>
            </w:r>
          </w:p>
        </w:tc>
        <w:tc>
          <w:tcPr>
            <w:tcW w:w="3251" w:type="dxa"/>
            <w:tcBorders>
              <w:top w:val="single" w:sz="4" w:space="0" w:color="000000"/>
              <w:left w:val="single" w:sz="4" w:space="0" w:color="000000"/>
              <w:bottom w:val="single" w:sz="4" w:space="0" w:color="000000"/>
              <w:right w:val="single" w:sz="4" w:space="0" w:color="000000"/>
            </w:tcBorders>
          </w:tcPr>
          <w:p w14:paraId="195F1BD1" w14:textId="77777777" w:rsidR="001656F6" w:rsidRPr="00DE43D0" w:rsidRDefault="001656F6" w:rsidP="00D56322">
            <w:pPr>
              <w:autoSpaceDE w:val="0"/>
              <w:autoSpaceDN w:val="0"/>
              <w:adjustRightInd w:val="0"/>
              <w:rPr>
                <w:color w:val="000000"/>
                <w:sz w:val="24"/>
                <w:szCs w:val="24"/>
              </w:rPr>
            </w:pPr>
            <w:r>
              <w:rPr>
                <w:color w:val="000000"/>
                <w:sz w:val="24"/>
                <w:szCs w:val="24"/>
              </w:rPr>
              <w:t>PDSO</w:t>
            </w:r>
          </w:p>
        </w:tc>
        <w:tc>
          <w:tcPr>
            <w:tcW w:w="2551" w:type="dxa"/>
            <w:tcBorders>
              <w:top w:val="single" w:sz="4" w:space="0" w:color="000000"/>
              <w:left w:val="single" w:sz="4" w:space="0" w:color="000000"/>
              <w:bottom w:val="single" w:sz="4" w:space="0" w:color="000000"/>
              <w:right w:val="single" w:sz="4" w:space="0" w:color="000000"/>
            </w:tcBorders>
          </w:tcPr>
          <w:p w14:paraId="70BAE961" w14:textId="77777777" w:rsidR="001656F6" w:rsidRPr="00DE43D0" w:rsidRDefault="001656F6" w:rsidP="00D56322">
            <w:pPr>
              <w:rPr>
                <w:sz w:val="24"/>
                <w:szCs w:val="24"/>
              </w:rPr>
            </w:pPr>
            <w:r>
              <w:rPr>
                <w:sz w:val="24"/>
                <w:szCs w:val="24"/>
              </w:rPr>
              <w:t>Dundee</w:t>
            </w:r>
          </w:p>
        </w:tc>
      </w:tr>
      <w:tr w:rsidR="001656F6" w:rsidRPr="00DE43D0" w14:paraId="141C5EAE" w14:textId="77777777" w:rsidTr="00D56322">
        <w:trPr>
          <w:cantSplit/>
        </w:trPr>
        <w:tc>
          <w:tcPr>
            <w:tcW w:w="2409" w:type="dxa"/>
            <w:tcBorders>
              <w:top w:val="single" w:sz="4" w:space="0" w:color="000000"/>
              <w:left w:val="single" w:sz="4" w:space="0" w:color="000000"/>
              <w:bottom w:val="single" w:sz="4" w:space="0" w:color="000000"/>
              <w:right w:val="single" w:sz="4" w:space="0" w:color="000000"/>
            </w:tcBorders>
          </w:tcPr>
          <w:p w14:paraId="60322E47" w14:textId="77777777" w:rsidR="001656F6" w:rsidRDefault="001656F6" w:rsidP="00D56322">
            <w:pPr>
              <w:autoSpaceDE w:val="0"/>
              <w:autoSpaceDN w:val="0"/>
              <w:adjustRightInd w:val="0"/>
              <w:rPr>
                <w:color w:val="000000"/>
                <w:sz w:val="24"/>
                <w:szCs w:val="24"/>
              </w:rPr>
            </w:pPr>
            <w:r w:rsidRPr="00DE43D0">
              <w:rPr>
                <w:color w:val="000000"/>
                <w:sz w:val="24"/>
                <w:szCs w:val="24"/>
              </w:rPr>
              <w:t>Simon Brown</w:t>
            </w:r>
          </w:p>
          <w:p w14:paraId="00265222" w14:textId="77777777" w:rsidR="001656F6" w:rsidRPr="00C67C29" w:rsidRDefault="001656F6" w:rsidP="00D56322">
            <w:pPr>
              <w:autoSpaceDE w:val="0"/>
              <w:autoSpaceDN w:val="0"/>
              <w:adjustRightInd w:val="0"/>
              <w:rPr>
                <w:i/>
                <w:color w:val="000000"/>
                <w:sz w:val="24"/>
                <w:szCs w:val="24"/>
              </w:rPr>
            </w:pPr>
            <w:r>
              <w:rPr>
                <w:i/>
                <w:color w:val="000000"/>
                <w:sz w:val="24"/>
                <w:szCs w:val="24"/>
              </w:rPr>
              <w:t>t</w:t>
            </w:r>
            <w:r w:rsidRPr="00C67C29">
              <w:rPr>
                <w:i/>
                <w:color w:val="000000"/>
                <w:sz w:val="24"/>
                <w:szCs w:val="24"/>
              </w:rPr>
              <w:t>o November 2019</w:t>
            </w:r>
          </w:p>
        </w:tc>
        <w:tc>
          <w:tcPr>
            <w:tcW w:w="3251" w:type="dxa"/>
            <w:tcBorders>
              <w:top w:val="single" w:sz="4" w:space="0" w:color="000000"/>
              <w:left w:val="single" w:sz="4" w:space="0" w:color="000000"/>
              <w:bottom w:val="single" w:sz="4" w:space="0" w:color="000000"/>
              <w:right w:val="single" w:sz="4" w:space="0" w:color="000000"/>
            </w:tcBorders>
          </w:tcPr>
          <w:p w14:paraId="59298AE3" w14:textId="77777777" w:rsidR="001656F6" w:rsidRPr="00DE43D0" w:rsidRDefault="001656F6" w:rsidP="00D56322">
            <w:pPr>
              <w:autoSpaceDE w:val="0"/>
              <w:autoSpaceDN w:val="0"/>
              <w:adjustRightInd w:val="0"/>
              <w:rPr>
                <w:color w:val="000000"/>
                <w:sz w:val="24"/>
                <w:szCs w:val="24"/>
              </w:rPr>
            </w:pPr>
            <w:r w:rsidRPr="00DE43D0">
              <w:rPr>
                <w:color w:val="000000"/>
                <w:sz w:val="24"/>
                <w:szCs w:val="24"/>
              </w:rPr>
              <w:t>Matthew Brown</w:t>
            </w:r>
          </w:p>
        </w:tc>
        <w:tc>
          <w:tcPr>
            <w:tcW w:w="2551" w:type="dxa"/>
            <w:tcBorders>
              <w:top w:val="single" w:sz="4" w:space="0" w:color="000000"/>
              <w:left w:val="single" w:sz="4" w:space="0" w:color="000000"/>
              <w:bottom w:val="single" w:sz="4" w:space="0" w:color="000000"/>
              <w:right w:val="single" w:sz="4" w:space="0" w:color="000000"/>
            </w:tcBorders>
          </w:tcPr>
          <w:p w14:paraId="29C20A92" w14:textId="77777777" w:rsidR="001656F6" w:rsidRPr="00DE43D0" w:rsidRDefault="001656F6" w:rsidP="00D56322">
            <w:pPr>
              <w:rPr>
                <w:sz w:val="24"/>
                <w:szCs w:val="24"/>
              </w:rPr>
            </w:pPr>
            <w:r w:rsidRPr="00DE43D0">
              <w:rPr>
                <w:sz w:val="24"/>
                <w:szCs w:val="24"/>
              </w:rPr>
              <w:t>Irvine</w:t>
            </w:r>
          </w:p>
        </w:tc>
      </w:tr>
      <w:tr w:rsidR="001656F6" w:rsidRPr="00DE43D0" w14:paraId="388EDA3F" w14:textId="77777777" w:rsidTr="00D56322">
        <w:trPr>
          <w:cantSplit/>
        </w:trPr>
        <w:tc>
          <w:tcPr>
            <w:tcW w:w="2409" w:type="dxa"/>
            <w:tcBorders>
              <w:top w:val="single" w:sz="4" w:space="0" w:color="000000"/>
              <w:left w:val="single" w:sz="4" w:space="0" w:color="000000"/>
              <w:bottom w:val="single" w:sz="4" w:space="0" w:color="000000"/>
              <w:right w:val="single" w:sz="4" w:space="0" w:color="000000"/>
            </w:tcBorders>
          </w:tcPr>
          <w:p w14:paraId="1F68F24F" w14:textId="77777777" w:rsidR="001656F6" w:rsidRPr="00DE43D0" w:rsidRDefault="001656F6" w:rsidP="00D56322">
            <w:pPr>
              <w:autoSpaceDE w:val="0"/>
              <w:autoSpaceDN w:val="0"/>
              <w:adjustRightInd w:val="0"/>
              <w:rPr>
                <w:color w:val="000000"/>
                <w:sz w:val="24"/>
                <w:szCs w:val="24"/>
              </w:rPr>
            </w:pPr>
            <w:r>
              <w:rPr>
                <w:color w:val="000000"/>
                <w:sz w:val="24"/>
                <w:szCs w:val="24"/>
              </w:rPr>
              <w:t xml:space="preserve">Glen Davis </w:t>
            </w:r>
          </w:p>
        </w:tc>
        <w:tc>
          <w:tcPr>
            <w:tcW w:w="3251" w:type="dxa"/>
            <w:tcBorders>
              <w:top w:val="single" w:sz="4" w:space="0" w:color="000000"/>
              <w:left w:val="single" w:sz="4" w:space="0" w:color="000000"/>
              <w:bottom w:val="single" w:sz="4" w:space="0" w:color="000000"/>
              <w:right w:val="single" w:sz="4" w:space="0" w:color="000000"/>
            </w:tcBorders>
          </w:tcPr>
          <w:p w14:paraId="182483EA" w14:textId="77777777" w:rsidR="001656F6" w:rsidRPr="00DE43D0" w:rsidRDefault="001656F6" w:rsidP="00D56322">
            <w:pPr>
              <w:autoSpaceDE w:val="0"/>
              <w:autoSpaceDN w:val="0"/>
              <w:adjustRightInd w:val="0"/>
              <w:rPr>
                <w:color w:val="000000"/>
                <w:sz w:val="24"/>
                <w:szCs w:val="24"/>
              </w:rPr>
            </w:pPr>
            <w:r>
              <w:rPr>
                <w:color w:val="000000"/>
                <w:sz w:val="24"/>
                <w:szCs w:val="24"/>
              </w:rPr>
              <w:t xml:space="preserve">McLennan Adam Davis </w:t>
            </w:r>
          </w:p>
        </w:tc>
        <w:tc>
          <w:tcPr>
            <w:tcW w:w="2551" w:type="dxa"/>
            <w:tcBorders>
              <w:top w:val="single" w:sz="4" w:space="0" w:color="000000"/>
              <w:left w:val="single" w:sz="4" w:space="0" w:color="000000"/>
              <w:bottom w:val="single" w:sz="4" w:space="0" w:color="000000"/>
              <w:right w:val="single" w:sz="4" w:space="0" w:color="000000"/>
            </w:tcBorders>
          </w:tcPr>
          <w:p w14:paraId="4BE558DC" w14:textId="77777777" w:rsidR="001656F6" w:rsidRPr="00DE43D0" w:rsidRDefault="001656F6" w:rsidP="00D56322">
            <w:pPr>
              <w:rPr>
                <w:sz w:val="24"/>
                <w:szCs w:val="24"/>
              </w:rPr>
            </w:pPr>
            <w:r>
              <w:rPr>
                <w:sz w:val="24"/>
                <w:szCs w:val="24"/>
              </w:rPr>
              <w:t>Ayr</w:t>
            </w:r>
          </w:p>
        </w:tc>
      </w:tr>
      <w:tr w:rsidR="001656F6" w:rsidRPr="00DE43D0" w14:paraId="542D9113" w14:textId="77777777" w:rsidTr="00D56322">
        <w:trPr>
          <w:cantSplit/>
        </w:trPr>
        <w:tc>
          <w:tcPr>
            <w:tcW w:w="2409" w:type="dxa"/>
            <w:tcBorders>
              <w:top w:val="single" w:sz="4" w:space="0" w:color="000000"/>
              <w:left w:val="single" w:sz="4" w:space="0" w:color="000000"/>
              <w:bottom w:val="single" w:sz="4" w:space="0" w:color="000000"/>
              <w:right w:val="single" w:sz="4" w:space="0" w:color="000000"/>
            </w:tcBorders>
          </w:tcPr>
          <w:p w14:paraId="5B57730F" w14:textId="77777777" w:rsidR="001656F6" w:rsidRPr="00DE43D0" w:rsidRDefault="001656F6" w:rsidP="00D56322">
            <w:pPr>
              <w:autoSpaceDE w:val="0"/>
              <w:autoSpaceDN w:val="0"/>
              <w:adjustRightInd w:val="0"/>
              <w:rPr>
                <w:color w:val="000000"/>
                <w:sz w:val="24"/>
                <w:szCs w:val="24"/>
              </w:rPr>
            </w:pPr>
            <w:r w:rsidRPr="00DE43D0">
              <w:rPr>
                <w:color w:val="000000"/>
                <w:sz w:val="24"/>
                <w:szCs w:val="24"/>
              </w:rPr>
              <w:t>Kevin Douglas</w:t>
            </w:r>
            <w:r>
              <w:rPr>
                <w:color w:val="000000"/>
                <w:sz w:val="24"/>
                <w:szCs w:val="24"/>
              </w:rPr>
              <w:t xml:space="preserve"> </w:t>
            </w:r>
            <w:r w:rsidRPr="00E13005">
              <w:rPr>
                <w:i/>
                <w:color w:val="000000"/>
                <w:sz w:val="24"/>
                <w:szCs w:val="24"/>
              </w:rPr>
              <w:t>to July 2021</w:t>
            </w:r>
          </w:p>
        </w:tc>
        <w:tc>
          <w:tcPr>
            <w:tcW w:w="3251" w:type="dxa"/>
            <w:tcBorders>
              <w:top w:val="single" w:sz="4" w:space="0" w:color="000000"/>
              <w:left w:val="single" w:sz="4" w:space="0" w:color="000000"/>
              <w:bottom w:val="single" w:sz="4" w:space="0" w:color="000000"/>
              <w:right w:val="single" w:sz="4" w:space="0" w:color="000000"/>
            </w:tcBorders>
          </w:tcPr>
          <w:p w14:paraId="44E5EDED" w14:textId="77777777" w:rsidR="001656F6" w:rsidRPr="00DE43D0" w:rsidRDefault="001656F6" w:rsidP="00D56322">
            <w:pPr>
              <w:autoSpaceDE w:val="0"/>
              <w:autoSpaceDN w:val="0"/>
              <w:adjustRightInd w:val="0"/>
              <w:rPr>
                <w:color w:val="000000"/>
                <w:sz w:val="24"/>
                <w:szCs w:val="24"/>
              </w:rPr>
            </w:pPr>
            <w:r w:rsidRPr="00DE43D0">
              <w:rPr>
                <w:color w:val="000000"/>
                <w:sz w:val="24"/>
                <w:szCs w:val="24"/>
              </w:rPr>
              <w:t>Gair &amp; Gibson</w:t>
            </w:r>
          </w:p>
        </w:tc>
        <w:tc>
          <w:tcPr>
            <w:tcW w:w="2551" w:type="dxa"/>
            <w:tcBorders>
              <w:top w:val="single" w:sz="4" w:space="0" w:color="000000"/>
              <w:left w:val="single" w:sz="4" w:space="0" w:color="000000"/>
              <w:bottom w:val="single" w:sz="4" w:space="0" w:color="000000"/>
              <w:right w:val="single" w:sz="4" w:space="0" w:color="000000"/>
            </w:tcBorders>
          </w:tcPr>
          <w:p w14:paraId="43E57104" w14:textId="77777777" w:rsidR="001656F6" w:rsidRPr="00DE43D0" w:rsidRDefault="001656F6" w:rsidP="00D56322">
            <w:pPr>
              <w:rPr>
                <w:sz w:val="24"/>
                <w:szCs w:val="24"/>
              </w:rPr>
            </w:pPr>
            <w:r w:rsidRPr="00DE43D0">
              <w:rPr>
                <w:sz w:val="24"/>
                <w:szCs w:val="24"/>
              </w:rPr>
              <w:t>Falkirk</w:t>
            </w:r>
          </w:p>
        </w:tc>
      </w:tr>
      <w:tr w:rsidR="001656F6" w:rsidRPr="00DE43D0" w14:paraId="3B6DC35F" w14:textId="77777777" w:rsidTr="00D56322">
        <w:trPr>
          <w:cantSplit/>
        </w:trPr>
        <w:tc>
          <w:tcPr>
            <w:tcW w:w="2409" w:type="dxa"/>
            <w:tcBorders>
              <w:top w:val="single" w:sz="4" w:space="0" w:color="000000"/>
              <w:left w:val="single" w:sz="4" w:space="0" w:color="000000"/>
              <w:bottom w:val="single" w:sz="4" w:space="0" w:color="000000"/>
              <w:right w:val="single" w:sz="4" w:space="0" w:color="000000"/>
            </w:tcBorders>
          </w:tcPr>
          <w:p w14:paraId="732371F2" w14:textId="77777777" w:rsidR="001656F6" w:rsidRDefault="001656F6" w:rsidP="00D56322">
            <w:pPr>
              <w:autoSpaceDE w:val="0"/>
              <w:autoSpaceDN w:val="0"/>
              <w:adjustRightInd w:val="0"/>
              <w:rPr>
                <w:color w:val="000000"/>
                <w:sz w:val="24"/>
                <w:szCs w:val="24"/>
              </w:rPr>
            </w:pPr>
            <w:r w:rsidRPr="00DE43D0">
              <w:rPr>
                <w:color w:val="000000"/>
                <w:sz w:val="24"/>
                <w:szCs w:val="24"/>
              </w:rPr>
              <w:t xml:space="preserve">Colin </w:t>
            </w:r>
            <w:proofErr w:type="spellStart"/>
            <w:r w:rsidRPr="00DE43D0">
              <w:rPr>
                <w:color w:val="000000"/>
                <w:sz w:val="24"/>
                <w:szCs w:val="24"/>
              </w:rPr>
              <w:t>Dunipace</w:t>
            </w:r>
            <w:proofErr w:type="spellEnd"/>
          </w:p>
          <w:p w14:paraId="31D74E45" w14:textId="77777777" w:rsidR="001656F6" w:rsidRPr="00C67C29" w:rsidRDefault="001656F6" w:rsidP="00D56322">
            <w:pPr>
              <w:autoSpaceDE w:val="0"/>
              <w:autoSpaceDN w:val="0"/>
              <w:adjustRightInd w:val="0"/>
              <w:rPr>
                <w:i/>
                <w:color w:val="000000"/>
                <w:sz w:val="24"/>
                <w:szCs w:val="24"/>
              </w:rPr>
            </w:pPr>
            <w:r>
              <w:rPr>
                <w:i/>
                <w:color w:val="000000"/>
                <w:sz w:val="24"/>
                <w:szCs w:val="24"/>
              </w:rPr>
              <w:t>t</w:t>
            </w:r>
            <w:r w:rsidRPr="00C67C29">
              <w:rPr>
                <w:i/>
                <w:color w:val="000000"/>
                <w:sz w:val="24"/>
                <w:szCs w:val="24"/>
              </w:rPr>
              <w:t>o November 2019</w:t>
            </w:r>
          </w:p>
        </w:tc>
        <w:tc>
          <w:tcPr>
            <w:tcW w:w="3251" w:type="dxa"/>
            <w:tcBorders>
              <w:top w:val="single" w:sz="4" w:space="0" w:color="000000"/>
              <w:left w:val="single" w:sz="4" w:space="0" w:color="000000"/>
              <w:bottom w:val="single" w:sz="4" w:space="0" w:color="000000"/>
              <w:right w:val="single" w:sz="4" w:space="0" w:color="000000"/>
            </w:tcBorders>
          </w:tcPr>
          <w:p w14:paraId="2BE28290" w14:textId="77777777" w:rsidR="001656F6" w:rsidRPr="00DE43D0" w:rsidRDefault="001656F6" w:rsidP="00D56322">
            <w:pPr>
              <w:autoSpaceDE w:val="0"/>
              <w:autoSpaceDN w:val="0"/>
              <w:adjustRightInd w:val="0"/>
              <w:rPr>
                <w:color w:val="000000"/>
                <w:sz w:val="24"/>
                <w:szCs w:val="24"/>
              </w:rPr>
            </w:pPr>
            <w:proofErr w:type="spellStart"/>
            <w:r w:rsidRPr="00DE43D0">
              <w:rPr>
                <w:color w:val="000000"/>
                <w:sz w:val="24"/>
                <w:szCs w:val="24"/>
              </w:rPr>
              <w:t>Dunipace</w:t>
            </w:r>
            <w:proofErr w:type="spellEnd"/>
            <w:r w:rsidRPr="00DE43D0">
              <w:rPr>
                <w:color w:val="000000"/>
                <w:sz w:val="24"/>
                <w:szCs w:val="24"/>
              </w:rPr>
              <w:t xml:space="preserve"> Brown</w:t>
            </w:r>
          </w:p>
        </w:tc>
        <w:tc>
          <w:tcPr>
            <w:tcW w:w="2551" w:type="dxa"/>
            <w:tcBorders>
              <w:top w:val="single" w:sz="4" w:space="0" w:color="000000"/>
              <w:left w:val="single" w:sz="4" w:space="0" w:color="000000"/>
              <w:bottom w:val="single" w:sz="4" w:space="0" w:color="000000"/>
              <w:right w:val="single" w:sz="4" w:space="0" w:color="000000"/>
            </w:tcBorders>
          </w:tcPr>
          <w:p w14:paraId="2BB78B75" w14:textId="77777777" w:rsidR="001656F6" w:rsidRPr="00DE43D0" w:rsidRDefault="001656F6" w:rsidP="00D56322">
            <w:pPr>
              <w:rPr>
                <w:sz w:val="24"/>
                <w:szCs w:val="24"/>
              </w:rPr>
            </w:pPr>
            <w:r w:rsidRPr="00DE43D0">
              <w:rPr>
                <w:sz w:val="24"/>
                <w:szCs w:val="24"/>
              </w:rPr>
              <w:t>Cumbernauld</w:t>
            </w:r>
          </w:p>
        </w:tc>
      </w:tr>
      <w:tr w:rsidR="001656F6" w:rsidRPr="00DE43D0" w14:paraId="16660BD1" w14:textId="77777777" w:rsidTr="00D56322">
        <w:trPr>
          <w:cantSplit/>
        </w:trPr>
        <w:tc>
          <w:tcPr>
            <w:tcW w:w="2409" w:type="dxa"/>
            <w:tcBorders>
              <w:top w:val="single" w:sz="4" w:space="0" w:color="000000"/>
              <w:left w:val="single" w:sz="4" w:space="0" w:color="000000"/>
              <w:bottom w:val="single" w:sz="4" w:space="0" w:color="000000"/>
              <w:right w:val="single" w:sz="4" w:space="0" w:color="000000"/>
            </w:tcBorders>
          </w:tcPr>
          <w:p w14:paraId="7CECF25E" w14:textId="77777777" w:rsidR="001656F6" w:rsidRPr="00DE43D0" w:rsidRDefault="001656F6" w:rsidP="00D56322">
            <w:pPr>
              <w:autoSpaceDE w:val="0"/>
              <w:autoSpaceDN w:val="0"/>
              <w:adjustRightInd w:val="0"/>
              <w:rPr>
                <w:color w:val="000000"/>
                <w:sz w:val="24"/>
                <w:szCs w:val="24"/>
              </w:rPr>
            </w:pPr>
            <w:r w:rsidRPr="00DE43D0">
              <w:rPr>
                <w:color w:val="000000"/>
                <w:sz w:val="24"/>
                <w:szCs w:val="24"/>
              </w:rPr>
              <w:t xml:space="preserve">Terry </w:t>
            </w:r>
            <w:proofErr w:type="spellStart"/>
            <w:r w:rsidRPr="00DE43D0">
              <w:rPr>
                <w:color w:val="000000"/>
                <w:sz w:val="24"/>
                <w:szCs w:val="24"/>
              </w:rPr>
              <w:t>Gallanagh</w:t>
            </w:r>
            <w:proofErr w:type="spellEnd"/>
          </w:p>
        </w:tc>
        <w:tc>
          <w:tcPr>
            <w:tcW w:w="3251" w:type="dxa"/>
            <w:tcBorders>
              <w:top w:val="single" w:sz="4" w:space="0" w:color="000000"/>
              <w:left w:val="single" w:sz="4" w:space="0" w:color="000000"/>
              <w:bottom w:val="single" w:sz="4" w:space="0" w:color="000000"/>
              <w:right w:val="single" w:sz="4" w:space="0" w:color="000000"/>
            </w:tcBorders>
          </w:tcPr>
          <w:p w14:paraId="291AFEB4" w14:textId="77777777" w:rsidR="001656F6" w:rsidRPr="00DE43D0" w:rsidRDefault="001656F6" w:rsidP="00D56322">
            <w:pPr>
              <w:autoSpaceDE w:val="0"/>
              <w:autoSpaceDN w:val="0"/>
              <w:adjustRightInd w:val="0"/>
              <w:rPr>
                <w:color w:val="000000"/>
                <w:sz w:val="24"/>
                <w:szCs w:val="24"/>
              </w:rPr>
            </w:pPr>
            <w:r w:rsidRPr="00DE43D0">
              <w:rPr>
                <w:color w:val="000000"/>
                <w:sz w:val="24"/>
                <w:szCs w:val="24"/>
              </w:rPr>
              <w:t>McCusker McIlroy</w:t>
            </w:r>
          </w:p>
        </w:tc>
        <w:tc>
          <w:tcPr>
            <w:tcW w:w="2551" w:type="dxa"/>
            <w:tcBorders>
              <w:top w:val="single" w:sz="4" w:space="0" w:color="000000"/>
              <w:left w:val="single" w:sz="4" w:space="0" w:color="000000"/>
              <w:bottom w:val="single" w:sz="4" w:space="0" w:color="000000"/>
              <w:right w:val="single" w:sz="4" w:space="0" w:color="000000"/>
            </w:tcBorders>
          </w:tcPr>
          <w:p w14:paraId="0BAA114A" w14:textId="77777777" w:rsidR="001656F6" w:rsidRPr="00DE43D0" w:rsidRDefault="001656F6" w:rsidP="00D56322">
            <w:pPr>
              <w:rPr>
                <w:sz w:val="24"/>
                <w:szCs w:val="24"/>
              </w:rPr>
            </w:pPr>
            <w:r w:rsidRPr="00DE43D0">
              <w:rPr>
                <w:sz w:val="24"/>
                <w:szCs w:val="24"/>
              </w:rPr>
              <w:t>Paisley</w:t>
            </w:r>
          </w:p>
        </w:tc>
      </w:tr>
      <w:tr w:rsidR="001656F6" w:rsidRPr="00DE43D0" w14:paraId="3B1EF08B" w14:textId="77777777" w:rsidTr="00D56322">
        <w:trPr>
          <w:cantSplit/>
        </w:trPr>
        <w:tc>
          <w:tcPr>
            <w:tcW w:w="2409" w:type="dxa"/>
            <w:tcBorders>
              <w:top w:val="single" w:sz="4" w:space="0" w:color="000000"/>
              <w:left w:val="single" w:sz="4" w:space="0" w:color="000000"/>
              <w:bottom w:val="single" w:sz="4" w:space="0" w:color="000000"/>
              <w:right w:val="single" w:sz="4" w:space="0" w:color="000000"/>
            </w:tcBorders>
          </w:tcPr>
          <w:p w14:paraId="63E012C9" w14:textId="77777777" w:rsidR="001656F6" w:rsidRPr="00DE43D0" w:rsidRDefault="001656F6" w:rsidP="00D56322">
            <w:pPr>
              <w:autoSpaceDE w:val="0"/>
              <w:autoSpaceDN w:val="0"/>
              <w:adjustRightInd w:val="0"/>
              <w:rPr>
                <w:color w:val="000000"/>
                <w:sz w:val="24"/>
                <w:szCs w:val="24"/>
              </w:rPr>
            </w:pPr>
            <w:r>
              <w:rPr>
                <w:color w:val="000000"/>
                <w:sz w:val="24"/>
                <w:szCs w:val="24"/>
              </w:rPr>
              <w:t>Michael Gallen</w:t>
            </w:r>
          </w:p>
        </w:tc>
        <w:tc>
          <w:tcPr>
            <w:tcW w:w="3251" w:type="dxa"/>
            <w:tcBorders>
              <w:top w:val="single" w:sz="4" w:space="0" w:color="000000"/>
              <w:left w:val="single" w:sz="4" w:space="0" w:color="000000"/>
              <w:bottom w:val="single" w:sz="4" w:space="0" w:color="000000"/>
              <w:right w:val="single" w:sz="4" w:space="0" w:color="000000"/>
            </w:tcBorders>
          </w:tcPr>
          <w:p w14:paraId="263D9C43" w14:textId="77777777" w:rsidR="001656F6" w:rsidRPr="00DE43D0" w:rsidRDefault="001656F6" w:rsidP="00D56322">
            <w:pPr>
              <w:autoSpaceDE w:val="0"/>
              <w:autoSpaceDN w:val="0"/>
              <w:adjustRightInd w:val="0"/>
              <w:rPr>
                <w:color w:val="000000"/>
                <w:sz w:val="24"/>
                <w:szCs w:val="24"/>
              </w:rPr>
            </w:pPr>
            <w:r>
              <w:rPr>
                <w:color w:val="000000"/>
                <w:sz w:val="24"/>
                <w:szCs w:val="24"/>
              </w:rPr>
              <w:t>Fleming &amp; Reid</w:t>
            </w:r>
          </w:p>
        </w:tc>
        <w:tc>
          <w:tcPr>
            <w:tcW w:w="2551" w:type="dxa"/>
            <w:tcBorders>
              <w:top w:val="single" w:sz="4" w:space="0" w:color="000000"/>
              <w:left w:val="single" w:sz="4" w:space="0" w:color="000000"/>
              <w:bottom w:val="single" w:sz="4" w:space="0" w:color="000000"/>
              <w:right w:val="single" w:sz="4" w:space="0" w:color="000000"/>
            </w:tcBorders>
          </w:tcPr>
          <w:p w14:paraId="24A077C1" w14:textId="77777777" w:rsidR="001656F6" w:rsidRPr="00DE43D0" w:rsidRDefault="001656F6" w:rsidP="00D56322">
            <w:pPr>
              <w:rPr>
                <w:sz w:val="24"/>
                <w:szCs w:val="24"/>
              </w:rPr>
            </w:pPr>
            <w:r>
              <w:rPr>
                <w:sz w:val="24"/>
                <w:szCs w:val="24"/>
              </w:rPr>
              <w:t>Glasgow</w:t>
            </w:r>
          </w:p>
        </w:tc>
      </w:tr>
      <w:tr w:rsidR="001656F6" w:rsidRPr="00DE43D0" w14:paraId="2AEE0418" w14:textId="77777777" w:rsidTr="00D56322">
        <w:trPr>
          <w:cantSplit/>
        </w:trPr>
        <w:tc>
          <w:tcPr>
            <w:tcW w:w="2409" w:type="dxa"/>
            <w:tcBorders>
              <w:top w:val="single" w:sz="4" w:space="0" w:color="000000"/>
              <w:left w:val="single" w:sz="4" w:space="0" w:color="000000"/>
              <w:bottom w:val="single" w:sz="4" w:space="0" w:color="000000"/>
              <w:right w:val="single" w:sz="4" w:space="0" w:color="000000"/>
            </w:tcBorders>
          </w:tcPr>
          <w:p w14:paraId="2CFEDEA3" w14:textId="77777777" w:rsidR="001656F6" w:rsidRPr="00DE43D0" w:rsidRDefault="001656F6" w:rsidP="00D56322">
            <w:pPr>
              <w:autoSpaceDE w:val="0"/>
              <w:autoSpaceDN w:val="0"/>
              <w:adjustRightInd w:val="0"/>
              <w:rPr>
                <w:color w:val="000000"/>
                <w:sz w:val="24"/>
                <w:szCs w:val="24"/>
              </w:rPr>
            </w:pPr>
            <w:r>
              <w:rPr>
                <w:color w:val="000000"/>
                <w:sz w:val="24"/>
                <w:szCs w:val="24"/>
              </w:rPr>
              <w:t>Gordon Ghee</w:t>
            </w:r>
          </w:p>
        </w:tc>
        <w:tc>
          <w:tcPr>
            <w:tcW w:w="3251" w:type="dxa"/>
            <w:tcBorders>
              <w:top w:val="single" w:sz="4" w:space="0" w:color="000000"/>
              <w:left w:val="single" w:sz="4" w:space="0" w:color="000000"/>
              <w:bottom w:val="single" w:sz="4" w:space="0" w:color="000000"/>
              <w:right w:val="single" w:sz="4" w:space="0" w:color="000000"/>
            </w:tcBorders>
          </w:tcPr>
          <w:p w14:paraId="48AFDA66" w14:textId="77777777" w:rsidR="001656F6" w:rsidRPr="00DE43D0" w:rsidRDefault="001656F6" w:rsidP="00D56322">
            <w:pPr>
              <w:autoSpaceDE w:val="0"/>
              <w:autoSpaceDN w:val="0"/>
              <w:adjustRightInd w:val="0"/>
              <w:rPr>
                <w:color w:val="000000"/>
                <w:sz w:val="24"/>
                <w:szCs w:val="24"/>
              </w:rPr>
            </w:pPr>
            <w:proofErr w:type="spellStart"/>
            <w:r>
              <w:rPr>
                <w:color w:val="000000"/>
                <w:sz w:val="24"/>
                <w:szCs w:val="24"/>
              </w:rPr>
              <w:t>Nellany</w:t>
            </w:r>
            <w:proofErr w:type="spellEnd"/>
            <w:r>
              <w:rPr>
                <w:color w:val="000000"/>
                <w:sz w:val="24"/>
                <w:szCs w:val="24"/>
              </w:rPr>
              <w:t xml:space="preserve"> &amp; Co</w:t>
            </w:r>
          </w:p>
        </w:tc>
        <w:tc>
          <w:tcPr>
            <w:tcW w:w="2551" w:type="dxa"/>
            <w:tcBorders>
              <w:top w:val="single" w:sz="4" w:space="0" w:color="000000"/>
              <w:left w:val="single" w:sz="4" w:space="0" w:color="000000"/>
              <w:bottom w:val="single" w:sz="4" w:space="0" w:color="000000"/>
              <w:right w:val="single" w:sz="4" w:space="0" w:color="000000"/>
            </w:tcBorders>
          </w:tcPr>
          <w:p w14:paraId="1D5A43F6" w14:textId="77777777" w:rsidR="001656F6" w:rsidRPr="00DE43D0" w:rsidRDefault="001656F6" w:rsidP="00D56322">
            <w:pPr>
              <w:rPr>
                <w:sz w:val="24"/>
                <w:szCs w:val="24"/>
              </w:rPr>
            </w:pPr>
            <w:r>
              <w:rPr>
                <w:sz w:val="24"/>
                <w:szCs w:val="24"/>
              </w:rPr>
              <w:t>Kilmarnock</w:t>
            </w:r>
          </w:p>
        </w:tc>
      </w:tr>
      <w:tr w:rsidR="001656F6" w:rsidRPr="00DE43D0" w14:paraId="4EB3A827" w14:textId="77777777" w:rsidTr="00D56322">
        <w:trPr>
          <w:cantSplit/>
        </w:trPr>
        <w:tc>
          <w:tcPr>
            <w:tcW w:w="2409" w:type="dxa"/>
            <w:tcBorders>
              <w:top w:val="single" w:sz="4" w:space="0" w:color="000000"/>
              <w:left w:val="single" w:sz="4" w:space="0" w:color="000000"/>
              <w:bottom w:val="single" w:sz="4" w:space="0" w:color="000000"/>
              <w:right w:val="single" w:sz="4" w:space="0" w:color="000000"/>
            </w:tcBorders>
          </w:tcPr>
          <w:p w14:paraId="081FCA63" w14:textId="77777777" w:rsidR="001656F6" w:rsidRPr="00DE43D0" w:rsidRDefault="001656F6" w:rsidP="00D56322">
            <w:pPr>
              <w:autoSpaceDE w:val="0"/>
              <w:autoSpaceDN w:val="0"/>
              <w:adjustRightInd w:val="0"/>
              <w:rPr>
                <w:color w:val="000000"/>
                <w:sz w:val="24"/>
                <w:szCs w:val="24"/>
              </w:rPr>
            </w:pPr>
            <w:r w:rsidRPr="00DE43D0">
              <w:rPr>
                <w:color w:val="000000"/>
                <w:sz w:val="24"/>
                <w:szCs w:val="24"/>
              </w:rPr>
              <w:t>Duncan Henderson</w:t>
            </w:r>
          </w:p>
        </w:tc>
        <w:tc>
          <w:tcPr>
            <w:tcW w:w="3251" w:type="dxa"/>
            <w:tcBorders>
              <w:top w:val="single" w:sz="4" w:space="0" w:color="000000"/>
              <w:left w:val="single" w:sz="4" w:space="0" w:color="000000"/>
              <w:bottom w:val="single" w:sz="4" w:space="0" w:color="000000"/>
              <w:right w:val="single" w:sz="4" w:space="0" w:color="000000"/>
            </w:tcBorders>
          </w:tcPr>
          <w:p w14:paraId="46A3FE3F" w14:textId="77777777" w:rsidR="001656F6" w:rsidRPr="00DE43D0" w:rsidRDefault="001656F6" w:rsidP="00D56322">
            <w:pPr>
              <w:autoSpaceDE w:val="0"/>
              <w:autoSpaceDN w:val="0"/>
              <w:adjustRightInd w:val="0"/>
              <w:rPr>
                <w:color w:val="000000"/>
                <w:sz w:val="24"/>
                <w:szCs w:val="24"/>
              </w:rPr>
            </w:pPr>
            <w:r w:rsidRPr="00DE43D0">
              <w:rPr>
                <w:color w:val="000000"/>
                <w:sz w:val="24"/>
                <w:szCs w:val="24"/>
              </w:rPr>
              <w:t xml:space="preserve">Inverness Legal Services </w:t>
            </w:r>
          </w:p>
        </w:tc>
        <w:tc>
          <w:tcPr>
            <w:tcW w:w="2551" w:type="dxa"/>
            <w:tcBorders>
              <w:top w:val="single" w:sz="4" w:space="0" w:color="000000"/>
              <w:left w:val="single" w:sz="4" w:space="0" w:color="000000"/>
              <w:bottom w:val="single" w:sz="4" w:space="0" w:color="000000"/>
              <w:right w:val="single" w:sz="4" w:space="0" w:color="000000"/>
            </w:tcBorders>
          </w:tcPr>
          <w:p w14:paraId="1C5D9F44" w14:textId="77777777" w:rsidR="001656F6" w:rsidRPr="00DE43D0" w:rsidRDefault="001656F6" w:rsidP="00D56322">
            <w:pPr>
              <w:rPr>
                <w:sz w:val="24"/>
                <w:szCs w:val="24"/>
              </w:rPr>
            </w:pPr>
            <w:r w:rsidRPr="00DE43D0">
              <w:rPr>
                <w:sz w:val="24"/>
                <w:szCs w:val="24"/>
              </w:rPr>
              <w:t>Inverness</w:t>
            </w:r>
          </w:p>
        </w:tc>
      </w:tr>
      <w:tr w:rsidR="001656F6" w:rsidRPr="00DE43D0" w14:paraId="4C2E3D20" w14:textId="77777777" w:rsidTr="00D56322">
        <w:trPr>
          <w:cantSplit/>
        </w:trPr>
        <w:tc>
          <w:tcPr>
            <w:tcW w:w="2409" w:type="dxa"/>
            <w:tcBorders>
              <w:top w:val="single" w:sz="4" w:space="0" w:color="000000"/>
              <w:left w:val="single" w:sz="4" w:space="0" w:color="000000"/>
              <w:bottom w:val="single" w:sz="4" w:space="0" w:color="000000"/>
              <w:right w:val="single" w:sz="4" w:space="0" w:color="000000"/>
            </w:tcBorders>
          </w:tcPr>
          <w:p w14:paraId="5D46BFB3" w14:textId="77777777" w:rsidR="001656F6" w:rsidRPr="00DE43D0" w:rsidRDefault="001656F6" w:rsidP="00D56322">
            <w:pPr>
              <w:autoSpaceDE w:val="0"/>
              <w:autoSpaceDN w:val="0"/>
              <w:adjustRightInd w:val="0"/>
              <w:rPr>
                <w:color w:val="000000"/>
                <w:sz w:val="24"/>
                <w:szCs w:val="24"/>
              </w:rPr>
            </w:pPr>
            <w:r w:rsidRPr="00DE43D0">
              <w:rPr>
                <w:color w:val="000000"/>
                <w:sz w:val="24"/>
                <w:szCs w:val="24"/>
              </w:rPr>
              <w:t>Mark Hutchison</w:t>
            </w:r>
          </w:p>
        </w:tc>
        <w:tc>
          <w:tcPr>
            <w:tcW w:w="3251" w:type="dxa"/>
            <w:tcBorders>
              <w:top w:val="single" w:sz="4" w:space="0" w:color="000000"/>
              <w:left w:val="single" w:sz="4" w:space="0" w:color="000000"/>
              <w:bottom w:val="single" w:sz="4" w:space="0" w:color="000000"/>
              <w:right w:val="single" w:sz="4" w:space="0" w:color="000000"/>
            </w:tcBorders>
          </w:tcPr>
          <w:p w14:paraId="7E352691" w14:textId="77777777" w:rsidR="001656F6" w:rsidRPr="00DE43D0" w:rsidRDefault="001656F6" w:rsidP="00D56322">
            <w:pPr>
              <w:autoSpaceDE w:val="0"/>
              <w:autoSpaceDN w:val="0"/>
              <w:adjustRightInd w:val="0"/>
              <w:rPr>
                <w:color w:val="000000"/>
                <w:sz w:val="24"/>
                <w:szCs w:val="24"/>
              </w:rPr>
            </w:pPr>
            <w:r>
              <w:rPr>
                <w:color w:val="000000"/>
                <w:sz w:val="24"/>
                <w:szCs w:val="24"/>
              </w:rPr>
              <w:t>John Pryde &amp; Co</w:t>
            </w:r>
          </w:p>
        </w:tc>
        <w:tc>
          <w:tcPr>
            <w:tcW w:w="2551" w:type="dxa"/>
            <w:tcBorders>
              <w:top w:val="single" w:sz="4" w:space="0" w:color="000000"/>
              <w:left w:val="single" w:sz="4" w:space="0" w:color="000000"/>
              <w:bottom w:val="single" w:sz="4" w:space="0" w:color="000000"/>
              <w:right w:val="single" w:sz="4" w:space="0" w:color="000000"/>
            </w:tcBorders>
          </w:tcPr>
          <w:p w14:paraId="58158222" w14:textId="77777777" w:rsidR="001656F6" w:rsidRPr="00DE43D0" w:rsidRDefault="001656F6" w:rsidP="00D56322">
            <w:pPr>
              <w:rPr>
                <w:sz w:val="24"/>
                <w:szCs w:val="24"/>
              </w:rPr>
            </w:pPr>
            <w:r w:rsidRPr="00DE43D0">
              <w:rPr>
                <w:sz w:val="24"/>
                <w:szCs w:val="24"/>
              </w:rPr>
              <w:t>Edinburgh</w:t>
            </w:r>
          </w:p>
        </w:tc>
      </w:tr>
      <w:tr w:rsidR="001656F6" w:rsidRPr="00DE43D0" w14:paraId="766C3B17" w14:textId="77777777" w:rsidTr="00D56322">
        <w:trPr>
          <w:cantSplit/>
        </w:trPr>
        <w:tc>
          <w:tcPr>
            <w:tcW w:w="2409" w:type="dxa"/>
            <w:tcBorders>
              <w:top w:val="single" w:sz="4" w:space="0" w:color="000000"/>
              <w:left w:val="single" w:sz="4" w:space="0" w:color="000000"/>
              <w:bottom w:val="single" w:sz="4" w:space="0" w:color="000000"/>
              <w:right w:val="single" w:sz="4" w:space="0" w:color="000000"/>
            </w:tcBorders>
          </w:tcPr>
          <w:p w14:paraId="24EBC83F" w14:textId="77777777" w:rsidR="001656F6" w:rsidRPr="00DE43D0" w:rsidRDefault="001656F6" w:rsidP="00D56322">
            <w:pPr>
              <w:autoSpaceDE w:val="0"/>
              <w:autoSpaceDN w:val="0"/>
              <w:adjustRightInd w:val="0"/>
              <w:rPr>
                <w:color w:val="000000"/>
                <w:sz w:val="24"/>
                <w:szCs w:val="24"/>
              </w:rPr>
            </w:pPr>
            <w:r>
              <w:rPr>
                <w:color w:val="000000"/>
                <w:sz w:val="24"/>
                <w:szCs w:val="24"/>
              </w:rPr>
              <w:t>Gillian Law</w:t>
            </w:r>
          </w:p>
        </w:tc>
        <w:tc>
          <w:tcPr>
            <w:tcW w:w="3251" w:type="dxa"/>
            <w:tcBorders>
              <w:top w:val="single" w:sz="4" w:space="0" w:color="000000"/>
              <w:left w:val="single" w:sz="4" w:space="0" w:color="000000"/>
              <w:bottom w:val="single" w:sz="4" w:space="0" w:color="000000"/>
              <w:right w:val="single" w:sz="4" w:space="0" w:color="000000"/>
            </w:tcBorders>
          </w:tcPr>
          <w:p w14:paraId="046DE7A4" w14:textId="77777777" w:rsidR="001656F6" w:rsidRPr="00DE43D0" w:rsidRDefault="001656F6" w:rsidP="00D56322">
            <w:pPr>
              <w:autoSpaceDE w:val="0"/>
              <w:autoSpaceDN w:val="0"/>
              <w:adjustRightInd w:val="0"/>
              <w:rPr>
                <w:color w:val="000000"/>
                <w:sz w:val="24"/>
                <w:szCs w:val="24"/>
              </w:rPr>
            </w:pPr>
            <w:r>
              <w:rPr>
                <w:color w:val="000000"/>
                <w:sz w:val="24"/>
                <w:szCs w:val="24"/>
              </w:rPr>
              <w:t>Beaumont &amp; Co</w:t>
            </w:r>
          </w:p>
        </w:tc>
        <w:tc>
          <w:tcPr>
            <w:tcW w:w="2551" w:type="dxa"/>
            <w:tcBorders>
              <w:top w:val="single" w:sz="4" w:space="0" w:color="000000"/>
              <w:left w:val="single" w:sz="4" w:space="0" w:color="000000"/>
              <w:bottom w:val="single" w:sz="4" w:space="0" w:color="000000"/>
              <w:right w:val="single" w:sz="4" w:space="0" w:color="000000"/>
            </w:tcBorders>
          </w:tcPr>
          <w:p w14:paraId="075C2E63" w14:textId="77777777" w:rsidR="001656F6" w:rsidRPr="00DE43D0" w:rsidRDefault="001656F6" w:rsidP="00D56322">
            <w:pPr>
              <w:rPr>
                <w:sz w:val="24"/>
                <w:szCs w:val="24"/>
              </w:rPr>
            </w:pPr>
            <w:r>
              <w:rPr>
                <w:sz w:val="24"/>
                <w:szCs w:val="24"/>
              </w:rPr>
              <w:t>Edinburgh</w:t>
            </w:r>
          </w:p>
        </w:tc>
      </w:tr>
      <w:tr w:rsidR="001656F6" w:rsidRPr="00DE43D0" w14:paraId="66CC840B" w14:textId="77777777" w:rsidTr="00D56322">
        <w:trPr>
          <w:cantSplit/>
        </w:trPr>
        <w:tc>
          <w:tcPr>
            <w:tcW w:w="2409" w:type="dxa"/>
            <w:tcBorders>
              <w:top w:val="single" w:sz="4" w:space="0" w:color="000000"/>
              <w:left w:val="single" w:sz="4" w:space="0" w:color="000000"/>
              <w:bottom w:val="single" w:sz="4" w:space="0" w:color="000000"/>
              <w:right w:val="single" w:sz="4" w:space="0" w:color="000000"/>
            </w:tcBorders>
          </w:tcPr>
          <w:p w14:paraId="3123EB3A" w14:textId="77777777" w:rsidR="001656F6" w:rsidRDefault="001656F6" w:rsidP="00D56322">
            <w:pPr>
              <w:autoSpaceDE w:val="0"/>
              <w:autoSpaceDN w:val="0"/>
              <w:adjustRightInd w:val="0"/>
              <w:rPr>
                <w:color w:val="000000"/>
                <w:sz w:val="24"/>
                <w:szCs w:val="24"/>
              </w:rPr>
            </w:pPr>
            <w:r w:rsidRPr="00DE43D0">
              <w:rPr>
                <w:color w:val="000000"/>
                <w:sz w:val="24"/>
                <w:szCs w:val="24"/>
              </w:rPr>
              <w:t>Ranald Lindsay</w:t>
            </w:r>
            <w:r>
              <w:rPr>
                <w:color w:val="000000"/>
                <w:sz w:val="24"/>
                <w:szCs w:val="24"/>
              </w:rPr>
              <w:t xml:space="preserve"> </w:t>
            </w:r>
          </w:p>
          <w:p w14:paraId="4A03CBF0" w14:textId="77777777" w:rsidR="001656F6" w:rsidRPr="00DE43D0" w:rsidRDefault="001656F6" w:rsidP="00D56322">
            <w:pPr>
              <w:autoSpaceDE w:val="0"/>
              <w:autoSpaceDN w:val="0"/>
              <w:adjustRightInd w:val="0"/>
              <w:rPr>
                <w:color w:val="000000"/>
                <w:sz w:val="24"/>
                <w:szCs w:val="24"/>
              </w:rPr>
            </w:pPr>
            <w:r>
              <w:rPr>
                <w:i/>
                <w:color w:val="000000"/>
                <w:sz w:val="24"/>
                <w:szCs w:val="24"/>
              </w:rPr>
              <w:t>to M</w:t>
            </w:r>
            <w:r w:rsidRPr="00E13005">
              <w:rPr>
                <w:i/>
                <w:color w:val="000000"/>
                <w:sz w:val="24"/>
                <w:szCs w:val="24"/>
              </w:rPr>
              <w:t>arch 2022</w:t>
            </w:r>
          </w:p>
        </w:tc>
        <w:tc>
          <w:tcPr>
            <w:tcW w:w="3251" w:type="dxa"/>
            <w:tcBorders>
              <w:top w:val="single" w:sz="4" w:space="0" w:color="000000"/>
              <w:left w:val="single" w:sz="4" w:space="0" w:color="000000"/>
              <w:bottom w:val="single" w:sz="4" w:space="0" w:color="000000"/>
              <w:right w:val="single" w:sz="4" w:space="0" w:color="000000"/>
            </w:tcBorders>
          </w:tcPr>
          <w:p w14:paraId="0EB3950D" w14:textId="77777777" w:rsidR="001656F6" w:rsidRPr="00DE43D0" w:rsidRDefault="001656F6" w:rsidP="00D56322">
            <w:pPr>
              <w:autoSpaceDE w:val="0"/>
              <w:autoSpaceDN w:val="0"/>
              <w:adjustRightInd w:val="0"/>
              <w:rPr>
                <w:color w:val="000000"/>
                <w:sz w:val="24"/>
                <w:szCs w:val="24"/>
              </w:rPr>
            </w:pPr>
            <w:r w:rsidRPr="00DE43D0">
              <w:rPr>
                <w:color w:val="000000"/>
                <w:sz w:val="24"/>
                <w:szCs w:val="24"/>
              </w:rPr>
              <w:t>Lindsays</w:t>
            </w:r>
          </w:p>
        </w:tc>
        <w:tc>
          <w:tcPr>
            <w:tcW w:w="2551" w:type="dxa"/>
            <w:tcBorders>
              <w:top w:val="single" w:sz="4" w:space="0" w:color="000000"/>
              <w:left w:val="single" w:sz="4" w:space="0" w:color="000000"/>
              <w:bottom w:val="single" w:sz="4" w:space="0" w:color="000000"/>
              <w:right w:val="single" w:sz="4" w:space="0" w:color="000000"/>
            </w:tcBorders>
          </w:tcPr>
          <w:p w14:paraId="1A69C58D" w14:textId="77777777" w:rsidR="001656F6" w:rsidRPr="00DE43D0" w:rsidRDefault="001656F6" w:rsidP="00D56322">
            <w:pPr>
              <w:rPr>
                <w:sz w:val="24"/>
                <w:szCs w:val="24"/>
              </w:rPr>
            </w:pPr>
            <w:r w:rsidRPr="00DE43D0">
              <w:rPr>
                <w:sz w:val="24"/>
                <w:szCs w:val="24"/>
              </w:rPr>
              <w:t>Dumfries</w:t>
            </w:r>
          </w:p>
        </w:tc>
      </w:tr>
      <w:tr w:rsidR="001656F6" w:rsidRPr="00DE43D0" w14:paraId="1E731348" w14:textId="77777777" w:rsidTr="00D56322">
        <w:trPr>
          <w:cantSplit/>
        </w:trPr>
        <w:tc>
          <w:tcPr>
            <w:tcW w:w="2409" w:type="dxa"/>
            <w:tcBorders>
              <w:top w:val="single" w:sz="4" w:space="0" w:color="000000"/>
              <w:left w:val="single" w:sz="4" w:space="0" w:color="000000"/>
              <w:bottom w:val="single" w:sz="4" w:space="0" w:color="000000"/>
              <w:right w:val="single" w:sz="4" w:space="0" w:color="000000"/>
            </w:tcBorders>
          </w:tcPr>
          <w:p w14:paraId="4EF28152" w14:textId="77777777" w:rsidR="001656F6" w:rsidRPr="00DE43D0" w:rsidRDefault="001656F6" w:rsidP="00D56322">
            <w:pPr>
              <w:autoSpaceDE w:val="0"/>
              <w:autoSpaceDN w:val="0"/>
              <w:adjustRightInd w:val="0"/>
              <w:rPr>
                <w:color w:val="000000"/>
                <w:sz w:val="24"/>
                <w:szCs w:val="24"/>
              </w:rPr>
            </w:pPr>
            <w:r w:rsidRPr="00DE43D0">
              <w:rPr>
                <w:color w:val="000000"/>
                <w:sz w:val="24"/>
                <w:szCs w:val="24"/>
              </w:rPr>
              <w:t>Frazer McCready</w:t>
            </w:r>
          </w:p>
        </w:tc>
        <w:tc>
          <w:tcPr>
            <w:tcW w:w="3251" w:type="dxa"/>
            <w:tcBorders>
              <w:top w:val="single" w:sz="4" w:space="0" w:color="000000"/>
              <w:left w:val="single" w:sz="4" w:space="0" w:color="000000"/>
              <w:bottom w:val="single" w:sz="4" w:space="0" w:color="000000"/>
              <w:right w:val="single" w:sz="4" w:space="0" w:color="000000"/>
            </w:tcBorders>
          </w:tcPr>
          <w:p w14:paraId="48581323" w14:textId="77777777" w:rsidR="001656F6" w:rsidRPr="00DE43D0" w:rsidRDefault="001656F6" w:rsidP="00D56322">
            <w:pPr>
              <w:autoSpaceDE w:val="0"/>
              <w:autoSpaceDN w:val="0"/>
              <w:adjustRightInd w:val="0"/>
              <w:rPr>
                <w:color w:val="000000"/>
                <w:sz w:val="24"/>
                <w:szCs w:val="24"/>
              </w:rPr>
            </w:pPr>
            <w:r w:rsidRPr="00DE43D0">
              <w:rPr>
                <w:color w:val="000000"/>
                <w:sz w:val="24"/>
                <w:szCs w:val="24"/>
              </w:rPr>
              <w:t>McCready &amp; Co</w:t>
            </w:r>
          </w:p>
        </w:tc>
        <w:tc>
          <w:tcPr>
            <w:tcW w:w="2551" w:type="dxa"/>
            <w:tcBorders>
              <w:top w:val="single" w:sz="4" w:space="0" w:color="000000"/>
              <w:left w:val="single" w:sz="4" w:space="0" w:color="000000"/>
              <w:bottom w:val="single" w:sz="4" w:space="0" w:color="000000"/>
              <w:right w:val="single" w:sz="4" w:space="0" w:color="000000"/>
            </w:tcBorders>
          </w:tcPr>
          <w:p w14:paraId="75E2F237" w14:textId="77777777" w:rsidR="001656F6" w:rsidRPr="00DE43D0" w:rsidRDefault="001656F6" w:rsidP="00D56322">
            <w:pPr>
              <w:rPr>
                <w:sz w:val="24"/>
                <w:szCs w:val="24"/>
              </w:rPr>
            </w:pPr>
            <w:r w:rsidRPr="00DE43D0">
              <w:rPr>
                <w:sz w:val="24"/>
                <w:szCs w:val="24"/>
              </w:rPr>
              <w:t>Stirling</w:t>
            </w:r>
          </w:p>
        </w:tc>
      </w:tr>
      <w:tr w:rsidR="001656F6" w:rsidRPr="00DE43D0" w14:paraId="1D984E32" w14:textId="77777777" w:rsidTr="00D56322">
        <w:trPr>
          <w:cantSplit/>
        </w:trPr>
        <w:tc>
          <w:tcPr>
            <w:tcW w:w="2409" w:type="dxa"/>
            <w:tcBorders>
              <w:top w:val="single" w:sz="4" w:space="0" w:color="000000"/>
              <w:left w:val="single" w:sz="4" w:space="0" w:color="000000"/>
              <w:bottom w:val="single" w:sz="4" w:space="0" w:color="000000"/>
              <w:right w:val="single" w:sz="4" w:space="0" w:color="000000"/>
            </w:tcBorders>
          </w:tcPr>
          <w:p w14:paraId="3FB768D4" w14:textId="77777777" w:rsidR="001656F6" w:rsidRPr="00DE43D0" w:rsidRDefault="001656F6" w:rsidP="00D56322">
            <w:pPr>
              <w:autoSpaceDE w:val="0"/>
              <w:autoSpaceDN w:val="0"/>
              <w:adjustRightInd w:val="0"/>
              <w:rPr>
                <w:color w:val="000000"/>
                <w:sz w:val="24"/>
                <w:szCs w:val="24"/>
              </w:rPr>
            </w:pPr>
            <w:r w:rsidRPr="00DE43D0">
              <w:rPr>
                <w:color w:val="000000"/>
                <w:sz w:val="24"/>
                <w:szCs w:val="24"/>
              </w:rPr>
              <w:t>James McKay</w:t>
            </w:r>
            <w:r>
              <w:rPr>
                <w:color w:val="000000"/>
                <w:sz w:val="24"/>
                <w:szCs w:val="24"/>
              </w:rPr>
              <w:t xml:space="preserve"> </w:t>
            </w:r>
            <w:r w:rsidRPr="00E13005">
              <w:rPr>
                <w:i/>
                <w:color w:val="000000"/>
                <w:sz w:val="24"/>
                <w:szCs w:val="24"/>
              </w:rPr>
              <w:t>to September 2022</w:t>
            </w:r>
          </w:p>
        </w:tc>
        <w:tc>
          <w:tcPr>
            <w:tcW w:w="3251" w:type="dxa"/>
            <w:tcBorders>
              <w:top w:val="single" w:sz="4" w:space="0" w:color="000000"/>
              <w:left w:val="single" w:sz="4" w:space="0" w:color="000000"/>
              <w:bottom w:val="single" w:sz="4" w:space="0" w:color="000000"/>
              <w:right w:val="single" w:sz="4" w:space="0" w:color="000000"/>
            </w:tcBorders>
          </w:tcPr>
          <w:p w14:paraId="7A3D6547" w14:textId="77777777" w:rsidR="001656F6" w:rsidRPr="00DE43D0" w:rsidRDefault="001656F6" w:rsidP="00D56322">
            <w:pPr>
              <w:autoSpaceDE w:val="0"/>
              <w:autoSpaceDN w:val="0"/>
              <w:adjustRightInd w:val="0"/>
              <w:rPr>
                <w:color w:val="000000"/>
                <w:sz w:val="24"/>
                <w:szCs w:val="24"/>
              </w:rPr>
            </w:pPr>
            <w:r w:rsidRPr="00DE43D0">
              <w:rPr>
                <w:color w:val="000000"/>
                <w:sz w:val="24"/>
                <w:szCs w:val="24"/>
              </w:rPr>
              <w:t xml:space="preserve">James McKay Solicitors </w:t>
            </w:r>
          </w:p>
        </w:tc>
        <w:tc>
          <w:tcPr>
            <w:tcW w:w="2551" w:type="dxa"/>
            <w:tcBorders>
              <w:top w:val="single" w:sz="4" w:space="0" w:color="000000"/>
              <w:left w:val="single" w:sz="4" w:space="0" w:color="000000"/>
              <w:bottom w:val="single" w:sz="4" w:space="0" w:color="000000"/>
              <w:right w:val="single" w:sz="4" w:space="0" w:color="000000"/>
            </w:tcBorders>
          </w:tcPr>
          <w:p w14:paraId="206353F3" w14:textId="77777777" w:rsidR="001656F6" w:rsidRPr="00DE43D0" w:rsidRDefault="001656F6" w:rsidP="00D56322">
            <w:pPr>
              <w:rPr>
                <w:sz w:val="24"/>
                <w:szCs w:val="24"/>
              </w:rPr>
            </w:pPr>
            <w:r w:rsidRPr="00DE43D0">
              <w:rPr>
                <w:sz w:val="24"/>
                <w:szCs w:val="24"/>
              </w:rPr>
              <w:t>Elgin</w:t>
            </w:r>
          </w:p>
        </w:tc>
      </w:tr>
      <w:tr w:rsidR="001656F6" w:rsidRPr="00DE43D0" w14:paraId="629AAFC8" w14:textId="77777777" w:rsidTr="00D56322">
        <w:trPr>
          <w:cantSplit/>
        </w:trPr>
        <w:tc>
          <w:tcPr>
            <w:tcW w:w="2409" w:type="dxa"/>
            <w:tcBorders>
              <w:top w:val="single" w:sz="4" w:space="0" w:color="000000"/>
              <w:left w:val="single" w:sz="4" w:space="0" w:color="000000"/>
              <w:bottom w:val="single" w:sz="4" w:space="0" w:color="000000"/>
              <w:right w:val="single" w:sz="4" w:space="0" w:color="000000"/>
            </w:tcBorders>
          </w:tcPr>
          <w:p w14:paraId="76FCA17D" w14:textId="77777777" w:rsidR="001656F6" w:rsidRDefault="001656F6" w:rsidP="00D56322">
            <w:pPr>
              <w:autoSpaceDE w:val="0"/>
              <w:autoSpaceDN w:val="0"/>
              <w:adjustRightInd w:val="0"/>
              <w:rPr>
                <w:color w:val="000000"/>
                <w:sz w:val="24"/>
                <w:szCs w:val="24"/>
              </w:rPr>
            </w:pPr>
            <w:r>
              <w:rPr>
                <w:color w:val="000000"/>
                <w:sz w:val="24"/>
                <w:szCs w:val="24"/>
              </w:rPr>
              <w:t>Christopher McKenna</w:t>
            </w:r>
          </w:p>
          <w:p w14:paraId="54CC23A2" w14:textId="77777777" w:rsidR="001656F6" w:rsidRPr="00C67C29" w:rsidRDefault="001656F6" w:rsidP="00D56322">
            <w:pPr>
              <w:autoSpaceDE w:val="0"/>
              <w:autoSpaceDN w:val="0"/>
              <w:adjustRightInd w:val="0"/>
              <w:rPr>
                <w:i/>
                <w:color w:val="000000"/>
                <w:sz w:val="24"/>
                <w:szCs w:val="24"/>
              </w:rPr>
            </w:pPr>
            <w:r>
              <w:rPr>
                <w:i/>
                <w:color w:val="000000"/>
                <w:sz w:val="24"/>
                <w:szCs w:val="24"/>
              </w:rPr>
              <w:t>t</w:t>
            </w:r>
            <w:r w:rsidRPr="00C67C29">
              <w:rPr>
                <w:i/>
                <w:color w:val="000000"/>
                <w:sz w:val="24"/>
                <w:szCs w:val="24"/>
              </w:rPr>
              <w:t>o May 2019</w:t>
            </w:r>
          </w:p>
        </w:tc>
        <w:tc>
          <w:tcPr>
            <w:tcW w:w="3251" w:type="dxa"/>
            <w:tcBorders>
              <w:top w:val="single" w:sz="4" w:space="0" w:color="000000"/>
              <w:left w:val="single" w:sz="4" w:space="0" w:color="000000"/>
              <w:bottom w:val="single" w:sz="4" w:space="0" w:color="000000"/>
              <w:right w:val="single" w:sz="4" w:space="0" w:color="000000"/>
            </w:tcBorders>
          </w:tcPr>
          <w:p w14:paraId="367FD4FE" w14:textId="77777777" w:rsidR="001656F6" w:rsidRPr="00DE43D0" w:rsidRDefault="001656F6" w:rsidP="00D56322">
            <w:pPr>
              <w:autoSpaceDE w:val="0"/>
              <w:autoSpaceDN w:val="0"/>
              <w:adjustRightInd w:val="0"/>
              <w:rPr>
                <w:color w:val="000000"/>
                <w:sz w:val="24"/>
                <w:szCs w:val="24"/>
              </w:rPr>
            </w:pPr>
            <w:r>
              <w:rPr>
                <w:color w:val="000000"/>
                <w:sz w:val="24"/>
                <w:szCs w:val="24"/>
              </w:rPr>
              <w:t>Tod &amp; Mitchell</w:t>
            </w:r>
          </w:p>
        </w:tc>
        <w:tc>
          <w:tcPr>
            <w:tcW w:w="2551" w:type="dxa"/>
            <w:tcBorders>
              <w:top w:val="single" w:sz="4" w:space="0" w:color="000000"/>
              <w:left w:val="single" w:sz="4" w:space="0" w:color="000000"/>
              <w:bottom w:val="single" w:sz="4" w:space="0" w:color="000000"/>
              <w:right w:val="single" w:sz="4" w:space="0" w:color="000000"/>
            </w:tcBorders>
          </w:tcPr>
          <w:p w14:paraId="611AF7A0" w14:textId="77777777" w:rsidR="001656F6" w:rsidRPr="00DE43D0" w:rsidRDefault="001656F6" w:rsidP="00D56322">
            <w:pPr>
              <w:rPr>
                <w:sz w:val="24"/>
                <w:szCs w:val="24"/>
              </w:rPr>
            </w:pPr>
            <w:r>
              <w:rPr>
                <w:sz w:val="24"/>
                <w:szCs w:val="24"/>
              </w:rPr>
              <w:t>Paisley</w:t>
            </w:r>
          </w:p>
        </w:tc>
      </w:tr>
      <w:tr w:rsidR="001656F6" w:rsidRPr="00DE43D0" w14:paraId="2998E2F9" w14:textId="77777777" w:rsidTr="00D56322">
        <w:trPr>
          <w:cantSplit/>
        </w:trPr>
        <w:tc>
          <w:tcPr>
            <w:tcW w:w="2409" w:type="dxa"/>
            <w:tcBorders>
              <w:top w:val="single" w:sz="4" w:space="0" w:color="000000"/>
              <w:left w:val="single" w:sz="4" w:space="0" w:color="000000"/>
              <w:bottom w:val="single" w:sz="4" w:space="0" w:color="000000"/>
              <w:right w:val="single" w:sz="4" w:space="0" w:color="000000"/>
            </w:tcBorders>
          </w:tcPr>
          <w:p w14:paraId="635672C1" w14:textId="77777777" w:rsidR="001656F6" w:rsidRPr="00DE43D0" w:rsidRDefault="001656F6" w:rsidP="00D56322">
            <w:pPr>
              <w:autoSpaceDE w:val="0"/>
              <w:autoSpaceDN w:val="0"/>
              <w:adjustRightInd w:val="0"/>
              <w:rPr>
                <w:color w:val="000000"/>
                <w:sz w:val="24"/>
                <w:szCs w:val="24"/>
              </w:rPr>
            </w:pPr>
            <w:r w:rsidRPr="00DE43D0">
              <w:rPr>
                <w:color w:val="000000"/>
                <w:sz w:val="24"/>
                <w:szCs w:val="24"/>
              </w:rPr>
              <w:t>Ian McLelland</w:t>
            </w:r>
          </w:p>
        </w:tc>
        <w:tc>
          <w:tcPr>
            <w:tcW w:w="3251" w:type="dxa"/>
            <w:tcBorders>
              <w:top w:val="single" w:sz="4" w:space="0" w:color="000000"/>
              <w:left w:val="single" w:sz="4" w:space="0" w:color="000000"/>
              <w:bottom w:val="single" w:sz="4" w:space="0" w:color="000000"/>
              <w:right w:val="single" w:sz="4" w:space="0" w:color="000000"/>
            </w:tcBorders>
          </w:tcPr>
          <w:p w14:paraId="067D53EC" w14:textId="77777777" w:rsidR="001656F6" w:rsidRPr="00DE43D0" w:rsidRDefault="001656F6" w:rsidP="00D56322">
            <w:pPr>
              <w:autoSpaceDE w:val="0"/>
              <w:autoSpaceDN w:val="0"/>
              <w:adjustRightInd w:val="0"/>
              <w:rPr>
                <w:color w:val="000000"/>
                <w:sz w:val="24"/>
                <w:szCs w:val="24"/>
              </w:rPr>
            </w:pPr>
            <w:r w:rsidRPr="00DE43D0">
              <w:rPr>
                <w:color w:val="000000"/>
                <w:sz w:val="24"/>
                <w:szCs w:val="24"/>
              </w:rPr>
              <w:t>J C Hughes &amp; Co</w:t>
            </w:r>
          </w:p>
        </w:tc>
        <w:tc>
          <w:tcPr>
            <w:tcW w:w="2551" w:type="dxa"/>
            <w:tcBorders>
              <w:top w:val="single" w:sz="4" w:space="0" w:color="000000"/>
              <w:left w:val="single" w:sz="4" w:space="0" w:color="000000"/>
              <w:bottom w:val="single" w:sz="4" w:space="0" w:color="000000"/>
              <w:right w:val="single" w:sz="4" w:space="0" w:color="000000"/>
            </w:tcBorders>
          </w:tcPr>
          <w:p w14:paraId="1109373D" w14:textId="77777777" w:rsidR="001656F6" w:rsidRPr="00DE43D0" w:rsidRDefault="001656F6" w:rsidP="00D56322">
            <w:pPr>
              <w:rPr>
                <w:sz w:val="24"/>
                <w:szCs w:val="24"/>
              </w:rPr>
            </w:pPr>
            <w:r w:rsidRPr="00DE43D0">
              <w:rPr>
                <w:sz w:val="24"/>
                <w:szCs w:val="24"/>
              </w:rPr>
              <w:t>Glasgow</w:t>
            </w:r>
          </w:p>
        </w:tc>
      </w:tr>
      <w:tr w:rsidR="001656F6" w:rsidRPr="00DE43D0" w14:paraId="25AF4137" w14:textId="77777777" w:rsidTr="00D56322">
        <w:trPr>
          <w:cantSplit/>
        </w:trPr>
        <w:tc>
          <w:tcPr>
            <w:tcW w:w="2409" w:type="dxa"/>
            <w:tcBorders>
              <w:top w:val="single" w:sz="4" w:space="0" w:color="000000"/>
              <w:left w:val="single" w:sz="4" w:space="0" w:color="000000"/>
              <w:bottom w:val="single" w:sz="4" w:space="0" w:color="000000"/>
              <w:right w:val="single" w:sz="4" w:space="0" w:color="000000"/>
            </w:tcBorders>
          </w:tcPr>
          <w:p w14:paraId="69482CB1" w14:textId="77777777" w:rsidR="001656F6" w:rsidRPr="00DE43D0" w:rsidRDefault="001656F6" w:rsidP="00D56322">
            <w:pPr>
              <w:autoSpaceDE w:val="0"/>
              <w:autoSpaceDN w:val="0"/>
              <w:adjustRightInd w:val="0"/>
              <w:rPr>
                <w:color w:val="000000"/>
                <w:sz w:val="24"/>
                <w:szCs w:val="24"/>
              </w:rPr>
            </w:pPr>
            <w:r>
              <w:rPr>
                <w:color w:val="000000"/>
                <w:sz w:val="24"/>
                <w:szCs w:val="24"/>
              </w:rPr>
              <w:t>James Mulgrew</w:t>
            </w:r>
          </w:p>
        </w:tc>
        <w:tc>
          <w:tcPr>
            <w:tcW w:w="3251" w:type="dxa"/>
            <w:tcBorders>
              <w:top w:val="single" w:sz="4" w:space="0" w:color="000000"/>
              <w:left w:val="single" w:sz="4" w:space="0" w:color="000000"/>
              <w:bottom w:val="single" w:sz="4" w:space="0" w:color="000000"/>
              <w:right w:val="single" w:sz="4" w:space="0" w:color="000000"/>
            </w:tcBorders>
          </w:tcPr>
          <w:p w14:paraId="10E77206" w14:textId="2EDC8890" w:rsidR="001656F6" w:rsidRPr="00DE43D0" w:rsidRDefault="001656F6" w:rsidP="00D56322">
            <w:pPr>
              <w:autoSpaceDE w:val="0"/>
              <w:autoSpaceDN w:val="0"/>
              <w:adjustRightInd w:val="0"/>
              <w:rPr>
                <w:color w:val="000000"/>
                <w:sz w:val="24"/>
                <w:szCs w:val="24"/>
              </w:rPr>
            </w:pPr>
            <w:proofErr w:type="spellStart"/>
            <w:r>
              <w:rPr>
                <w:color w:val="000000"/>
                <w:sz w:val="24"/>
                <w:szCs w:val="24"/>
              </w:rPr>
              <w:t>Russel</w:t>
            </w:r>
            <w:r w:rsidR="000D2B0F">
              <w:rPr>
                <w:color w:val="000000"/>
                <w:sz w:val="24"/>
                <w:szCs w:val="24"/>
              </w:rPr>
              <w:t>l</w:t>
            </w:r>
            <w:r>
              <w:rPr>
                <w:color w:val="000000"/>
                <w:sz w:val="24"/>
                <w:szCs w:val="24"/>
              </w:rPr>
              <w:t>s</w:t>
            </w:r>
            <w:proofErr w:type="spellEnd"/>
            <w:r>
              <w:rPr>
                <w:color w:val="000000"/>
                <w:sz w:val="24"/>
                <w:szCs w:val="24"/>
              </w:rPr>
              <w:t xml:space="preserve"> Gibson McCaffrey</w:t>
            </w:r>
          </w:p>
        </w:tc>
        <w:tc>
          <w:tcPr>
            <w:tcW w:w="2551" w:type="dxa"/>
            <w:tcBorders>
              <w:top w:val="single" w:sz="4" w:space="0" w:color="000000"/>
              <w:left w:val="single" w:sz="4" w:space="0" w:color="000000"/>
              <w:bottom w:val="single" w:sz="4" w:space="0" w:color="000000"/>
              <w:right w:val="single" w:sz="4" w:space="0" w:color="000000"/>
            </w:tcBorders>
          </w:tcPr>
          <w:p w14:paraId="1A0DFCFD" w14:textId="77777777" w:rsidR="001656F6" w:rsidRPr="00DE43D0" w:rsidRDefault="001656F6" w:rsidP="00D56322">
            <w:pPr>
              <w:rPr>
                <w:sz w:val="24"/>
                <w:szCs w:val="24"/>
              </w:rPr>
            </w:pPr>
            <w:r>
              <w:rPr>
                <w:sz w:val="24"/>
                <w:szCs w:val="24"/>
              </w:rPr>
              <w:t>Glasgow</w:t>
            </w:r>
          </w:p>
        </w:tc>
      </w:tr>
      <w:tr w:rsidR="001656F6" w:rsidRPr="00DE43D0" w14:paraId="3FA774DD" w14:textId="77777777" w:rsidTr="00D56322">
        <w:trPr>
          <w:cantSplit/>
        </w:trPr>
        <w:tc>
          <w:tcPr>
            <w:tcW w:w="2409" w:type="dxa"/>
            <w:tcBorders>
              <w:top w:val="single" w:sz="4" w:space="0" w:color="000000"/>
              <w:left w:val="single" w:sz="4" w:space="0" w:color="000000"/>
              <w:bottom w:val="single" w:sz="4" w:space="0" w:color="000000"/>
              <w:right w:val="single" w:sz="4" w:space="0" w:color="000000"/>
            </w:tcBorders>
          </w:tcPr>
          <w:p w14:paraId="4F65A383" w14:textId="77777777" w:rsidR="001656F6" w:rsidRPr="00DE43D0" w:rsidRDefault="001656F6" w:rsidP="00D56322">
            <w:pPr>
              <w:autoSpaceDE w:val="0"/>
              <w:autoSpaceDN w:val="0"/>
              <w:adjustRightInd w:val="0"/>
              <w:rPr>
                <w:color w:val="000000"/>
                <w:sz w:val="24"/>
                <w:szCs w:val="24"/>
              </w:rPr>
            </w:pPr>
            <w:r>
              <w:rPr>
                <w:color w:val="000000"/>
                <w:sz w:val="24"/>
                <w:szCs w:val="24"/>
              </w:rPr>
              <w:t>Matthew Nicolson</w:t>
            </w:r>
          </w:p>
        </w:tc>
        <w:tc>
          <w:tcPr>
            <w:tcW w:w="3251" w:type="dxa"/>
            <w:tcBorders>
              <w:top w:val="single" w:sz="4" w:space="0" w:color="000000"/>
              <w:left w:val="single" w:sz="4" w:space="0" w:color="000000"/>
              <w:bottom w:val="single" w:sz="4" w:space="0" w:color="000000"/>
              <w:right w:val="single" w:sz="4" w:space="0" w:color="000000"/>
            </w:tcBorders>
          </w:tcPr>
          <w:p w14:paraId="093EABD7" w14:textId="77777777" w:rsidR="001656F6" w:rsidRPr="00DE43D0" w:rsidRDefault="001656F6" w:rsidP="00D56322">
            <w:pPr>
              <w:autoSpaceDE w:val="0"/>
              <w:autoSpaceDN w:val="0"/>
              <w:adjustRightInd w:val="0"/>
              <w:rPr>
                <w:color w:val="000000"/>
                <w:sz w:val="24"/>
                <w:szCs w:val="24"/>
              </w:rPr>
            </w:pPr>
            <w:r>
              <w:rPr>
                <w:color w:val="000000"/>
                <w:sz w:val="24"/>
                <w:szCs w:val="24"/>
              </w:rPr>
              <w:t xml:space="preserve">CN Defence </w:t>
            </w:r>
          </w:p>
        </w:tc>
        <w:tc>
          <w:tcPr>
            <w:tcW w:w="2551" w:type="dxa"/>
            <w:tcBorders>
              <w:top w:val="single" w:sz="4" w:space="0" w:color="000000"/>
              <w:left w:val="single" w:sz="4" w:space="0" w:color="000000"/>
              <w:bottom w:val="single" w:sz="4" w:space="0" w:color="000000"/>
              <w:right w:val="single" w:sz="4" w:space="0" w:color="000000"/>
            </w:tcBorders>
          </w:tcPr>
          <w:p w14:paraId="44530303" w14:textId="77777777" w:rsidR="001656F6" w:rsidRPr="00DE43D0" w:rsidRDefault="001656F6" w:rsidP="00D56322">
            <w:pPr>
              <w:rPr>
                <w:sz w:val="24"/>
                <w:szCs w:val="24"/>
              </w:rPr>
            </w:pPr>
            <w:r>
              <w:rPr>
                <w:sz w:val="24"/>
                <w:szCs w:val="24"/>
              </w:rPr>
              <w:t>Edinburgh</w:t>
            </w:r>
          </w:p>
        </w:tc>
      </w:tr>
      <w:tr w:rsidR="001656F6" w:rsidRPr="00DE43D0" w14:paraId="0FEFC78C" w14:textId="77777777" w:rsidTr="00D56322">
        <w:trPr>
          <w:cantSplit/>
        </w:trPr>
        <w:tc>
          <w:tcPr>
            <w:tcW w:w="2409" w:type="dxa"/>
            <w:tcBorders>
              <w:top w:val="single" w:sz="4" w:space="0" w:color="000000"/>
              <w:left w:val="single" w:sz="4" w:space="0" w:color="000000"/>
              <w:bottom w:val="single" w:sz="4" w:space="0" w:color="000000"/>
              <w:right w:val="single" w:sz="4" w:space="0" w:color="000000"/>
            </w:tcBorders>
          </w:tcPr>
          <w:p w14:paraId="163B15E8" w14:textId="77777777" w:rsidR="001656F6" w:rsidRPr="00DE43D0" w:rsidRDefault="001656F6" w:rsidP="00D56322">
            <w:pPr>
              <w:autoSpaceDE w:val="0"/>
              <w:autoSpaceDN w:val="0"/>
              <w:adjustRightInd w:val="0"/>
              <w:rPr>
                <w:color w:val="000000"/>
                <w:sz w:val="24"/>
                <w:szCs w:val="24"/>
              </w:rPr>
            </w:pPr>
            <w:r w:rsidRPr="00DE43D0">
              <w:rPr>
                <w:color w:val="000000"/>
                <w:sz w:val="24"/>
                <w:szCs w:val="24"/>
              </w:rPr>
              <w:t>Paul Ralph</w:t>
            </w:r>
          </w:p>
        </w:tc>
        <w:tc>
          <w:tcPr>
            <w:tcW w:w="3251" w:type="dxa"/>
            <w:tcBorders>
              <w:top w:val="single" w:sz="4" w:space="0" w:color="000000"/>
              <w:left w:val="single" w:sz="4" w:space="0" w:color="000000"/>
              <w:bottom w:val="single" w:sz="4" w:space="0" w:color="000000"/>
              <w:right w:val="single" w:sz="4" w:space="0" w:color="000000"/>
            </w:tcBorders>
          </w:tcPr>
          <w:p w14:paraId="73C43407" w14:textId="77777777" w:rsidR="001656F6" w:rsidRPr="00DE43D0" w:rsidRDefault="001656F6" w:rsidP="00D56322">
            <w:pPr>
              <w:autoSpaceDE w:val="0"/>
              <w:autoSpaceDN w:val="0"/>
              <w:adjustRightInd w:val="0"/>
              <w:rPr>
                <w:color w:val="000000"/>
                <w:sz w:val="24"/>
                <w:szCs w:val="24"/>
              </w:rPr>
            </w:pPr>
            <w:r w:rsidRPr="00DE43D0">
              <w:rPr>
                <w:color w:val="000000"/>
                <w:sz w:val="24"/>
                <w:szCs w:val="24"/>
              </w:rPr>
              <w:t>Paul Ralph</w:t>
            </w:r>
          </w:p>
        </w:tc>
        <w:tc>
          <w:tcPr>
            <w:tcW w:w="2551" w:type="dxa"/>
            <w:tcBorders>
              <w:top w:val="single" w:sz="4" w:space="0" w:color="000000"/>
              <w:left w:val="single" w:sz="4" w:space="0" w:color="000000"/>
              <w:bottom w:val="single" w:sz="4" w:space="0" w:color="000000"/>
              <w:right w:val="single" w:sz="4" w:space="0" w:color="000000"/>
            </w:tcBorders>
          </w:tcPr>
          <w:p w14:paraId="490CED13" w14:textId="77777777" w:rsidR="001656F6" w:rsidRPr="00DE43D0" w:rsidRDefault="001656F6" w:rsidP="00D56322">
            <w:pPr>
              <w:rPr>
                <w:sz w:val="24"/>
                <w:szCs w:val="24"/>
              </w:rPr>
            </w:pPr>
            <w:r w:rsidRPr="00DE43D0">
              <w:rPr>
                <w:sz w:val="24"/>
                <w:szCs w:val="24"/>
              </w:rPr>
              <w:t>Fife</w:t>
            </w:r>
          </w:p>
        </w:tc>
      </w:tr>
      <w:tr w:rsidR="001656F6" w:rsidRPr="00DE43D0" w14:paraId="51A6DA19" w14:textId="77777777" w:rsidTr="00D56322">
        <w:trPr>
          <w:cantSplit/>
        </w:trPr>
        <w:tc>
          <w:tcPr>
            <w:tcW w:w="2409" w:type="dxa"/>
            <w:tcBorders>
              <w:top w:val="single" w:sz="4" w:space="0" w:color="000000"/>
              <w:left w:val="single" w:sz="4" w:space="0" w:color="000000"/>
              <w:bottom w:val="single" w:sz="4" w:space="0" w:color="000000"/>
              <w:right w:val="single" w:sz="4" w:space="0" w:color="000000"/>
            </w:tcBorders>
          </w:tcPr>
          <w:p w14:paraId="7CC710EF" w14:textId="77777777" w:rsidR="001656F6" w:rsidRPr="00DE43D0" w:rsidRDefault="001656F6" w:rsidP="00D56322">
            <w:pPr>
              <w:autoSpaceDE w:val="0"/>
              <w:autoSpaceDN w:val="0"/>
              <w:adjustRightInd w:val="0"/>
              <w:rPr>
                <w:color w:val="000000"/>
                <w:sz w:val="24"/>
                <w:szCs w:val="24"/>
              </w:rPr>
            </w:pPr>
            <w:r>
              <w:rPr>
                <w:color w:val="000000"/>
                <w:sz w:val="24"/>
                <w:szCs w:val="24"/>
              </w:rPr>
              <w:t>Judith Reid</w:t>
            </w:r>
          </w:p>
        </w:tc>
        <w:tc>
          <w:tcPr>
            <w:tcW w:w="3251" w:type="dxa"/>
            <w:tcBorders>
              <w:top w:val="single" w:sz="4" w:space="0" w:color="000000"/>
              <w:left w:val="single" w:sz="4" w:space="0" w:color="000000"/>
              <w:bottom w:val="single" w:sz="4" w:space="0" w:color="000000"/>
              <w:right w:val="single" w:sz="4" w:space="0" w:color="000000"/>
            </w:tcBorders>
          </w:tcPr>
          <w:p w14:paraId="7BE1A12C" w14:textId="77777777" w:rsidR="001656F6" w:rsidRPr="00DE43D0" w:rsidRDefault="001656F6" w:rsidP="00D56322">
            <w:pPr>
              <w:autoSpaceDE w:val="0"/>
              <w:autoSpaceDN w:val="0"/>
              <w:adjustRightInd w:val="0"/>
              <w:rPr>
                <w:color w:val="000000"/>
                <w:sz w:val="24"/>
                <w:szCs w:val="24"/>
              </w:rPr>
            </w:pPr>
            <w:r>
              <w:rPr>
                <w:color w:val="000000"/>
                <w:sz w:val="24"/>
                <w:szCs w:val="24"/>
              </w:rPr>
              <w:t>Clyde Defence</w:t>
            </w:r>
          </w:p>
        </w:tc>
        <w:tc>
          <w:tcPr>
            <w:tcW w:w="2551" w:type="dxa"/>
            <w:tcBorders>
              <w:top w:val="single" w:sz="4" w:space="0" w:color="000000"/>
              <w:left w:val="single" w:sz="4" w:space="0" w:color="000000"/>
              <w:bottom w:val="single" w:sz="4" w:space="0" w:color="000000"/>
              <w:right w:val="single" w:sz="4" w:space="0" w:color="000000"/>
            </w:tcBorders>
          </w:tcPr>
          <w:p w14:paraId="19F11B09" w14:textId="77777777" w:rsidR="001656F6" w:rsidRPr="00DE43D0" w:rsidRDefault="001656F6" w:rsidP="00D56322">
            <w:pPr>
              <w:rPr>
                <w:sz w:val="24"/>
                <w:szCs w:val="24"/>
              </w:rPr>
            </w:pPr>
            <w:r>
              <w:rPr>
                <w:sz w:val="24"/>
                <w:szCs w:val="24"/>
              </w:rPr>
              <w:t>Clydebank</w:t>
            </w:r>
          </w:p>
        </w:tc>
      </w:tr>
      <w:tr w:rsidR="001656F6" w:rsidRPr="00DE43D0" w14:paraId="19850C84" w14:textId="77777777" w:rsidTr="00D56322">
        <w:trPr>
          <w:cantSplit/>
        </w:trPr>
        <w:tc>
          <w:tcPr>
            <w:tcW w:w="2409" w:type="dxa"/>
            <w:tcBorders>
              <w:top w:val="single" w:sz="4" w:space="0" w:color="000000"/>
              <w:left w:val="single" w:sz="4" w:space="0" w:color="000000"/>
              <w:bottom w:val="single" w:sz="4" w:space="0" w:color="000000"/>
              <w:right w:val="single" w:sz="4" w:space="0" w:color="000000"/>
            </w:tcBorders>
          </w:tcPr>
          <w:p w14:paraId="0909C2E8" w14:textId="77777777" w:rsidR="001656F6" w:rsidRPr="00DE43D0" w:rsidRDefault="001656F6" w:rsidP="00D56322">
            <w:pPr>
              <w:autoSpaceDE w:val="0"/>
              <w:autoSpaceDN w:val="0"/>
              <w:adjustRightInd w:val="0"/>
              <w:rPr>
                <w:color w:val="000000"/>
                <w:sz w:val="24"/>
                <w:szCs w:val="24"/>
              </w:rPr>
            </w:pPr>
            <w:r w:rsidRPr="00DE43D0">
              <w:rPr>
                <w:color w:val="000000"/>
                <w:sz w:val="24"/>
                <w:szCs w:val="24"/>
              </w:rPr>
              <w:t>Grazia Robertson</w:t>
            </w:r>
          </w:p>
        </w:tc>
        <w:tc>
          <w:tcPr>
            <w:tcW w:w="3251" w:type="dxa"/>
            <w:tcBorders>
              <w:top w:val="single" w:sz="4" w:space="0" w:color="000000"/>
              <w:left w:val="single" w:sz="4" w:space="0" w:color="000000"/>
              <w:bottom w:val="single" w:sz="4" w:space="0" w:color="000000"/>
              <w:right w:val="single" w:sz="4" w:space="0" w:color="000000"/>
            </w:tcBorders>
          </w:tcPr>
          <w:p w14:paraId="5686FF3E" w14:textId="77777777" w:rsidR="001656F6" w:rsidRPr="00DE43D0" w:rsidRDefault="001656F6" w:rsidP="00D56322">
            <w:pPr>
              <w:autoSpaceDE w:val="0"/>
              <w:autoSpaceDN w:val="0"/>
              <w:adjustRightInd w:val="0"/>
              <w:rPr>
                <w:color w:val="000000"/>
                <w:sz w:val="24"/>
                <w:szCs w:val="24"/>
              </w:rPr>
            </w:pPr>
            <w:r w:rsidRPr="00DE43D0">
              <w:rPr>
                <w:color w:val="000000"/>
                <w:sz w:val="24"/>
                <w:szCs w:val="24"/>
              </w:rPr>
              <w:t>L &amp; G Robertson &amp; Co</w:t>
            </w:r>
          </w:p>
        </w:tc>
        <w:tc>
          <w:tcPr>
            <w:tcW w:w="2551" w:type="dxa"/>
            <w:tcBorders>
              <w:top w:val="single" w:sz="4" w:space="0" w:color="000000"/>
              <w:left w:val="single" w:sz="4" w:space="0" w:color="000000"/>
              <w:bottom w:val="single" w:sz="4" w:space="0" w:color="000000"/>
              <w:right w:val="single" w:sz="4" w:space="0" w:color="000000"/>
            </w:tcBorders>
          </w:tcPr>
          <w:p w14:paraId="13FAD9DF" w14:textId="77777777" w:rsidR="001656F6" w:rsidRPr="00DE43D0" w:rsidRDefault="001656F6" w:rsidP="00D56322">
            <w:pPr>
              <w:rPr>
                <w:sz w:val="24"/>
                <w:szCs w:val="24"/>
              </w:rPr>
            </w:pPr>
            <w:r w:rsidRPr="00DE43D0">
              <w:rPr>
                <w:sz w:val="24"/>
                <w:szCs w:val="24"/>
              </w:rPr>
              <w:t>Glasgow</w:t>
            </w:r>
          </w:p>
        </w:tc>
      </w:tr>
      <w:tr w:rsidR="001656F6" w:rsidRPr="00DE43D0" w14:paraId="7FCF5FFE" w14:textId="77777777" w:rsidTr="00D56322">
        <w:trPr>
          <w:cantSplit/>
        </w:trPr>
        <w:tc>
          <w:tcPr>
            <w:tcW w:w="2409" w:type="dxa"/>
            <w:tcBorders>
              <w:top w:val="single" w:sz="4" w:space="0" w:color="000000"/>
              <w:left w:val="single" w:sz="4" w:space="0" w:color="000000"/>
              <w:bottom w:val="single" w:sz="4" w:space="0" w:color="000000"/>
              <w:right w:val="single" w:sz="4" w:space="0" w:color="000000"/>
            </w:tcBorders>
          </w:tcPr>
          <w:p w14:paraId="203DE8E4" w14:textId="77777777" w:rsidR="001656F6" w:rsidRPr="00DE43D0" w:rsidRDefault="001656F6" w:rsidP="00D56322">
            <w:pPr>
              <w:autoSpaceDE w:val="0"/>
              <w:autoSpaceDN w:val="0"/>
              <w:adjustRightInd w:val="0"/>
              <w:rPr>
                <w:color w:val="000000"/>
                <w:sz w:val="24"/>
                <w:szCs w:val="24"/>
              </w:rPr>
            </w:pPr>
            <w:r w:rsidRPr="00DE43D0">
              <w:rPr>
                <w:color w:val="000000"/>
                <w:sz w:val="24"/>
                <w:szCs w:val="24"/>
              </w:rPr>
              <w:t>Alistair Ross</w:t>
            </w:r>
          </w:p>
        </w:tc>
        <w:tc>
          <w:tcPr>
            <w:tcW w:w="3251" w:type="dxa"/>
            <w:tcBorders>
              <w:top w:val="single" w:sz="4" w:space="0" w:color="000000"/>
              <w:left w:val="single" w:sz="4" w:space="0" w:color="000000"/>
              <w:bottom w:val="single" w:sz="4" w:space="0" w:color="000000"/>
              <w:right w:val="single" w:sz="4" w:space="0" w:color="000000"/>
            </w:tcBorders>
          </w:tcPr>
          <w:p w14:paraId="021C2A81" w14:textId="77777777" w:rsidR="001656F6" w:rsidRPr="00DE43D0" w:rsidRDefault="001656F6" w:rsidP="00D56322">
            <w:pPr>
              <w:autoSpaceDE w:val="0"/>
              <w:autoSpaceDN w:val="0"/>
              <w:adjustRightInd w:val="0"/>
              <w:rPr>
                <w:color w:val="000000"/>
                <w:sz w:val="24"/>
                <w:szCs w:val="24"/>
              </w:rPr>
            </w:pPr>
            <w:r>
              <w:rPr>
                <w:color w:val="000000"/>
                <w:sz w:val="24"/>
                <w:szCs w:val="24"/>
              </w:rPr>
              <w:t>Pollock Ross &amp; C</w:t>
            </w:r>
            <w:r w:rsidRPr="00DE43D0">
              <w:rPr>
                <w:color w:val="000000"/>
                <w:sz w:val="24"/>
                <w:szCs w:val="24"/>
              </w:rPr>
              <w:t>o</w:t>
            </w:r>
            <w:r>
              <w:rPr>
                <w:color w:val="000000"/>
                <w:sz w:val="24"/>
                <w:szCs w:val="24"/>
              </w:rPr>
              <w:t xml:space="preserve"> </w:t>
            </w:r>
          </w:p>
        </w:tc>
        <w:tc>
          <w:tcPr>
            <w:tcW w:w="2551" w:type="dxa"/>
            <w:tcBorders>
              <w:top w:val="single" w:sz="4" w:space="0" w:color="000000"/>
              <w:left w:val="single" w:sz="4" w:space="0" w:color="000000"/>
              <w:bottom w:val="single" w:sz="4" w:space="0" w:color="000000"/>
              <w:right w:val="single" w:sz="4" w:space="0" w:color="000000"/>
            </w:tcBorders>
          </w:tcPr>
          <w:p w14:paraId="0D9748C5" w14:textId="77777777" w:rsidR="001656F6" w:rsidRPr="00DE43D0" w:rsidRDefault="001656F6" w:rsidP="00D56322">
            <w:pPr>
              <w:rPr>
                <w:sz w:val="24"/>
                <w:szCs w:val="24"/>
              </w:rPr>
            </w:pPr>
            <w:r w:rsidRPr="00DE43D0">
              <w:rPr>
                <w:sz w:val="24"/>
                <w:szCs w:val="24"/>
              </w:rPr>
              <w:t>Stirling</w:t>
            </w:r>
          </w:p>
        </w:tc>
      </w:tr>
      <w:tr w:rsidR="001656F6" w:rsidRPr="00DE43D0" w14:paraId="1D8CC6A8" w14:textId="77777777" w:rsidTr="00D56322">
        <w:trPr>
          <w:cantSplit/>
        </w:trPr>
        <w:tc>
          <w:tcPr>
            <w:tcW w:w="2409" w:type="dxa"/>
            <w:tcBorders>
              <w:top w:val="single" w:sz="4" w:space="0" w:color="000000"/>
              <w:left w:val="single" w:sz="4" w:space="0" w:color="000000"/>
              <w:bottom w:val="single" w:sz="4" w:space="0" w:color="000000"/>
              <w:right w:val="single" w:sz="4" w:space="0" w:color="000000"/>
            </w:tcBorders>
          </w:tcPr>
          <w:p w14:paraId="51A28D7B" w14:textId="77777777" w:rsidR="001656F6" w:rsidRPr="00DE43D0" w:rsidRDefault="001656F6" w:rsidP="00D56322">
            <w:pPr>
              <w:autoSpaceDE w:val="0"/>
              <w:autoSpaceDN w:val="0"/>
              <w:adjustRightInd w:val="0"/>
              <w:rPr>
                <w:color w:val="000000"/>
                <w:sz w:val="24"/>
                <w:szCs w:val="24"/>
              </w:rPr>
            </w:pPr>
            <w:r w:rsidRPr="00DE43D0">
              <w:rPr>
                <w:color w:val="000000"/>
                <w:sz w:val="24"/>
                <w:szCs w:val="24"/>
              </w:rPr>
              <w:t>Sandra Walker</w:t>
            </w:r>
          </w:p>
        </w:tc>
        <w:tc>
          <w:tcPr>
            <w:tcW w:w="3251" w:type="dxa"/>
            <w:tcBorders>
              <w:top w:val="single" w:sz="4" w:space="0" w:color="000000"/>
              <w:left w:val="single" w:sz="4" w:space="0" w:color="000000"/>
              <w:bottom w:val="single" w:sz="4" w:space="0" w:color="000000"/>
              <w:right w:val="single" w:sz="4" w:space="0" w:color="000000"/>
            </w:tcBorders>
          </w:tcPr>
          <w:p w14:paraId="641A8B69" w14:textId="77777777" w:rsidR="001656F6" w:rsidRPr="00DE43D0" w:rsidRDefault="001656F6" w:rsidP="00D56322">
            <w:pPr>
              <w:autoSpaceDE w:val="0"/>
              <w:autoSpaceDN w:val="0"/>
              <w:adjustRightInd w:val="0"/>
              <w:rPr>
                <w:color w:val="000000"/>
                <w:sz w:val="24"/>
                <w:szCs w:val="24"/>
              </w:rPr>
            </w:pPr>
            <w:r w:rsidRPr="00DE43D0">
              <w:rPr>
                <w:color w:val="000000"/>
                <w:sz w:val="24"/>
                <w:szCs w:val="24"/>
              </w:rPr>
              <w:t>Hughes Walker</w:t>
            </w:r>
          </w:p>
        </w:tc>
        <w:tc>
          <w:tcPr>
            <w:tcW w:w="2551" w:type="dxa"/>
            <w:tcBorders>
              <w:top w:val="single" w:sz="4" w:space="0" w:color="000000"/>
              <w:left w:val="single" w:sz="4" w:space="0" w:color="000000"/>
              <w:bottom w:val="single" w:sz="4" w:space="0" w:color="000000"/>
              <w:right w:val="single" w:sz="4" w:space="0" w:color="000000"/>
            </w:tcBorders>
          </w:tcPr>
          <w:p w14:paraId="69633247" w14:textId="77777777" w:rsidR="001656F6" w:rsidRPr="00DE43D0" w:rsidRDefault="001656F6" w:rsidP="00D56322">
            <w:pPr>
              <w:rPr>
                <w:sz w:val="24"/>
                <w:szCs w:val="24"/>
              </w:rPr>
            </w:pPr>
            <w:r w:rsidRPr="00DE43D0">
              <w:rPr>
                <w:sz w:val="24"/>
                <w:szCs w:val="24"/>
              </w:rPr>
              <w:t>Edinburgh</w:t>
            </w:r>
          </w:p>
        </w:tc>
      </w:tr>
      <w:tr w:rsidR="001656F6" w:rsidRPr="00DE43D0" w14:paraId="04F7A2E0" w14:textId="77777777" w:rsidTr="00D56322">
        <w:trPr>
          <w:cantSplit/>
        </w:trPr>
        <w:tc>
          <w:tcPr>
            <w:tcW w:w="2409" w:type="dxa"/>
            <w:tcBorders>
              <w:top w:val="single" w:sz="4" w:space="0" w:color="000000"/>
              <w:left w:val="single" w:sz="4" w:space="0" w:color="000000"/>
              <w:bottom w:val="single" w:sz="4" w:space="0" w:color="000000"/>
              <w:right w:val="single" w:sz="4" w:space="0" w:color="000000"/>
            </w:tcBorders>
          </w:tcPr>
          <w:p w14:paraId="3CADCDFC" w14:textId="77777777" w:rsidR="001656F6" w:rsidRPr="00DE43D0" w:rsidRDefault="001656F6" w:rsidP="00D56322">
            <w:pPr>
              <w:autoSpaceDE w:val="0"/>
              <w:autoSpaceDN w:val="0"/>
              <w:adjustRightInd w:val="0"/>
              <w:rPr>
                <w:color w:val="000000"/>
                <w:sz w:val="24"/>
                <w:szCs w:val="24"/>
              </w:rPr>
            </w:pPr>
            <w:r w:rsidRPr="00DE43D0">
              <w:rPr>
                <w:color w:val="000000"/>
                <w:sz w:val="24"/>
                <w:szCs w:val="24"/>
              </w:rPr>
              <w:t>Gail Wiggins</w:t>
            </w:r>
          </w:p>
        </w:tc>
        <w:tc>
          <w:tcPr>
            <w:tcW w:w="3251" w:type="dxa"/>
            <w:tcBorders>
              <w:top w:val="single" w:sz="4" w:space="0" w:color="000000"/>
              <w:left w:val="single" w:sz="4" w:space="0" w:color="000000"/>
              <w:bottom w:val="single" w:sz="4" w:space="0" w:color="000000"/>
              <w:right w:val="single" w:sz="4" w:space="0" w:color="000000"/>
            </w:tcBorders>
          </w:tcPr>
          <w:p w14:paraId="72C403CD" w14:textId="50A5B1B6" w:rsidR="001656F6" w:rsidRPr="00DE43D0" w:rsidRDefault="000D2B0F" w:rsidP="00D56322">
            <w:pPr>
              <w:autoSpaceDE w:val="0"/>
              <w:autoSpaceDN w:val="0"/>
              <w:adjustRightInd w:val="0"/>
              <w:rPr>
                <w:color w:val="000000"/>
                <w:sz w:val="24"/>
                <w:szCs w:val="24"/>
              </w:rPr>
            </w:pPr>
            <w:r>
              <w:rPr>
                <w:color w:val="000000"/>
                <w:sz w:val="24"/>
                <w:szCs w:val="24"/>
              </w:rPr>
              <w:t>Gail Wiggins Legal</w:t>
            </w:r>
          </w:p>
        </w:tc>
        <w:tc>
          <w:tcPr>
            <w:tcW w:w="2551" w:type="dxa"/>
            <w:tcBorders>
              <w:top w:val="single" w:sz="4" w:space="0" w:color="000000"/>
              <w:left w:val="single" w:sz="4" w:space="0" w:color="000000"/>
              <w:bottom w:val="single" w:sz="4" w:space="0" w:color="000000"/>
              <w:right w:val="single" w:sz="4" w:space="0" w:color="000000"/>
            </w:tcBorders>
          </w:tcPr>
          <w:p w14:paraId="64D2C5B5" w14:textId="77777777" w:rsidR="001656F6" w:rsidRPr="00DE43D0" w:rsidRDefault="001656F6" w:rsidP="00D56322">
            <w:pPr>
              <w:rPr>
                <w:sz w:val="24"/>
                <w:szCs w:val="24"/>
              </w:rPr>
            </w:pPr>
            <w:proofErr w:type="spellStart"/>
            <w:r w:rsidRPr="00DE43D0">
              <w:rPr>
                <w:sz w:val="24"/>
                <w:szCs w:val="24"/>
              </w:rPr>
              <w:t>Turriff</w:t>
            </w:r>
            <w:proofErr w:type="spellEnd"/>
          </w:p>
        </w:tc>
      </w:tr>
      <w:tr w:rsidR="001656F6" w:rsidRPr="00DE43D0" w14:paraId="09C0305A" w14:textId="77777777" w:rsidTr="00D56322">
        <w:trPr>
          <w:cantSplit/>
        </w:trPr>
        <w:tc>
          <w:tcPr>
            <w:tcW w:w="2409" w:type="dxa"/>
            <w:tcBorders>
              <w:top w:val="single" w:sz="4" w:space="0" w:color="000000"/>
              <w:left w:val="single" w:sz="4" w:space="0" w:color="000000"/>
              <w:bottom w:val="single" w:sz="4" w:space="0" w:color="000000"/>
              <w:right w:val="single" w:sz="4" w:space="0" w:color="000000"/>
            </w:tcBorders>
          </w:tcPr>
          <w:p w14:paraId="2B3010FE" w14:textId="77777777" w:rsidR="001656F6" w:rsidRPr="00DE43D0" w:rsidRDefault="001656F6" w:rsidP="00D56322">
            <w:pPr>
              <w:autoSpaceDE w:val="0"/>
              <w:autoSpaceDN w:val="0"/>
              <w:adjustRightInd w:val="0"/>
              <w:rPr>
                <w:color w:val="000000"/>
                <w:sz w:val="24"/>
                <w:szCs w:val="24"/>
              </w:rPr>
            </w:pPr>
            <w:r w:rsidRPr="00DE43D0">
              <w:rPr>
                <w:color w:val="000000"/>
                <w:sz w:val="24"/>
                <w:szCs w:val="24"/>
              </w:rPr>
              <w:t>Ross Yuill</w:t>
            </w:r>
          </w:p>
        </w:tc>
        <w:tc>
          <w:tcPr>
            <w:tcW w:w="3251" w:type="dxa"/>
            <w:tcBorders>
              <w:top w:val="single" w:sz="4" w:space="0" w:color="000000"/>
              <w:left w:val="single" w:sz="4" w:space="0" w:color="000000"/>
              <w:bottom w:val="single" w:sz="4" w:space="0" w:color="000000"/>
              <w:right w:val="single" w:sz="4" w:space="0" w:color="000000"/>
            </w:tcBorders>
          </w:tcPr>
          <w:p w14:paraId="6E089ACA" w14:textId="77777777" w:rsidR="001656F6" w:rsidRPr="00DE43D0" w:rsidRDefault="001656F6" w:rsidP="00D56322">
            <w:pPr>
              <w:autoSpaceDE w:val="0"/>
              <w:autoSpaceDN w:val="0"/>
              <w:adjustRightInd w:val="0"/>
              <w:rPr>
                <w:color w:val="000000"/>
                <w:sz w:val="24"/>
                <w:szCs w:val="24"/>
              </w:rPr>
            </w:pPr>
            <w:r w:rsidRPr="00DE43D0">
              <w:rPr>
                <w:color w:val="000000"/>
                <w:sz w:val="24"/>
                <w:szCs w:val="24"/>
              </w:rPr>
              <w:t>Glasgow Law Practice</w:t>
            </w:r>
          </w:p>
        </w:tc>
        <w:tc>
          <w:tcPr>
            <w:tcW w:w="2551" w:type="dxa"/>
            <w:tcBorders>
              <w:top w:val="single" w:sz="4" w:space="0" w:color="000000"/>
              <w:left w:val="single" w:sz="4" w:space="0" w:color="000000"/>
              <w:bottom w:val="single" w:sz="4" w:space="0" w:color="000000"/>
              <w:right w:val="single" w:sz="4" w:space="0" w:color="000000"/>
            </w:tcBorders>
          </w:tcPr>
          <w:p w14:paraId="5B273244" w14:textId="77777777" w:rsidR="001656F6" w:rsidRPr="00DE43D0" w:rsidRDefault="001656F6" w:rsidP="00D56322">
            <w:pPr>
              <w:rPr>
                <w:sz w:val="24"/>
                <w:szCs w:val="24"/>
              </w:rPr>
            </w:pPr>
            <w:r w:rsidRPr="00DE43D0">
              <w:rPr>
                <w:sz w:val="24"/>
                <w:szCs w:val="24"/>
              </w:rPr>
              <w:t>Glasgow</w:t>
            </w:r>
          </w:p>
        </w:tc>
      </w:tr>
    </w:tbl>
    <w:p w14:paraId="2D0B9169" w14:textId="77777777" w:rsidR="001656F6" w:rsidRPr="00DE43D0" w:rsidRDefault="001656F6" w:rsidP="001656F6">
      <w:pPr>
        <w:rPr>
          <w:sz w:val="24"/>
          <w:szCs w:val="24"/>
        </w:rPr>
      </w:pPr>
    </w:p>
    <w:p w14:paraId="7E0138E1" w14:textId="77777777" w:rsidR="0023773C" w:rsidRDefault="0023773C" w:rsidP="001656F6">
      <w:pPr>
        <w:rPr>
          <w:b/>
          <w:sz w:val="24"/>
          <w:szCs w:val="24"/>
        </w:rPr>
      </w:pPr>
    </w:p>
    <w:p w14:paraId="2FD64322" w14:textId="5B5C4649" w:rsidR="001656F6" w:rsidRPr="00DE43D0" w:rsidRDefault="001656F6" w:rsidP="001656F6">
      <w:pPr>
        <w:rPr>
          <w:b/>
          <w:sz w:val="24"/>
          <w:szCs w:val="24"/>
        </w:rPr>
      </w:pPr>
      <w:r w:rsidRPr="00DE43D0">
        <w:rPr>
          <w:b/>
          <w:sz w:val="24"/>
          <w:szCs w:val="24"/>
        </w:rPr>
        <w:t xml:space="preserve">PEER </w:t>
      </w:r>
      <w:r>
        <w:rPr>
          <w:b/>
          <w:sz w:val="24"/>
          <w:szCs w:val="24"/>
        </w:rPr>
        <w:t>REVIEWS CONDUCTED DURING THE REPORTING PERIOD</w:t>
      </w:r>
    </w:p>
    <w:p w14:paraId="49DA4EF6" w14:textId="77777777" w:rsidR="001656F6" w:rsidRPr="00DE43D0" w:rsidRDefault="001656F6" w:rsidP="001656F6">
      <w:pPr>
        <w:rPr>
          <w:sz w:val="24"/>
          <w:szCs w:val="24"/>
        </w:rPr>
      </w:pPr>
    </w:p>
    <w:p w14:paraId="57140483" w14:textId="215EDEB7" w:rsidR="001656F6" w:rsidRDefault="001656F6" w:rsidP="001656F6">
      <w:pPr>
        <w:pStyle w:val="ListParagraph"/>
        <w:numPr>
          <w:ilvl w:val="0"/>
          <w:numId w:val="4"/>
        </w:numPr>
        <w:rPr>
          <w:sz w:val="24"/>
          <w:szCs w:val="24"/>
        </w:rPr>
      </w:pPr>
      <w:r>
        <w:rPr>
          <w:sz w:val="24"/>
          <w:szCs w:val="24"/>
        </w:rPr>
        <w:t xml:space="preserve">During the period, </w:t>
      </w:r>
      <w:r w:rsidRPr="000D2D2D">
        <w:rPr>
          <w:sz w:val="24"/>
          <w:szCs w:val="24"/>
        </w:rPr>
        <w:t xml:space="preserve">the number of </w:t>
      </w:r>
      <w:r>
        <w:rPr>
          <w:sz w:val="24"/>
          <w:szCs w:val="24"/>
        </w:rPr>
        <w:t xml:space="preserve">decisions </w:t>
      </w:r>
      <w:r w:rsidRPr="000D2D2D">
        <w:rPr>
          <w:sz w:val="24"/>
          <w:szCs w:val="24"/>
        </w:rPr>
        <w:t>taken by the Committee are shown in the table</w:t>
      </w:r>
      <w:r>
        <w:rPr>
          <w:sz w:val="24"/>
          <w:szCs w:val="24"/>
        </w:rPr>
        <w:t>s</w:t>
      </w:r>
      <w:r w:rsidRPr="000D2D2D">
        <w:rPr>
          <w:sz w:val="24"/>
          <w:szCs w:val="24"/>
        </w:rPr>
        <w:t xml:space="preserve"> below, with a comparison to the previous </w:t>
      </w:r>
      <w:r>
        <w:rPr>
          <w:sz w:val="24"/>
          <w:szCs w:val="24"/>
        </w:rPr>
        <w:t>reporting period.</w:t>
      </w:r>
      <w:r w:rsidRPr="000D2D2D">
        <w:rPr>
          <w:sz w:val="24"/>
          <w:szCs w:val="24"/>
        </w:rPr>
        <w:t xml:space="preserve">  </w:t>
      </w:r>
      <w:r>
        <w:rPr>
          <w:sz w:val="24"/>
          <w:szCs w:val="24"/>
        </w:rPr>
        <w:t>The figures for 2019-2021 are all reviews created in cycle 2. No new reviews were set up after March 2020. Reviews restarted 13 April 2022.</w:t>
      </w:r>
    </w:p>
    <w:p w14:paraId="35FE0AEE" w14:textId="77777777" w:rsidR="001656F6" w:rsidRPr="000D2D2D" w:rsidRDefault="001656F6" w:rsidP="001656F6">
      <w:pPr>
        <w:pStyle w:val="ListParagraph"/>
        <w:ind w:left="643"/>
        <w:rPr>
          <w:sz w:val="24"/>
          <w:szCs w:val="24"/>
        </w:rPr>
      </w:pPr>
    </w:p>
    <w:tbl>
      <w:tblPr>
        <w:tblW w:w="9780" w:type="dxa"/>
        <w:tblInd w:w="421" w:type="dxa"/>
        <w:tblLayout w:type="fixed"/>
        <w:tblCellMar>
          <w:left w:w="0" w:type="dxa"/>
          <w:right w:w="0" w:type="dxa"/>
        </w:tblCellMar>
        <w:tblLook w:val="04A0" w:firstRow="1" w:lastRow="0" w:firstColumn="1" w:lastColumn="0" w:noHBand="0" w:noVBand="1"/>
      </w:tblPr>
      <w:tblGrid>
        <w:gridCol w:w="1559"/>
        <w:gridCol w:w="1701"/>
        <w:gridCol w:w="1559"/>
        <w:gridCol w:w="1559"/>
        <w:gridCol w:w="1559"/>
        <w:gridCol w:w="1843"/>
      </w:tblGrid>
      <w:tr w:rsidR="001656F6" w:rsidRPr="00DE43D0" w14:paraId="2BFE3167" w14:textId="77777777" w:rsidTr="00D56322">
        <w:trPr>
          <w:cantSplit/>
        </w:trPr>
        <w:tc>
          <w:tcPr>
            <w:tcW w:w="1559" w:type="dxa"/>
            <w:tcBorders>
              <w:top w:val="single" w:sz="4" w:space="0" w:color="000000"/>
              <w:left w:val="single" w:sz="4" w:space="0" w:color="000000"/>
              <w:bottom w:val="single" w:sz="4" w:space="0" w:color="000000"/>
              <w:right w:val="single" w:sz="4" w:space="0" w:color="000000"/>
            </w:tcBorders>
            <w:hideMark/>
          </w:tcPr>
          <w:p w14:paraId="6DF6112B" w14:textId="77777777" w:rsidR="001656F6" w:rsidRPr="00DE43D0" w:rsidRDefault="001656F6" w:rsidP="00D56322">
            <w:pPr>
              <w:autoSpaceDE w:val="0"/>
              <w:autoSpaceDN w:val="0"/>
              <w:adjustRightInd w:val="0"/>
              <w:rPr>
                <w:b/>
                <w:bCs/>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13FD8E1E" w14:textId="77777777" w:rsidR="001656F6" w:rsidRDefault="001656F6" w:rsidP="00D56322">
            <w:pPr>
              <w:autoSpaceDE w:val="0"/>
              <w:autoSpaceDN w:val="0"/>
              <w:adjustRightInd w:val="0"/>
              <w:jc w:val="center"/>
              <w:rPr>
                <w:b/>
                <w:bCs/>
                <w:sz w:val="24"/>
                <w:szCs w:val="24"/>
              </w:rPr>
            </w:pPr>
            <w:r>
              <w:rPr>
                <w:b/>
                <w:bCs/>
                <w:sz w:val="24"/>
                <w:szCs w:val="24"/>
              </w:rPr>
              <w:t xml:space="preserve">1 April 2022 to </w:t>
            </w:r>
          </w:p>
          <w:p w14:paraId="0141D32B" w14:textId="77777777" w:rsidR="001656F6" w:rsidRDefault="001656F6" w:rsidP="00D56322">
            <w:pPr>
              <w:autoSpaceDE w:val="0"/>
              <w:autoSpaceDN w:val="0"/>
              <w:adjustRightInd w:val="0"/>
              <w:jc w:val="center"/>
              <w:rPr>
                <w:b/>
                <w:bCs/>
                <w:sz w:val="24"/>
                <w:szCs w:val="24"/>
              </w:rPr>
            </w:pPr>
            <w:r>
              <w:rPr>
                <w:b/>
                <w:bCs/>
                <w:sz w:val="24"/>
                <w:szCs w:val="24"/>
              </w:rPr>
              <w:t>31 March 2023</w:t>
            </w:r>
          </w:p>
          <w:p w14:paraId="554EC9EC" w14:textId="77777777" w:rsidR="001656F6" w:rsidRDefault="001656F6" w:rsidP="00D56322">
            <w:pPr>
              <w:autoSpaceDE w:val="0"/>
              <w:autoSpaceDN w:val="0"/>
              <w:adjustRightInd w:val="0"/>
              <w:jc w:val="center"/>
              <w:rPr>
                <w:b/>
                <w:bCs/>
                <w:sz w:val="24"/>
                <w:szCs w:val="24"/>
              </w:rPr>
            </w:pPr>
            <w:r>
              <w:rPr>
                <w:b/>
                <w:bCs/>
                <w:sz w:val="24"/>
                <w:szCs w:val="24"/>
              </w:rPr>
              <w:t>(12 months)</w:t>
            </w:r>
          </w:p>
          <w:p w14:paraId="4AA55081" w14:textId="77777777" w:rsidR="001656F6" w:rsidRPr="00DE43D0" w:rsidRDefault="001656F6" w:rsidP="00D56322">
            <w:pPr>
              <w:autoSpaceDE w:val="0"/>
              <w:autoSpaceDN w:val="0"/>
              <w:adjustRightInd w:val="0"/>
              <w:jc w:val="center"/>
              <w:rPr>
                <w:b/>
                <w:bCs/>
                <w:sz w:val="24"/>
                <w:szCs w:val="24"/>
              </w:rPr>
            </w:pPr>
          </w:p>
        </w:tc>
        <w:tc>
          <w:tcPr>
            <w:tcW w:w="1559" w:type="dxa"/>
            <w:tcBorders>
              <w:top w:val="single" w:sz="4" w:space="0" w:color="000000"/>
              <w:left w:val="single" w:sz="4" w:space="0" w:color="000000"/>
              <w:bottom w:val="single" w:sz="4" w:space="0" w:color="000000"/>
              <w:right w:val="single" w:sz="4" w:space="0" w:color="000000"/>
            </w:tcBorders>
          </w:tcPr>
          <w:p w14:paraId="430E4E23" w14:textId="77777777" w:rsidR="001656F6" w:rsidRDefault="001656F6" w:rsidP="00D56322">
            <w:pPr>
              <w:autoSpaceDE w:val="0"/>
              <w:autoSpaceDN w:val="0"/>
              <w:adjustRightInd w:val="0"/>
              <w:jc w:val="center"/>
              <w:rPr>
                <w:b/>
                <w:bCs/>
                <w:sz w:val="24"/>
                <w:szCs w:val="24"/>
              </w:rPr>
            </w:pPr>
            <w:r>
              <w:rPr>
                <w:b/>
                <w:bCs/>
                <w:sz w:val="24"/>
                <w:szCs w:val="24"/>
              </w:rPr>
              <w:t>1 April 2019 – 31 March 2021</w:t>
            </w:r>
          </w:p>
          <w:p w14:paraId="16D8766D" w14:textId="77777777" w:rsidR="001656F6" w:rsidRDefault="001656F6" w:rsidP="00D56322">
            <w:pPr>
              <w:autoSpaceDE w:val="0"/>
              <w:autoSpaceDN w:val="0"/>
              <w:adjustRightInd w:val="0"/>
              <w:jc w:val="center"/>
              <w:rPr>
                <w:b/>
                <w:bCs/>
                <w:sz w:val="24"/>
                <w:szCs w:val="24"/>
              </w:rPr>
            </w:pPr>
            <w:r>
              <w:rPr>
                <w:b/>
                <w:bCs/>
                <w:sz w:val="24"/>
                <w:szCs w:val="24"/>
              </w:rPr>
              <w:t>(24 Months)</w:t>
            </w:r>
          </w:p>
        </w:tc>
        <w:tc>
          <w:tcPr>
            <w:tcW w:w="1559" w:type="dxa"/>
            <w:tcBorders>
              <w:top w:val="single" w:sz="4" w:space="0" w:color="000000"/>
              <w:left w:val="single" w:sz="4" w:space="0" w:color="000000"/>
              <w:bottom w:val="single" w:sz="4" w:space="0" w:color="000000"/>
              <w:right w:val="single" w:sz="4" w:space="0" w:color="000000"/>
            </w:tcBorders>
          </w:tcPr>
          <w:p w14:paraId="0943E1AF" w14:textId="77777777" w:rsidR="001656F6" w:rsidRDefault="001656F6" w:rsidP="00D56322">
            <w:pPr>
              <w:autoSpaceDE w:val="0"/>
              <w:autoSpaceDN w:val="0"/>
              <w:adjustRightInd w:val="0"/>
              <w:jc w:val="center"/>
              <w:rPr>
                <w:b/>
                <w:bCs/>
                <w:sz w:val="24"/>
                <w:szCs w:val="24"/>
              </w:rPr>
            </w:pPr>
            <w:r>
              <w:rPr>
                <w:b/>
                <w:bCs/>
                <w:sz w:val="24"/>
                <w:szCs w:val="24"/>
              </w:rPr>
              <w:t xml:space="preserve">1 April </w:t>
            </w:r>
            <w:r w:rsidRPr="00DE43D0">
              <w:rPr>
                <w:b/>
                <w:bCs/>
                <w:sz w:val="24"/>
                <w:szCs w:val="24"/>
              </w:rPr>
              <w:t>2017</w:t>
            </w:r>
            <w:r>
              <w:rPr>
                <w:b/>
                <w:bCs/>
                <w:sz w:val="24"/>
                <w:szCs w:val="24"/>
              </w:rPr>
              <w:t xml:space="preserve"> to </w:t>
            </w:r>
          </w:p>
          <w:p w14:paraId="0C359EE4" w14:textId="77777777" w:rsidR="001656F6" w:rsidRPr="00DE43D0" w:rsidRDefault="001656F6" w:rsidP="00D56322">
            <w:pPr>
              <w:autoSpaceDE w:val="0"/>
              <w:autoSpaceDN w:val="0"/>
              <w:adjustRightInd w:val="0"/>
              <w:jc w:val="center"/>
              <w:rPr>
                <w:b/>
                <w:bCs/>
                <w:sz w:val="24"/>
                <w:szCs w:val="24"/>
              </w:rPr>
            </w:pPr>
            <w:r>
              <w:rPr>
                <w:b/>
                <w:bCs/>
                <w:sz w:val="24"/>
                <w:szCs w:val="24"/>
              </w:rPr>
              <w:t>31 March 2019</w:t>
            </w:r>
          </w:p>
          <w:p w14:paraId="001D39AB" w14:textId="77777777" w:rsidR="001656F6" w:rsidRPr="00DE43D0" w:rsidRDefault="001656F6" w:rsidP="00D56322">
            <w:pPr>
              <w:autoSpaceDE w:val="0"/>
              <w:autoSpaceDN w:val="0"/>
              <w:adjustRightInd w:val="0"/>
              <w:jc w:val="center"/>
              <w:rPr>
                <w:b/>
                <w:bCs/>
                <w:sz w:val="24"/>
                <w:szCs w:val="24"/>
              </w:rPr>
            </w:pPr>
            <w:r w:rsidRPr="00DE43D0">
              <w:rPr>
                <w:b/>
                <w:bCs/>
                <w:sz w:val="24"/>
                <w:szCs w:val="24"/>
              </w:rPr>
              <w:t>(2</w:t>
            </w:r>
            <w:r>
              <w:rPr>
                <w:b/>
                <w:bCs/>
                <w:sz w:val="24"/>
                <w:szCs w:val="24"/>
              </w:rPr>
              <w:t>4</w:t>
            </w:r>
            <w:r w:rsidRPr="00DE43D0">
              <w:rPr>
                <w:b/>
                <w:bCs/>
                <w:sz w:val="24"/>
                <w:szCs w:val="24"/>
              </w:rPr>
              <w:t xml:space="preserve"> months)</w:t>
            </w:r>
          </w:p>
        </w:tc>
        <w:tc>
          <w:tcPr>
            <w:tcW w:w="1559" w:type="dxa"/>
            <w:tcBorders>
              <w:top w:val="single" w:sz="4" w:space="0" w:color="000000"/>
              <w:left w:val="single" w:sz="4" w:space="0" w:color="000000"/>
              <w:bottom w:val="single" w:sz="4" w:space="0" w:color="000000"/>
              <w:right w:val="single" w:sz="4" w:space="0" w:color="000000"/>
            </w:tcBorders>
          </w:tcPr>
          <w:p w14:paraId="7C3A085E" w14:textId="77777777" w:rsidR="001656F6" w:rsidRDefault="001656F6" w:rsidP="00D56322">
            <w:pPr>
              <w:autoSpaceDE w:val="0"/>
              <w:autoSpaceDN w:val="0"/>
              <w:adjustRightInd w:val="0"/>
              <w:jc w:val="center"/>
              <w:rPr>
                <w:b/>
                <w:bCs/>
                <w:sz w:val="24"/>
                <w:szCs w:val="24"/>
              </w:rPr>
            </w:pPr>
            <w:r w:rsidRPr="00DE43D0">
              <w:rPr>
                <w:b/>
                <w:bCs/>
                <w:sz w:val="24"/>
                <w:szCs w:val="24"/>
              </w:rPr>
              <w:t xml:space="preserve">Cumulative total to 31 </w:t>
            </w:r>
            <w:r>
              <w:rPr>
                <w:b/>
                <w:bCs/>
                <w:sz w:val="24"/>
                <w:szCs w:val="24"/>
              </w:rPr>
              <w:t>March 2023</w:t>
            </w:r>
          </w:p>
          <w:p w14:paraId="596007A4" w14:textId="77777777" w:rsidR="001656F6" w:rsidRPr="00DE43D0" w:rsidRDefault="001656F6" w:rsidP="00D56322">
            <w:pPr>
              <w:autoSpaceDE w:val="0"/>
              <w:autoSpaceDN w:val="0"/>
              <w:adjustRightInd w:val="0"/>
              <w:jc w:val="center"/>
              <w:rPr>
                <w:b/>
                <w:bCs/>
                <w:sz w:val="24"/>
                <w:szCs w:val="24"/>
              </w:rPr>
            </w:pPr>
            <w:r>
              <w:rPr>
                <w:b/>
                <w:bCs/>
                <w:sz w:val="24"/>
                <w:szCs w:val="24"/>
              </w:rPr>
              <w:t>(Cycle 2)</w:t>
            </w:r>
          </w:p>
        </w:tc>
        <w:tc>
          <w:tcPr>
            <w:tcW w:w="1843" w:type="dxa"/>
            <w:tcBorders>
              <w:top w:val="single" w:sz="4" w:space="0" w:color="000000"/>
              <w:left w:val="single" w:sz="4" w:space="0" w:color="000000"/>
              <w:bottom w:val="single" w:sz="4" w:space="0" w:color="000000"/>
              <w:right w:val="single" w:sz="4" w:space="0" w:color="auto"/>
            </w:tcBorders>
          </w:tcPr>
          <w:p w14:paraId="541212CA" w14:textId="77777777" w:rsidR="001656F6" w:rsidRDefault="001656F6" w:rsidP="00D56322">
            <w:pPr>
              <w:autoSpaceDE w:val="0"/>
              <w:autoSpaceDN w:val="0"/>
              <w:adjustRightInd w:val="0"/>
              <w:jc w:val="center"/>
              <w:rPr>
                <w:b/>
                <w:bCs/>
                <w:sz w:val="24"/>
                <w:szCs w:val="24"/>
              </w:rPr>
            </w:pPr>
            <w:r>
              <w:rPr>
                <w:b/>
                <w:bCs/>
                <w:sz w:val="24"/>
                <w:szCs w:val="24"/>
              </w:rPr>
              <w:t xml:space="preserve">Total Decisions taken by the </w:t>
            </w:r>
            <w:proofErr w:type="gramStart"/>
            <w:r>
              <w:rPr>
                <w:b/>
                <w:bCs/>
                <w:sz w:val="24"/>
                <w:szCs w:val="24"/>
              </w:rPr>
              <w:t>Committee</w:t>
            </w:r>
            <w:proofErr w:type="gramEnd"/>
          </w:p>
          <w:p w14:paraId="5467C505" w14:textId="77777777" w:rsidR="001656F6" w:rsidRDefault="001656F6" w:rsidP="00D56322">
            <w:pPr>
              <w:autoSpaceDE w:val="0"/>
              <w:autoSpaceDN w:val="0"/>
              <w:adjustRightInd w:val="0"/>
              <w:jc w:val="center"/>
              <w:rPr>
                <w:b/>
                <w:bCs/>
                <w:sz w:val="24"/>
                <w:szCs w:val="24"/>
              </w:rPr>
            </w:pPr>
            <w:r>
              <w:rPr>
                <w:b/>
                <w:bCs/>
                <w:sz w:val="24"/>
                <w:szCs w:val="24"/>
              </w:rPr>
              <w:t>Cycles1 &amp; 2 to 31 March 2023</w:t>
            </w:r>
          </w:p>
        </w:tc>
      </w:tr>
      <w:tr w:rsidR="001656F6" w:rsidRPr="00DE43D0" w14:paraId="4D3E7216" w14:textId="77777777" w:rsidTr="00D56322">
        <w:trPr>
          <w:cantSplit/>
        </w:trPr>
        <w:tc>
          <w:tcPr>
            <w:tcW w:w="1559" w:type="dxa"/>
            <w:tcBorders>
              <w:top w:val="single" w:sz="4" w:space="0" w:color="000000"/>
              <w:left w:val="single" w:sz="4" w:space="0" w:color="000000"/>
              <w:bottom w:val="single" w:sz="4" w:space="0" w:color="000000"/>
              <w:right w:val="single" w:sz="4" w:space="0" w:color="000000"/>
            </w:tcBorders>
            <w:hideMark/>
          </w:tcPr>
          <w:p w14:paraId="51B9F510" w14:textId="77777777" w:rsidR="001656F6" w:rsidRPr="00DE43D0" w:rsidRDefault="001656F6" w:rsidP="00D56322">
            <w:pPr>
              <w:autoSpaceDE w:val="0"/>
              <w:autoSpaceDN w:val="0"/>
              <w:adjustRightInd w:val="0"/>
              <w:rPr>
                <w:sz w:val="24"/>
                <w:szCs w:val="24"/>
              </w:rPr>
            </w:pPr>
            <w:r w:rsidRPr="00DE43D0">
              <w:rPr>
                <w:sz w:val="24"/>
                <w:szCs w:val="24"/>
              </w:rPr>
              <w:t xml:space="preserve">Number of Routine Reviews with decisions taken by the Committee </w:t>
            </w:r>
          </w:p>
          <w:p w14:paraId="65FB4CF0" w14:textId="77777777" w:rsidR="001656F6" w:rsidRPr="00DE43D0" w:rsidRDefault="001656F6" w:rsidP="00D56322">
            <w:pPr>
              <w:autoSpaceDE w:val="0"/>
              <w:autoSpaceDN w:val="0"/>
              <w:adjustRightInd w:val="0"/>
              <w:rPr>
                <w:bCs/>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74C38321" w14:textId="77777777" w:rsidR="001656F6" w:rsidRPr="00DE43D0" w:rsidRDefault="001656F6" w:rsidP="00D56322">
            <w:pPr>
              <w:autoSpaceDE w:val="0"/>
              <w:autoSpaceDN w:val="0"/>
              <w:adjustRightInd w:val="0"/>
              <w:jc w:val="center"/>
              <w:rPr>
                <w:bCs/>
                <w:sz w:val="24"/>
                <w:szCs w:val="24"/>
              </w:rPr>
            </w:pPr>
            <w:r>
              <w:rPr>
                <w:bCs/>
                <w:sz w:val="24"/>
                <w:szCs w:val="24"/>
              </w:rPr>
              <w:t>57</w:t>
            </w:r>
          </w:p>
        </w:tc>
        <w:tc>
          <w:tcPr>
            <w:tcW w:w="1559" w:type="dxa"/>
            <w:tcBorders>
              <w:top w:val="single" w:sz="4" w:space="0" w:color="000000"/>
              <w:left w:val="single" w:sz="4" w:space="0" w:color="000000"/>
              <w:bottom w:val="single" w:sz="4" w:space="0" w:color="000000"/>
              <w:right w:val="single" w:sz="4" w:space="0" w:color="000000"/>
            </w:tcBorders>
          </w:tcPr>
          <w:p w14:paraId="0B8A7111" w14:textId="77777777" w:rsidR="001656F6" w:rsidRDefault="001656F6" w:rsidP="00D56322">
            <w:pPr>
              <w:autoSpaceDE w:val="0"/>
              <w:autoSpaceDN w:val="0"/>
              <w:adjustRightInd w:val="0"/>
              <w:jc w:val="center"/>
              <w:rPr>
                <w:bCs/>
                <w:sz w:val="24"/>
                <w:szCs w:val="24"/>
              </w:rPr>
            </w:pPr>
            <w:r>
              <w:rPr>
                <w:bCs/>
                <w:sz w:val="24"/>
                <w:szCs w:val="24"/>
              </w:rPr>
              <w:t>106</w:t>
            </w:r>
          </w:p>
        </w:tc>
        <w:tc>
          <w:tcPr>
            <w:tcW w:w="1559" w:type="dxa"/>
            <w:tcBorders>
              <w:top w:val="single" w:sz="4" w:space="0" w:color="000000"/>
              <w:left w:val="single" w:sz="4" w:space="0" w:color="000000"/>
              <w:bottom w:val="single" w:sz="4" w:space="0" w:color="000000"/>
              <w:right w:val="single" w:sz="4" w:space="0" w:color="000000"/>
            </w:tcBorders>
          </w:tcPr>
          <w:p w14:paraId="59205830" w14:textId="77777777" w:rsidR="001656F6" w:rsidRPr="00DE43D0" w:rsidRDefault="001656F6" w:rsidP="00D56322">
            <w:pPr>
              <w:autoSpaceDE w:val="0"/>
              <w:autoSpaceDN w:val="0"/>
              <w:adjustRightInd w:val="0"/>
              <w:jc w:val="center"/>
              <w:rPr>
                <w:bCs/>
                <w:sz w:val="24"/>
                <w:szCs w:val="24"/>
              </w:rPr>
            </w:pPr>
            <w:r>
              <w:rPr>
                <w:bCs/>
                <w:sz w:val="24"/>
                <w:szCs w:val="24"/>
              </w:rPr>
              <w:t>247</w:t>
            </w:r>
          </w:p>
        </w:tc>
        <w:tc>
          <w:tcPr>
            <w:tcW w:w="1559" w:type="dxa"/>
            <w:tcBorders>
              <w:top w:val="single" w:sz="4" w:space="0" w:color="000000"/>
              <w:left w:val="single" w:sz="4" w:space="0" w:color="000000"/>
              <w:bottom w:val="single" w:sz="4" w:space="0" w:color="000000"/>
              <w:right w:val="single" w:sz="4" w:space="0" w:color="000000"/>
            </w:tcBorders>
          </w:tcPr>
          <w:p w14:paraId="48E4206C" w14:textId="77777777" w:rsidR="001656F6" w:rsidRPr="00DE43D0" w:rsidRDefault="001656F6" w:rsidP="00D56322">
            <w:pPr>
              <w:autoSpaceDE w:val="0"/>
              <w:autoSpaceDN w:val="0"/>
              <w:adjustRightInd w:val="0"/>
              <w:jc w:val="center"/>
              <w:rPr>
                <w:bCs/>
                <w:sz w:val="24"/>
                <w:szCs w:val="24"/>
              </w:rPr>
            </w:pPr>
            <w:r>
              <w:rPr>
                <w:bCs/>
                <w:sz w:val="24"/>
                <w:szCs w:val="24"/>
              </w:rPr>
              <w:t>163 (for the new cycle 2 routine reviews only)</w:t>
            </w:r>
          </w:p>
        </w:tc>
        <w:tc>
          <w:tcPr>
            <w:tcW w:w="1843" w:type="dxa"/>
            <w:tcBorders>
              <w:top w:val="single" w:sz="4" w:space="0" w:color="000000"/>
              <w:left w:val="single" w:sz="4" w:space="0" w:color="000000"/>
              <w:bottom w:val="single" w:sz="4" w:space="0" w:color="000000"/>
              <w:right w:val="single" w:sz="4" w:space="0" w:color="auto"/>
            </w:tcBorders>
          </w:tcPr>
          <w:p w14:paraId="72BCBA27" w14:textId="77777777" w:rsidR="001656F6" w:rsidRDefault="001656F6" w:rsidP="00D56322">
            <w:pPr>
              <w:autoSpaceDE w:val="0"/>
              <w:autoSpaceDN w:val="0"/>
              <w:adjustRightInd w:val="0"/>
              <w:jc w:val="center"/>
              <w:rPr>
                <w:bCs/>
                <w:sz w:val="24"/>
                <w:szCs w:val="24"/>
              </w:rPr>
            </w:pPr>
            <w:r>
              <w:rPr>
                <w:bCs/>
                <w:sz w:val="24"/>
                <w:szCs w:val="24"/>
              </w:rPr>
              <w:t>1260</w:t>
            </w:r>
          </w:p>
        </w:tc>
      </w:tr>
    </w:tbl>
    <w:p w14:paraId="6FABA303" w14:textId="77777777" w:rsidR="001656F6" w:rsidRPr="00DE43D0" w:rsidRDefault="001656F6" w:rsidP="001656F6">
      <w:pPr>
        <w:rPr>
          <w:sz w:val="24"/>
          <w:szCs w:val="24"/>
        </w:rPr>
      </w:pPr>
    </w:p>
    <w:p w14:paraId="2CC7A0FD" w14:textId="2A597950" w:rsidR="001656F6" w:rsidRPr="00DE43D0" w:rsidRDefault="001656F6" w:rsidP="001656F6">
      <w:pPr>
        <w:rPr>
          <w:b/>
          <w:sz w:val="24"/>
          <w:szCs w:val="24"/>
        </w:rPr>
      </w:pPr>
      <w:r w:rsidRPr="00DE43D0">
        <w:rPr>
          <w:b/>
          <w:sz w:val="24"/>
          <w:szCs w:val="24"/>
        </w:rPr>
        <w:t>BREAKDOWN OF COMMITTEE DECISIONS</w:t>
      </w:r>
    </w:p>
    <w:p w14:paraId="0177D165" w14:textId="77777777" w:rsidR="001656F6" w:rsidRPr="00DE43D0" w:rsidRDefault="001656F6" w:rsidP="001656F6">
      <w:pPr>
        <w:rPr>
          <w:sz w:val="24"/>
          <w:szCs w:val="24"/>
        </w:rPr>
      </w:pPr>
    </w:p>
    <w:tbl>
      <w:tblPr>
        <w:tblW w:w="9780" w:type="dxa"/>
        <w:tblInd w:w="421" w:type="dxa"/>
        <w:tblLayout w:type="fixed"/>
        <w:tblCellMar>
          <w:left w:w="0" w:type="dxa"/>
          <w:right w:w="0" w:type="dxa"/>
        </w:tblCellMar>
        <w:tblLook w:val="04A0" w:firstRow="1" w:lastRow="0" w:firstColumn="1" w:lastColumn="0" w:noHBand="0" w:noVBand="1"/>
      </w:tblPr>
      <w:tblGrid>
        <w:gridCol w:w="1559"/>
        <w:gridCol w:w="1559"/>
        <w:gridCol w:w="1559"/>
        <w:gridCol w:w="1559"/>
        <w:gridCol w:w="1417"/>
        <w:gridCol w:w="2127"/>
      </w:tblGrid>
      <w:tr w:rsidR="001656F6" w:rsidRPr="00DE43D0" w14:paraId="0F314421" w14:textId="77777777" w:rsidTr="00D56322">
        <w:trPr>
          <w:cantSplit/>
        </w:trPr>
        <w:tc>
          <w:tcPr>
            <w:tcW w:w="1559" w:type="dxa"/>
            <w:tcBorders>
              <w:top w:val="single" w:sz="4" w:space="0" w:color="000000"/>
              <w:left w:val="single" w:sz="4" w:space="0" w:color="000000"/>
              <w:bottom w:val="single" w:sz="4" w:space="0" w:color="000000"/>
              <w:right w:val="single" w:sz="4" w:space="0" w:color="000000"/>
            </w:tcBorders>
            <w:hideMark/>
          </w:tcPr>
          <w:p w14:paraId="6CA8CE1B" w14:textId="77777777" w:rsidR="001656F6" w:rsidRPr="00DE43D0" w:rsidRDefault="001656F6" w:rsidP="00D56322">
            <w:pPr>
              <w:autoSpaceDE w:val="0"/>
              <w:autoSpaceDN w:val="0"/>
              <w:adjustRightInd w:val="0"/>
              <w:rPr>
                <w:b/>
                <w:bCs/>
                <w:sz w:val="24"/>
                <w:szCs w:val="24"/>
              </w:rPr>
            </w:pPr>
          </w:p>
        </w:tc>
        <w:tc>
          <w:tcPr>
            <w:tcW w:w="1559" w:type="dxa"/>
            <w:tcBorders>
              <w:top w:val="single" w:sz="4" w:space="0" w:color="000000"/>
              <w:left w:val="single" w:sz="4" w:space="0" w:color="000000"/>
              <w:bottom w:val="single" w:sz="4" w:space="0" w:color="000000"/>
              <w:right w:val="single" w:sz="4" w:space="0" w:color="000000"/>
            </w:tcBorders>
          </w:tcPr>
          <w:p w14:paraId="22F7C76A" w14:textId="77777777" w:rsidR="001656F6" w:rsidRDefault="001656F6" w:rsidP="00D56322">
            <w:pPr>
              <w:autoSpaceDE w:val="0"/>
              <w:autoSpaceDN w:val="0"/>
              <w:adjustRightInd w:val="0"/>
              <w:jc w:val="center"/>
              <w:rPr>
                <w:b/>
                <w:bCs/>
                <w:sz w:val="24"/>
                <w:szCs w:val="24"/>
              </w:rPr>
            </w:pPr>
            <w:r>
              <w:rPr>
                <w:b/>
                <w:bCs/>
                <w:sz w:val="24"/>
                <w:szCs w:val="24"/>
              </w:rPr>
              <w:t xml:space="preserve">1 April 2019 to </w:t>
            </w:r>
          </w:p>
          <w:p w14:paraId="16A9F837" w14:textId="77777777" w:rsidR="001656F6" w:rsidRDefault="001656F6" w:rsidP="00D56322">
            <w:pPr>
              <w:autoSpaceDE w:val="0"/>
              <w:autoSpaceDN w:val="0"/>
              <w:adjustRightInd w:val="0"/>
              <w:jc w:val="center"/>
              <w:rPr>
                <w:b/>
                <w:bCs/>
                <w:sz w:val="24"/>
                <w:szCs w:val="24"/>
              </w:rPr>
            </w:pPr>
            <w:r>
              <w:rPr>
                <w:b/>
                <w:bCs/>
                <w:sz w:val="24"/>
                <w:szCs w:val="24"/>
              </w:rPr>
              <w:t>31 March 2021</w:t>
            </w:r>
          </w:p>
          <w:p w14:paraId="11A40D21" w14:textId="77777777" w:rsidR="001656F6" w:rsidRDefault="001656F6" w:rsidP="00D56322">
            <w:pPr>
              <w:autoSpaceDE w:val="0"/>
              <w:autoSpaceDN w:val="0"/>
              <w:adjustRightInd w:val="0"/>
              <w:jc w:val="center"/>
              <w:rPr>
                <w:b/>
                <w:bCs/>
                <w:sz w:val="24"/>
                <w:szCs w:val="24"/>
              </w:rPr>
            </w:pPr>
            <w:r>
              <w:rPr>
                <w:b/>
                <w:bCs/>
                <w:sz w:val="24"/>
                <w:szCs w:val="24"/>
              </w:rPr>
              <w:t>(24 months)</w:t>
            </w:r>
          </w:p>
          <w:p w14:paraId="5D9878D6" w14:textId="77777777" w:rsidR="001656F6" w:rsidRPr="00DE43D0" w:rsidRDefault="001656F6" w:rsidP="00D56322">
            <w:pPr>
              <w:autoSpaceDE w:val="0"/>
              <w:autoSpaceDN w:val="0"/>
              <w:adjustRightInd w:val="0"/>
              <w:jc w:val="center"/>
              <w:rPr>
                <w:b/>
                <w:bCs/>
                <w:sz w:val="24"/>
                <w:szCs w:val="24"/>
              </w:rPr>
            </w:pPr>
          </w:p>
        </w:tc>
        <w:tc>
          <w:tcPr>
            <w:tcW w:w="1559" w:type="dxa"/>
            <w:tcBorders>
              <w:top w:val="single" w:sz="4" w:space="0" w:color="000000"/>
              <w:left w:val="single" w:sz="4" w:space="0" w:color="000000"/>
              <w:bottom w:val="single" w:sz="4" w:space="0" w:color="000000"/>
              <w:right w:val="single" w:sz="4" w:space="0" w:color="000000"/>
            </w:tcBorders>
          </w:tcPr>
          <w:p w14:paraId="3D609F61" w14:textId="77777777" w:rsidR="001656F6" w:rsidRDefault="001656F6" w:rsidP="00D56322">
            <w:pPr>
              <w:autoSpaceDE w:val="0"/>
              <w:autoSpaceDN w:val="0"/>
              <w:adjustRightInd w:val="0"/>
              <w:jc w:val="center"/>
              <w:rPr>
                <w:b/>
                <w:bCs/>
                <w:sz w:val="24"/>
                <w:szCs w:val="24"/>
              </w:rPr>
            </w:pPr>
            <w:r>
              <w:rPr>
                <w:b/>
                <w:bCs/>
                <w:sz w:val="24"/>
                <w:szCs w:val="24"/>
              </w:rPr>
              <w:t>1 April 2022-31 March 2023</w:t>
            </w:r>
          </w:p>
        </w:tc>
        <w:tc>
          <w:tcPr>
            <w:tcW w:w="1559" w:type="dxa"/>
            <w:tcBorders>
              <w:top w:val="single" w:sz="4" w:space="0" w:color="000000"/>
              <w:left w:val="single" w:sz="4" w:space="0" w:color="000000"/>
              <w:bottom w:val="single" w:sz="4" w:space="0" w:color="000000"/>
              <w:right w:val="single" w:sz="4" w:space="0" w:color="000000"/>
            </w:tcBorders>
          </w:tcPr>
          <w:p w14:paraId="3ECF2CD2" w14:textId="77777777" w:rsidR="001656F6" w:rsidRDefault="001656F6" w:rsidP="00D56322">
            <w:pPr>
              <w:autoSpaceDE w:val="0"/>
              <w:autoSpaceDN w:val="0"/>
              <w:adjustRightInd w:val="0"/>
              <w:jc w:val="center"/>
              <w:rPr>
                <w:b/>
                <w:bCs/>
                <w:sz w:val="24"/>
                <w:szCs w:val="24"/>
              </w:rPr>
            </w:pPr>
            <w:r>
              <w:rPr>
                <w:b/>
                <w:bCs/>
                <w:sz w:val="24"/>
                <w:szCs w:val="24"/>
              </w:rPr>
              <w:t xml:space="preserve">1 April </w:t>
            </w:r>
            <w:r w:rsidRPr="00DE43D0">
              <w:rPr>
                <w:b/>
                <w:bCs/>
                <w:sz w:val="24"/>
                <w:szCs w:val="24"/>
              </w:rPr>
              <w:t>2017</w:t>
            </w:r>
            <w:r>
              <w:rPr>
                <w:b/>
                <w:bCs/>
                <w:sz w:val="24"/>
                <w:szCs w:val="24"/>
              </w:rPr>
              <w:t xml:space="preserve"> to </w:t>
            </w:r>
          </w:p>
          <w:p w14:paraId="2CF7534D" w14:textId="77777777" w:rsidR="001656F6" w:rsidRPr="00DE43D0" w:rsidRDefault="001656F6" w:rsidP="00D56322">
            <w:pPr>
              <w:autoSpaceDE w:val="0"/>
              <w:autoSpaceDN w:val="0"/>
              <w:adjustRightInd w:val="0"/>
              <w:jc w:val="center"/>
              <w:rPr>
                <w:b/>
                <w:bCs/>
                <w:sz w:val="24"/>
                <w:szCs w:val="24"/>
              </w:rPr>
            </w:pPr>
            <w:r>
              <w:rPr>
                <w:b/>
                <w:bCs/>
                <w:sz w:val="24"/>
                <w:szCs w:val="24"/>
              </w:rPr>
              <w:t>31 March 2019</w:t>
            </w:r>
          </w:p>
          <w:p w14:paraId="274370BD" w14:textId="77777777" w:rsidR="001656F6" w:rsidRPr="00DE43D0" w:rsidRDefault="001656F6" w:rsidP="00D56322">
            <w:pPr>
              <w:autoSpaceDE w:val="0"/>
              <w:autoSpaceDN w:val="0"/>
              <w:adjustRightInd w:val="0"/>
              <w:jc w:val="center"/>
              <w:rPr>
                <w:b/>
                <w:bCs/>
                <w:sz w:val="24"/>
                <w:szCs w:val="24"/>
              </w:rPr>
            </w:pPr>
            <w:r w:rsidRPr="00DE43D0">
              <w:rPr>
                <w:b/>
                <w:bCs/>
                <w:sz w:val="24"/>
                <w:szCs w:val="24"/>
              </w:rPr>
              <w:t>(2</w:t>
            </w:r>
            <w:r>
              <w:rPr>
                <w:b/>
                <w:bCs/>
                <w:sz w:val="24"/>
                <w:szCs w:val="24"/>
              </w:rPr>
              <w:t>4</w:t>
            </w:r>
            <w:r w:rsidRPr="00DE43D0">
              <w:rPr>
                <w:b/>
                <w:bCs/>
                <w:sz w:val="24"/>
                <w:szCs w:val="24"/>
              </w:rPr>
              <w:t xml:space="preserve"> months)</w:t>
            </w:r>
          </w:p>
        </w:tc>
        <w:tc>
          <w:tcPr>
            <w:tcW w:w="1417" w:type="dxa"/>
            <w:tcBorders>
              <w:top w:val="single" w:sz="4" w:space="0" w:color="000000"/>
              <w:left w:val="single" w:sz="4" w:space="0" w:color="000000"/>
              <w:bottom w:val="single" w:sz="4" w:space="0" w:color="000000"/>
              <w:right w:val="single" w:sz="4" w:space="0" w:color="000000"/>
            </w:tcBorders>
          </w:tcPr>
          <w:p w14:paraId="6148CC3D" w14:textId="77777777" w:rsidR="001656F6" w:rsidRDefault="001656F6" w:rsidP="00D56322">
            <w:pPr>
              <w:autoSpaceDE w:val="0"/>
              <w:autoSpaceDN w:val="0"/>
              <w:adjustRightInd w:val="0"/>
              <w:jc w:val="center"/>
              <w:rPr>
                <w:b/>
                <w:bCs/>
                <w:sz w:val="24"/>
                <w:szCs w:val="24"/>
              </w:rPr>
            </w:pPr>
            <w:r w:rsidRPr="00DE43D0">
              <w:rPr>
                <w:b/>
                <w:bCs/>
                <w:sz w:val="24"/>
                <w:szCs w:val="24"/>
              </w:rPr>
              <w:t xml:space="preserve">Cumulative total to 31 </w:t>
            </w:r>
            <w:r>
              <w:rPr>
                <w:b/>
                <w:bCs/>
                <w:sz w:val="24"/>
                <w:szCs w:val="24"/>
              </w:rPr>
              <w:t>March 2021</w:t>
            </w:r>
          </w:p>
          <w:p w14:paraId="40D0283C" w14:textId="77777777" w:rsidR="001656F6" w:rsidRPr="00DE43D0" w:rsidRDefault="001656F6" w:rsidP="00D56322">
            <w:pPr>
              <w:autoSpaceDE w:val="0"/>
              <w:autoSpaceDN w:val="0"/>
              <w:adjustRightInd w:val="0"/>
              <w:jc w:val="center"/>
              <w:rPr>
                <w:b/>
                <w:bCs/>
                <w:sz w:val="24"/>
                <w:szCs w:val="24"/>
              </w:rPr>
            </w:pPr>
            <w:r>
              <w:rPr>
                <w:b/>
                <w:bCs/>
                <w:sz w:val="24"/>
                <w:szCs w:val="24"/>
              </w:rPr>
              <w:t>(Cycle 2)</w:t>
            </w:r>
          </w:p>
        </w:tc>
        <w:tc>
          <w:tcPr>
            <w:tcW w:w="2127" w:type="dxa"/>
            <w:tcBorders>
              <w:top w:val="single" w:sz="4" w:space="0" w:color="000000"/>
              <w:left w:val="single" w:sz="4" w:space="0" w:color="000000"/>
              <w:bottom w:val="single" w:sz="4" w:space="0" w:color="000000"/>
              <w:right w:val="single" w:sz="4" w:space="0" w:color="auto"/>
            </w:tcBorders>
          </w:tcPr>
          <w:p w14:paraId="0CA46B1A" w14:textId="77777777" w:rsidR="001656F6" w:rsidRDefault="001656F6" w:rsidP="00D56322">
            <w:pPr>
              <w:autoSpaceDE w:val="0"/>
              <w:autoSpaceDN w:val="0"/>
              <w:adjustRightInd w:val="0"/>
              <w:jc w:val="center"/>
              <w:rPr>
                <w:b/>
                <w:bCs/>
                <w:sz w:val="24"/>
                <w:szCs w:val="24"/>
              </w:rPr>
            </w:pPr>
            <w:r>
              <w:rPr>
                <w:b/>
                <w:bCs/>
                <w:sz w:val="24"/>
                <w:szCs w:val="24"/>
              </w:rPr>
              <w:t xml:space="preserve">Total Decisions </w:t>
            </w:r>
            <w:proofErr w:type="gramStart"/>
            <w:r>
              <w:rPr>
                <w:b/>
                <w:bCs/>
                <w:sz w:val="24"/>
                <w:szCs w:val="24"/>
              </w:rPr>
              <w:t>taken</w:t>
            </w:r>
            <w:proofErr w:type="gramEnd"/>
          </w:p>
          <w:p w14:paraId="1AAD8E1A" w14:textId="77777777" w:rsidR="001656F6" w:rsidRDefault="001656F6" w:rsidP="00D56322">
            <w:pPr>
              <w:autoSpaceDE w:val="0"/>
              <w:autoSpaceDN w:val="0"/>
              <w:adjustRightInd w:val="0"/>
              <w:jc w:val="center"/>
              <w:rPr>
                <w:b/>
                <w:bCs/>
                <w:sz w:val="24"/>
                <w:szCs w:val="24"/>
              </w:rPr>
            </w:pPr>
            <w:r>
              <w:rPr>
                <w:b/>
                <w:bCs/>
                <w:sz w:val="24"/>
                <w:szCs w:val="24"/>
              </w:rPr>
              <w:t>by the Committee Cycles1 &amp; 2 to 31 March 2023</w:t>
            </w:r>
          </w:p>
        </w:tc>
      </w:tr>
      <w:tr w:rsidR="001656F6" w:rsidRPr="00DE43D0" w14:paraId="19079373" w14:textId="77777777" w:rsidTr="00D56322">
        <w:trPr>
          <w:cantSplit/>
        </w:trPr>
        <w:tc>
          <w:tcPr>
            <w:tcW w:w="1559" w:type="dxa"/>
            <w:tcBorders>
              <w:top w:val="single" w:sz="4" w:space="0" w:color="auto"/>
              <w:left w:val="single" w:sz="4" w:space="0" w:color="000000"/>
              <w:bottom w:val="single" w:sz="4" w:space="0" w:color="000000"/>
              <w:right w:val="single" w:sz="4" w:space="0" w:color="000000"/>
            </w:tcBorders>
          </w:tcPr>
          <w:p w14:paraId="700F60CE" w14:textId="77777777" w:rsidR="001656F6" w:rsidRPr="00DE43D0" w:rsidRDefault="001656F6" w:rsidP="00D56322">
            <w:pPr>
              <w:autoSpaceDE w:val="0"/>
              <w:autoSpaceDN w:val="0"/>
              <w:adjustRightInd w:val="0"/>
              <w:rPr>
                <w:sz w:val="24"/>
                <w:szCs w:val="24"/>
              </w:rPr>
            </w:pPr>
            <w:r w:rsidRPr="00DE43D0">
              <w:rPr>
                <w:sz w:val="24"/>
                <w:szCs w:val="24"/>
              </w:rPr>
              <w:t xml:space="preserve">Routine Reviews </w:t>
            </w:r>
            <w:r>
              <w:rPr>
                <w:sz w:val="24"/>
                <w:szCs w:val="24"/>
              </w:rPr>
              <w:t>P</w:t>
            </w:r>
            <w:r w:rsidRPr="006734F2">
              <w:rPr>
                <w:b/>
                <w:bCs/>
                <w:sz w:val="24"/>
                <w:szCs w:val="24"/>
              </w:rPr>
              <w:t xml:space="preserve">assed </w:t>
            </w:r>
            <w:r w:rsidRPr="00DE43D0">
              <w:rPr>
                <w:sz w:val="24"/>
                <w:szCs w:val="24"/>
              </w:rPr>
              <w:t>by the Committee</w:t>
            </w:r>
          </w:p>
          <w:p w14:paraId="1901AF3B" w14:textId="77777777" w:rsidR="001656F6" w:rsidRPr="00DE43D0" w:rsidRDefault="001656F6" w:rsidP="00D56322">
            <w:pPr>
              <w:autoSpaceDE w:val="0"/>
              <w:autoSpaceDN w:val="0"/>
              <w:adjustRightInd w:val="0"/>
              <w:rPr>
                <w:bCs/>
                <w:sz w:val="24"/>
                <w:szCs w:val="24"/>
              </w:rPr>
            </w:pPr>
          </w:p>
        </w:tc>
        <w:tc>
          <w:tcPr>
            <w:tcW w:w="1559" w:type="dxa"/>
            <w:tcBorders>
              <w:top w:val="single" w:sz="4" w:space="0" w:color="000000"/>
              <w:left w:val="single" w:sz="4" w:space="0" w:color="000000"/>
              <w:bottom w:val="single" w:sz="4" w:space="0" w:color="000000"/>
              <w:right w:val="single" w:sz="4" w:space="0" w:color="000000"/>
            </w:tcBorders>
          </w:tcPr>
          <w:p w14:paraId="70AC2F97" w14:textId="77777777" w:rsidR="001656F6" w:rsidRPr="00DE43D0" w:rsidRDefault="001656F6" w:rsidP="00D56322">
            <w:pPr>
              <w:autoSpaceDE w:val="0"/>
              <w:autoSpaceDN w:val="0"/>
              <w:adjustRightInd w:val="0"/>
              <w:jc w:val="center"/>
              <w:rPr>
                <w:bCs/>
                <w:sz w:val="24"/>
                <w:szCs w:val="24"/>
              </w:rPr>
            </w:pPr>
            <w:r>
              <w:rPr>
                <w:bCs/>
                <w:sz w:val="24"/>
                <w:szCs w:val="24"/>
              </w:rPr>
              <w:t>57</w:t>
            </w:r>
          </w:p>
          <w:p w14:paraId="18AAA6CC" w14:textId="77777777" w:rsidR="001656F6" w:rsidRPr="00DE43D0" w:rsidRDefault="001656F6" w:rsidP="00D56322">
            <w:pPr>
              <w:autoSpaceDE w:val="0"/>
              <w:autoSpaceDN w:val="0"/>
              <w:adjustRightInd w:val="0"/>
              <w:jc w:val="center"/>
              <w:rPr>
                <w:bCs/>
                <w:sz w:val="24"/>
                <w:szCs w:val="24"/>
              </w:rPr>
            </w:pPr>
            <w:r w:rsidRPr="00DE43D0">
              <w:rPr>
                <w:bCs/>
                <w:sz w:val="24"/>
                <w:szCs w:val="24"/>
              </w:rPr>
              <w:t>(</w:t>
            </w:r>
            <w:r>
              <w:rPr>
                <w:bCs/>
                <w:sz w:val="24"/>
                <w:szCs w:val="24"/>
              </w:rPr>
              <w:t>100</w:t>
            </w:r>
            <w:r w:rsidRPr="00DE43D0">
              <w:rPr>
                <w:bCs/>
                <w:sz w:val="24"/>
                <w:szCs w:val="24"/>
              </w:rPr>
              <w:t>%)</w:t>
            </w:r>
          </w:p>
        </w:tc>
        <w:tc>
          <w:tcPr>
            <w:tcW w:w="1559" w:type="dxa"/>
            <w:tcBorders>
              <w:top w:val="single" w:sz="4" w:space="0" w:color="000000"/>
              <w:left w:val="single" w:sz="4" w:space="0" w:color="000000"/>
              <w:bottom w:val="single" w:sz="4" w:space="0" w:color="000000"/>
              <w:right w:val="single" w:sz="4" w:space="0" w:color="000000"/>
            </w:tcBorders>
          </w:tcPr>
          <w:p w14:paraId="65CDAC29" w14:textId="77777777" w:rsidR="001656F6" w:rsidRDefault="001656F6" w:rsidP="00D56322">
            <w:pPr>
              <w:autoSpaceDE w:val="0"/>
              <w:autoSpaceDN w:val="0"/>
              <w:adjustRightInd w:val="0"/>
              <w:jc w:val="center"/>
              <w:rPr>
                <w:bCs/>
                <w:sz w:val="24"/>
                <w:szCs w:val="24"/>
              </w:rPr>
            </w:pPr>
            <w:r>
              <w:rPr>
                <w:bCs/>
                <w:sz w:val="24"/>
                <w:szCs w:val="24"/>
              </w:rPr>
              <w:t>101</w:t>
            </w:r>
          </w:p>
          <w:p w14:paraId="1E5288BF" w14:textId="77777777" w:rsidR="001656F6" w:rsidRPr="00DE43D0" w:rsidRDefault="001656F6" w:rsidP="00D56322">
            <w:pPr>
              <w:autoSpaceDE w:val="0"/>
              <w:autoSpaceDN w:val="0"/>
              <w:adjustRightInd w:val="0"/>
              <w:jc w:val="center"/>
              <w:rPr>
                <w:bCs/>
                <w:sz w:val="24"/>
                <w:szCs w:val="24"/>
              </w:rPr>
            </w:pPr>
            <w:r>
              <w:rPr>
                <w:bCs/>
                <w:sz w:val="24"/>
                <w:szCs w:val="24"/>
              </w:rPr>
              <w:t>(95%)</w:t>
            </w:r>
          </w:p>
        </w:tc>
        <w:tc>
          <w:tcPr>
            <w:tcW w:w="1559" w:type="dxa"/>
            <w:tcBorders>
              <w:top w:val="single" w:sz="4" w:space="0" w:color="000000"/>
              <w:left w:val="single" w:sz="4" w:space="0" w:color="000000"/>
              <w:bottom w:val="single" w:sz="4" w:space="0" w:color="000000"/>
              <w:right w:val="single" w:sz="4" w:space="0" w:color="000000"/>
            </w:tcBorders>
          </w:tcPr>
          <w:p w14:paraId="5F54D7C8" w14:textId="77777777" w:rsidR="001656F6" w:rsidRDefault="001656F6" w:rsidP="00D56322">
            <w:pPr>
              <w:autoSpaceDE w:val="0"/>
              <w:autoSpaceDN w:val="0"/>
              <w:adjustRightInd w:val="0"/>
              <w:jc w:val="center"/>
              <w:rPr>
                <w:bCs/>
                <w:sz w:val="24"/>
                <w:szCs w:val="24"/>
              </w:rPr>
            </w:pPr>
            <w:r w:rsidRPr="00DE43D0">
              <w:rPr>
                <w:bCs/>
                <w:sz w:val="24"/>
                <w:szCs w:val="24"/>
              </w:rPr>
              <w:t xml:space="preserve"> </w:t>
            </w:r>
            <w:r>
              <w:rPr>
                <w:bCs/>
                <w:sz w:val="24"/>
                <w:szCs w:val="24"/>
              </w:rPr>
              <w:t>233</w:t>
            </w:r>
          </w:p>
          <w:p w14:paraId="54E71009" w14:textId="77777777" w:rsidR="001656F6" w:rsidRPr="00DE43D0" w:rsidRDefault="001656F6" w:rsidP="00D56322">
            <w:pPr>
              <w:autoSpaceDE w:val="0"/>
              <w:autoSpaceDN w:val="0"/>
              <w:adjustRightInd w:val="0"/>
              <w:jc w:val="center"/>
              <w:rPr>
                <w:bCs/>
                <w:sz w:val="24"/>
                <w:szCs w:val="24"/>
              </w:rPr>
            </w:pPr>
            <w:r>
              <w:rPr>
                <w:bCs/>
                <w:sz w:val="24"/>
                <w:szCs w:val="24"/>
              </w:rPr>
              <w:t>(95%)</w:t>
            </w:r>
          </w:p>
        </w:tc>
        <w:tc>
          <w:tcPr>
            <w:tcW w:w="1417" w:type="dxa"/>
            <w:tcBorders>
              <w:top w:val="single" w:sz="4" w:space="0" w:color="000000"/>
              <w:left w:val="single" w:sz="4" w:space="0" w:color="000000"/>
              <w:bottom w:val="single" w:sz="4" w:space="0" w:color="000000"/>
              <w:right w:val="single" w:sz="4" w:space="0" w:color="000000"/>
            </w:tcBorders>
          </w:tcPr>
          <w:p w14:paraId="3F5F1731" w14:textId="77777777" w:rsidR="001656F6" w:rsidRPr="00DE43D0" w:rsidRDefault="001656F6" w:rsidP="00D56322">
            <w:pPr>
              <w:autoSpaceDE w:val="0"/>
              <w:autoSpaceDN w:val="0"/>
              <w:adjustRightInd w:val="0"/>
              <w:jc w:val="center"/>
              <w:rPr>
                <w:bCs/>
                <w:sz w:val="24"/>
                <w:szCs w:val="24"/>
              </w:rPr>
            </w:pPr>
            <w:r>
              <w:rPr>
                <w:bCs/>
                <w:sz w:val="24"/>
                <w:szCs w:val="24"/>
              </w:rPr>
              <w:t>158</w:t>
            </w:r>
          </w:p>
          <w:p w14:paraId="3E09782F" w14:textId="77777777" w:rsidR="001656F6" w:rsidRPr="00DE43D0" w:rsidRDefault="001656F6" w:rsidP="00D56322">
            <w:pPr>
              <w:autoSpaceDE w:val="0"/>
              <w:autoSpaceDN w:val="0"/>
              <w:adjustRightInd w:val="0"/>
              <w:jc w:val="center"/>
              <w:rPr>
                <w:bCs/>
                <w:sz w:val="24"/>
                <w:szCs w:val="24"/>
              </w:rPr>
            </w:pPr>
            <w:r>
              <w:rPr>
                <w:bCs/>
                <w:sz w:val="24"/>
                <w:szCs w:val="24"/>
              </w:rPr>
              <w:t>(95</w:t>
            </w:r>
            <w:r w:rsidRPr="00DE43D0">
              <w:rPr>
                <w:bCs/>
                <w:sz w:val="24"/>
                <w:szCs w:val="24"/>
              </w:rPr>
              <w:t>%)</w:t>
            </w:r>
          </w:p>
        </w:tc>
        <w:tc>
          <w:tcPr>
            <w:tcW w:w="2127" w:type="dxa"/>
            <w:tcBorders>
              <w:top w:val="single" w:sz="4" w:space="0" w:color="000000"/>
              <w:left w:val="single" w:sz="4" w:space="0" w:color="000000"/>
              <w:bottom w:val="single" w:sz="4" w:space="0" w:color="000000"/>
              <w:right w:val="single" w:sz="4" w:space="0" w:color="auto"/>
            </w:tcBorders>
          </w:tcPr>
          <w:p w14:paraId="0C54848F" w14:textId="77777777" w:rsidR="001656F6" w:rsidRDefault="001656F6" w:rsidP="00D56322">
            <w:pPr>
              <w:autoSpaceDE w:val="0"/>
              <w:autoSpaceDN w:val="0"/>
              <w:adjustRightInd w:val="0"/>
              <w:jc w:val="center"/>
              <w:rPr>
                <w:bCs/>
                <w:sz w:val="24"/>
                <w:szCs w:val="24"/>
              </w:rPr>
            </w:pPr>
            <w:r>
              <w:rPr>
                <w:bCs/>
                <w:sz w:val="24"/>
                <w:szCs w:val="24"/>
              </w:rPr>
              <w:t>1174</w:t>
            </w:r>
          </w:p>
          <w:p w14:paraId="216E217E" w14:textId="77777777" w:rsidR="001656F6" w:rsidRPr="00DE43D0" w:rsidRDefault="001656F6" w:rsidP="00D56322">
            <w:pPr>
              <w:autoSpaceDE w:val="0"/>
              <w:autoSpaceDN w:val="0"/>
              <w:adjustRightInd w:val="0"/>
              <w:jc w:val="center"/>
              <w:rPr>
                <w:bCs/>
                <w:sz w:val="24"/>
                <w:szCs w:val="24"/>
              </w:rPr>
            </w:pPr>
            <w:r>
              <w:rPr>
                <w:bCs/>
                <w:sz w:val="24"/>
                <w:szCs w:val="24"/>
              </w:rPr>
              <w:t>(93%)</w:t>
            </w:r>
          </w:p>
        </w:tc>
      </w:tr>
    </w:tbl>
    <w:p w14:paraId="52B070DA" w14:textId="77777777" w:rsidR="001656F6" w:rsidRPr="00DE43D0" w:rsidRDefault="001656F6" w:rsidP="001656F6">
      <w:pPr>
        <w:rPr>
          <w:b/>
          <w:sz w:val="24"/>
          <w:szCs w:val="24"/>
        </w:rPr>
      </w:pPr>
    </w:p>
    <w:p w14:paraId="55E63F60" w14:textId="77777777" w:rsidR="001656F6" w:rsidRDefault="001656F6" w:rsidP="001656F6">
      <w:pPr>
        <w:rPr>
          <w:b/>
          <w:sz w:val="24"/>
          <w:szCs w:val="24"/>
        </w:rPr>
      </w:pPr>
    </w:p>
    <w:tbl>
      <w:tblPr>
        <w:tblW w:w="9780" w:type="dxa"/>
        <w:tblInd w:w="421" w:type="dxa"/>
        <w:tblLayout w:type="fixed"/>
        <w:tblCellMar>
          <w:left w:w="0" w:type="dxa"/>
          <w:right w:w="0" w:type="dxa"/>
        </w:tblCellMar>
        <w:tblLook w:val="04A0" w:firstRow="1" w:lastRow="0" w:firstColumn="1" w:lastColumn="0" w:noHBand="0" w:noVBand="1"/>
      </w:tblPr>
      <w:tblGrid>
        <w:gridCol w:w="2267"/>
        <w:gridCol w:w="1135"/>
        <w:gridCol w:w="992"/>
        <w:gridCol w:w="1275"/>
        <w:gridCol w:w="1701"/>
        <w:gridCol w:w="2410"/>
      </w:tblGrid>
      <w:tr w:rsidR="001656F6" w:rsidRPr="00DE43D0" w14:paraId="6F918AB1" w14:textId="77777777" w:rsidTr="00D56322">
        <w:trPr>
          <w:cantSplit/>
          <w:trHeight w:val="1447"/>
        </w:trPr>
        <w:tc>
          <w:tcPr>
            <w:tcW w:w="2267" w:type="dxa"/>
            <w:tcBorders>
              <w:top w:val="single" w:sz="4" w:space="0" w:color="000000"/>
              <w:left w:val="single" w:sz="4" w:space="0" w:color="000000"/>
              <w:bottom w:val="single" w:sz="4" w:space="0" w:color="000000"/>
              <w:right w:val="single" w:sz="4" w:space="0" w:color="000000"/>
            </w:tcBorders>
            <w:hideMark/>
          </w:tcPr>
          <w:p w14:paraId="7D1A1A17" w14:textId="77777777" w:rsidR="001656F6" w:rsidRPr="00DE43D0" w:rsidRDefault="001656F6" w:rsidP="00D56322">
            <w:pPr>
              <w:autoSpaceDE w:val="0"/>
              <w:autoSpaceDN w:val="0"/>
              <w:adjustRightInd w:val="0"/>
              <w:rPr>
                <w:b/>
                <w:bCs/>
                <w:sz w:val="24"/>
                <w:szCs w:val="24"/>
              </w:rPr>
            </w:pPr>
          </w:p>
          <w:p w14:paraId="6D67EAD9" w14:textId="77777777" w:rsidR="001656F6" w:rsidRPr="00DE43D0" w:rsidRDefault="001656F6" w:rsidP="00D56322">
            <w:pPr>
              <w:autoSpaceDE w:val="0"/>
              <w:autoSpaceDN w:val="0"/>
              <w:adjustRightInd w:val="0"/>
              <w:rPr>
                <w:b/>
                <w:bCs/>
                <w:sz w:val="24"/>
                <w:szCs w:val="24"/>
              </w:rPr>
            </w:pPr>
            <w:r w:rsidRPr="00DE43D0">
              <w:rPr>
                <w:b/>
                <w:bCs/>
                <w:sz w:val="24"/>
                <w:szCs w:val="24"/>
              </w:rPr>
              <w:t>Decisions taken by the Committee</w:t>
            </w:r>
          </w:p>
        </w:tc>
        <w:tc>
          <w:tcPr>
            <w:tcW w:w="1135" w:type="dxa"/>
            <w:tcBorders>
              <w:top w:val="single" w:sz="4" w:space="0" w:color="000000"/>
              <w:left w:val="single" w:sz="4" w:space="0" w:color="000000"/>
              <w:bottom w:val="single" w:sz="4" w:space="0" w:color="000000"/>
              <w:right w:val="single" w:sz="4" w:space="0" w:color="000000"/>
            </w:tcBorders>
          </w:tcPr>
          <w:p w14:paraId="46A988D5" w14:textId="77777777" w:rsidR="001656F6" w:rsidRDefault="001656F6" w:rsidP="00D56322">
            <w:pPr>
              <w:autoSpaceDE w:val="0"/>
              <w:autoSpaceDN w:val="0"/>
              <w:adjustRightInd w:val="0"/>
              <w:jc w:val="center"/>
              <w:rPr>
                <w:b/>
                <w:bCs/>
                <w:sz w:val="24"/>
                <w:szCs w:val="24"/>
              </w:rPr>
            </w:pPr>
            <w:r>
              <w:rPr>
                <w:b/>
                <w:bCs/>
                <w:sz w:val="24"/>
                <w:szCs w:val="24"/>
              </w:rPr>
              <w:t xml:space="preserve">1 April 2022 to </w:t>
            </w:r>
          </w:p>
          <w:p w14:paraId="70F332E9" w14:textId="77777777" w:rsidR="001656F6" w:rsidRDefault="001656F6" w:rsidP="00D56322">
            <w:pPr>
              <w:autoSpaceDE w:val="0"/>
              <w:autoSpaceDN w:val="0"/>
              <w:adjustRightInd w:val="0"/>
              <w:jc w:val="center"/>
              <w:rPr>
                <w:b/>
                <w:bCs/>
                <w:sz w:val="24"/>
                <w:szCs w:val="24"/>
              </w:rPr>
            </w:pPr>
            <w:r>
              <w:rPr>
                <w:b/>
                <w:bCs/>
                <w:sz w:val="24"/>
                <w:szCs w:val="24"/>
              </w:rPr>
              <w:t>31 March 20213</w:t>
            </w:r>
          </w:p>
          <w:p w14:paraId="3CF50530" w14:textId="77777777" w:rsidR="001656F6" w:rsidRDefault="001656F6" w:rsidP="00D56322">
            <w:pPr>
              <w:autoSpaceDE w:val="0"/>
              <w:autoSpaceDN w:val="0"/>
              <w:adjustRightInd w:val="0"/>
              <w:jc w:val="center"/>
              <w:rPr>
                <w:b/>
                <w:bCs/>
                <w:sz w:val="24"/>
                <w:szCs w:val="24"/>
              </w:rPr>
            </w:pPr>
            <w:r>
              <w:rPr>
                <w:b/>
                <w:bCs/>
                <w:sz w:val="24"/>
                <w:szCs w:val="24"/>
              </w:rPr>
              <w:t>(12 months)</w:t>
            </w:r>
          </w:p>
          <w:p w14:paraId="1ED4D5AF" w14:textId="77777777" w:rsidR="001656F6" w:rsidRPr="00DE43D0" w:rsidRDefault="001656F6" w:rsidP="00D56322">
            <w:pPr>
              <w:autoSpaceDE w:val="0"/>
              <w:autoSpaceDN w:val="0"/>
              <w:adjustRightInd w:val="0"/>
              <w:jc w:val="center"/>
              <w:rPr>
                <w:b/>
                <w:bCs/>
                <w:sz w:val="24"/>
                <w:szCs w:val="24"/>
              </w:rPr>
            </w:pPr>
          </w:p>
        </w:tc>
        <w:tc>
          <w:tcPr>
            <w:tcW w:w="992" w:type="dxa"/>
            <w:tcBorders>
              <w:top w:val="single" w:sz="4" w:space="0" w:color="000000"/>
              <w:left w:val="single" w:sz="4" w:space="0" w:color="000000"/>
              <w:bottom w:val="single" w:sz="4" w:space="0" w:color="000000"/>
              <w:right w:val="single" w:sz="4" w:space="0" w:color="000000"/>
            </w:tcBorders>
          </w:tcPr>
          <w:p w14:paraId="66166CD8" w14:textId="77777777" w:rsidR="001656F6" w:rsidRDefault="001656F6" w:rsidP="00D56322">
            <w:pPr>
              <w:autoSpaceDE w:val="0"/>
              <w:autoSpaceDN w:val="0"/>
              <w:adjustRightInd w:val="0"/>
              <w:jc w:val="center"/>
              <w:rPr>
                <w:b/>
                <w:bCs/>
                <w:sz w:val="24"/>
                <w:szCs w:val="24"/>
              </w:rPr>
            </w:pPr>
            <w:r>
              <w:rPr>
                <w:b/>
                <w:bCs/>
                <w:sz w:val="24"/>
                <w:szCs w:val="24"/>
              </w:rPr>
              <w:t>1 April 2019- 31 March 2021</w:t>
            </w:r>
          </w:p>
          <w:p w14:paraId="055A853F" w14:textId="77777777" w:rsidR="001656F6" w:rsidRPr="00DE43D0" w:rsidRDefault="001656F6" w:rsidP="00D56322">
            <w:pPr>
              <w:autoSpaceDE w:val="0"/>
              <w:autoSpaceDN w:val="0"/>
              <w:adjustRightInd w:val="0"/>
              <w:jc w:val="center"/>
              <w:rPr>
                <w:b/>
                <w:bCs/>
                <w:sz w:val="24"/>
                <w:szCs w:val="24"/>
              </w:rPr>
            </w:pPr>
            <w:r>
              <w:rPr>
                <w:b/>
                <w:bCs/>
                <w:sz w:val="24"/>
                <w:szCs w:val="24"/>
              </w:rPr>
              <w:t>(24 Months)</w:t>
            </w:r>
          </w:p>
        </w:tc>
        <w:tc>
          <w:tcPr>
            <w:tcW w:w="1275" w:type="dxa"/>
            <w:tcBorders>
              <w:top w:val="single" w:sz="4" w:space="0" w:color="000000"/>
              <w:left w:val="single" w:sz="4" w:space="0" w:color="000000"/>
              <w:bottom w:val="single" w:sz="4" w:space="0" w:color="000000"/>
              <w:right w:val="single" w:sz="4" w:space="0" w:color="000000"/>
            </w:tcBorders>
          </w:tcPr>
          <w:p w14:paraId="7CB66F24" w14:textId="77777777" w:rsidR="001656F6" w:rsidRDefault="001656F6" w:rsidP="00D56322">
            <w:pPr>
              <w:autoSpaceDE w:val="0"/>
              <w:autoSpaceDN w:val="0"/>
              <w:adjustRightInd w:val="0"/>
              <w:jc w:val="center"/>
              <w:rPr>
                <w:b/>
                <w:bCs/>
                <w:sz w:val="24"/>
                <w:szCs w:val="24"/>
              </w:rPr>
            </w:pPr>
            <w:r>
              <w:rPr>
                <w:b/>
                <w:bCs/>
                <w:sz w:val="24"/>
                <w:szCs w:val="24"/>
              </w:rPr>
              <w:t xml:space="preserve">1 April </w:t>
            </w:r>
            <w:r w:rsidRPr="00DE43D0">
              <w:rPr>
                <w:b/>
                <w:bCs/>
                <w:sz w:val="24"/>
                <w:szCs w:val="24"/>
              </w:rPr>
              <w:t>2017</w:t>
            </w:r>
            <w:r>
              <w:rPr>
                <w:b/>
                <w:bCs/>
                <w:sz w:val="24"/>
                <w:szCs w:val="24"/>
              </w:rPr>
              <w:t xml:space="preserve"> to </w:t>
            </w:r>
          </w:p>
          <w:p w14:paraId="7DD2AD30" w14:textId="77777777" w:rsidR="001656F6" w:rsidRPr="00DE43D0" w:rsidRDefault="001656F6" w:rsidP="00D56322">
            <w:pPr>
              <w:autoSpaceDE w:val="0"/>
              <w:autoSpaceDN w:val="0"/>
              <w:adjustRightInd w:val="0"/>
              <w:jc w:val="center"/>
              <w:rPr>
                <w:b/>
                <w:bCs/>
                <w:sz w:val="24"/>
                <w:szCs w:val="24"/>
              </w:rPr>
            </w:pPr>
            <w:r>
              <w:rPr>
                <w:b/>
                <w:bCs/>
                <w:sz w:val="24"/>
                <w:szCs w:val="24"/>
              </w:rPr>
              <w:t>31 March 2019</w:t>
            </w:r>
          </w:p>
          <w:p w14:paraId="164B070C" w14:textId="77777777" w:rsidR="001656F6" w:rsidRPr="00DE43D0" w:rsidRDefault="001656F6" w:rsidP="00D56322">
            <w:pPr>
              <w:autoSpaceDE w:val="0"/>
              <w:autoSpaceDN w:val="0"/>
              <w:adjustRightInd w:val="0"/>
              <w:jc w:val="center"/>
              <w:rPr>
                <w:b/>
                <w:bCs/>
                <w:sz w:val="24"/>
                <w:szCs w:val="24"/>
              </w:rPr>
            </w:pPr>
            <w:r w:rsidRPr="00DE43D0">
              <w:rPr>
                <w:b/>
                <w:bCs/>
                <w:sz w:val="24"/>
                <w:szCs w:val="24"/>
              </w:rPr>
              <w:t>(2</w:t>
            </w:r>
            <w:r>
              <w:rPr>
                <w:b/>
                <w:bCs/>
                <w:sz w:val="24"/>
                <w:szCs w:val="24"/>
              </w:rPr>
              <w:t>4</w:t>
            </w:r>
            <w:r w:rsidRPr="00DE43D0">
              <w:rPr>
                <w:b/>
                <w:bCs/>
                <w:sz w:val="24"/>
                <w:szCs w:val="24"/>
              </w:rPr>
              <w:t xml:space="preserve"> months)</w:t>
            </w:r>
          </w:p>
        </w:tc>
        <w:tc>
          <w:tcPr>
            <w:tcW w:w="1701" w:type="dxa"/>
            <w:tcBorders>
              <w:top w:val="single" w:sz="4" w:space="0" w:color="000000"/>
              <w:left w:val="single" w:sz="4" w:space="0" w:color="000000"/>
              <w:bottom w:val="single" w:sz="4" w:space="0" w:color="000000"/>
              <w:right w:val="single" w:sz="4" w:space="0" w:color="000000"/>
            </w:tcBorders>
          </w:tcPr>
          <w:p w14:paraId="575A0D88" w14:textId="77777777" w:rsidR="001656F6" w:rsidRDefault="001656F6" w:rsidP="00D56322">
            <w:pPr>
              <w:autoSpaceDE w:val="0"/>
              <w:autoSpaceDN w:val="0"/>
              <w:adjustRightInd w:val="0"/>
              <w:jc w:val="center"/>
              <w:rPr>
                <w:b/>
                <w:bCs/>
                <w:sz w:val="24"/>
                <w:szCs w:val="24"/>
              </w:rPr>
            </w:pPr>
            <w:r w:rsidRPr="00DE43D0">
              <w:rPr>
                <w:b/>
                <w:bCs/>
                <w:sz w:val="24"/>
                <w:szCs w:val="24"/>
              </w:rPr>
              <w:t xml:space="preserve">Cumulative total to 31 </w:t>
            </w:r>
            <w:r>
              <w:rPr>
                <w:b/>
                <w:bCs/>
                <w:sz w:val="24"/>
                <w:szCs w:val="24"/>
              </w:rPr>
              <w:t>March 2021</w:t>
            </w:r>
          </w:p>
          <w:p w14:paraId="34C600C2" w14:textId="77777777" w:rsidR="001656F6" w:rsidRPr="00DE43D0" w:rsidRDefault="001656F6" w:rsidP="00D56322">
            <w:pPr>
              <w:autoSpaceDE w:val="0"/>
              <w:autoSpaceDN w:val="0"/>
              <w:adjustRightInd w:val="0"/>
              <w:jc w:val="center"/>
              <w:rPr>
                <w:b/>
                <w:bCs/>
                <w:sz w:val="24"/>
                <w:szCs w:val="24"/>
              </w:rPr>
            </w:pPr>
            <w:r>
              <w:rPr>
                <w:b/>
                <w:bCs/>
                <w:sz w:val="24"/>
                <w:szCs w:val="24"/>
              </w:rPr>
              <w:t>(Cycle 2)</w:t>
            </w:r>
          </w:p>
        </w:tc>
        <w:tc>
          <w:tcPr>
            <w:tcW w:w="2410" w:type="dxa"/>
            <w:tcBorders>
              <w:top w:val="single" w:sz="4" w:space="0" w:color="000000"/>
              <w:left w:val="single" w:sz="4" w:space="0" w:color="000000"/>
              <w:bottom w:val="single" w:sz="4" w:space="0" w:color="000000"/>
              <w:right w:val="single" w:sz="4" w:space="0" w:color="000000"/>
            </w:tcBorders>
          </w:tcPr>
          <w:p w14:paraId="2B17F0F6" w14:textId="77777777" w:rsidR="001656F6" w:rsidRDefault="001656F6" w:rsidP="00D56322">
            <w:pPr>
              <w:autoSpaceDE w:val="0"/>
              <w:autoSpaceDN w:val="0"/>
              <w:adjustRightInd w:val="0"/>
              <w:jc w:val="center"/>
              <w:rPr>
                <w:b/>
                <w:bCs/>
                <w:sz w:val="24"/>
                <w:szCs w:val="24"/>
              </w:rPr>
            </w:pPr>
            <w:r>
              <w:rPr>
                <w:b/>
                <w:bCs/>
                <w:sz w:val="24"/>
                <w:szCs w:val="24"/>
              </w:rPr>
              <w:t xml:space="preserve">Total Decisions taken by the </w:t>
            </w:r>
            <w:proofErr w:type="gramStart"/>
            <w:r>
              <w:rPr>
                <w:b/>
                <w:bCs/>
                <w:sz w:val="24"/>
                <w:szCs w:val="24"/>
              </w:rPr>
              <w:t>Committee</w:t>
            </w:r>
            <w:proofErr w:type="gramEnd"/>
          </w:p>
          <w:p w14:paraId="5083E914" w14:textId="77777777" w:rsidR="001656F6" w:rsidRDefault="001656F6" w:rsidP="00D56322">
            <w:pPr>
              <w:autoSpaceDE w:val="0"/>
              <w:autoSpaceDN w:val="0"/>
              <w:adjustRightInd w:val="0"/>
              <w:jc w:val="center"/>
              <w:rPr>
                <w:b/>
                <w:bCs/>
                <w:sz w:val="24"/>
                <w:szCs w:val="24"/>
              </w:rPr>
            </w:pPr>
            <w:r>
              <w:rPr>
                <w:b/>
                <w:bCs/>
                <w:sz w:val="24"/>
                <w:szCs w:val="24"/>
              </w:rPr>
              <w:t>Cycles1 &amp; 2 to 31 March 2023</w:t>
            </w:r>
          </w:p>
        </w:tc>
      </w:tr>
      <w:tr w:rsidR="001656F6" w:rsidRPr="00DE43D0" w14:paraId="4842FF1D" w14:textId="77777777" w:rsidTr="00D56322">
        <w:trPr>
          <w:cantSplit/>
          <w:trHeight w:val="2382"/>
        </w:trPr>
        <w:tc>
          <w:tcPr>
            <w:tcW w:w="2267" w:type="dxa"/>
            <w:tcBorders>
              <w:top w:val="single" w:sz="4" w:space="0" w:color="000000"/>
              <w:left w:val="single" w:sz="4" w:space="0" w:color="000000"/>
              <w:bottom w:val="single" w:sz="4" w:space="0" w:color="000000"/>
              <w:right w:val="single" w:sz="4" w:space="0" w:color="000000"/>
            </w:tcBorders>
            <w:hideMark/>
          </w:tcPr>
          <w:p w14:paraId="3D828DC1" w14:textId="77777777" w:rsidR="001656F6" w:rsidRPr="00DE43D0" w:rsidRDefault="001656F6" w:rsidP="00D56322">
            <w:pPr>
              <w:autoSpaceDE w:val="0"/>
              <w:autoSpaceDN w:val="0"/>
              <w:adjustRightInd w:val="0"/>
              <w:ind w:left="720"/>
              <w:rPr>
                <w:sz w:val="24"/>
                <w:szCs w:val="24"/>
              </w:rPr>
            </w:pPr>
          </w:p>
          <w:p w14:paraId="5484FCDA" w14:textId="77777777" w:rsidR="001656F6" w:rsidRPr="00DE43D0" w:rsidRDefault="001656F6" w:rsidP="001656F6">
            <w:pPr>
              <w:numPr>
                <w:ilvl w:val="0"/>
                <w:numId w:val="6"/>
              </w:numPr>
              <w:autoSpaceDE w:val="0"/>
              <w:autoSpaceDN w:val="0"/>
              <w:adjustRightInd w:val="0"/>
              <w:rPr>
                <w:sz w:val="24"/>
                <w:szCs w:val="24"/>
              </w:rPr>
            </w:pPr>
            <w:r w:rsidRPr="00DE43D0">
              <w:rPr>
                <w:sz w:val="24"/>
                <w:szCs w:val="24"/>
              </w:rPr>
              <w:t>Reviews - Excellent</w:t>
            </w:r>
          </w:p>
          <w:p w14:paraId="0CE52BF0" w14:textId="77777777" w:rsidR="001656F6" w:rsidRPr="00DE43D0" w:rsidRDefault="001656F6" w:rsidP="001656F6">
            <w:pPr>
              <w:numPr>
                <w:ilvl w:val="0"/>
                <w:numId w:val="6"/>
              </w:numPr>
              <w:autoSpaceDE w:val="0"/>
              <w:autoSpaceDN w:val="0"/>
              <w:adjustRightInd w:val="0"/>
              <w:rPr>
                <w:sz w:val="24"/>
                <w:szCs w:val="24"/>
              </w:rPr>
            </w:pPr>
            <w:r w:rsidRPr="00DE43D0">
              <w:rPr>
                <w:sz w:val="24"/>
                <w:szCs w:val="24"/>
              </w:rPr>
              <w:t xml:space="preserve">Reviews – </w:t>
            </w:r>
            <w:r>
              <w:rPr>
                <w:sz w:val="24"/>
                <w:szCs w:val="24"/>
              </w:rPr>
              <w:t>Very Good</w:t>
            </w:r>
            <w:r w:rsidRPr="00DE43D0">
              <w:rPr>
                <w:sz w:val="24"/>
                <w:szCs w:val="24"/>
              </w:rPr>
              <w:t xml:space="preserve"> </w:t>
            </w:r>
          </w:p>
          <w:p w14:paraId="4ED34983" w14:textId="77777777" w:rsidR="001656F6" w:rsidRPr="00DE43D0" w:rsidRDefault="001656F6" w:rsidP="001656F6">
            <w:pPr>
              <w:numPr>
                <w:ilvl w:val="0"/>
                <w:numId w:val="6"/>
              </w:numPr>
              <w:autoSpaceDE w:val="0"/>
              <w:autoSpaceDN w:val="0"/>
              <w:adjustRightInd w:val="0"/>
              <w:rPr>
                <w:sz w:val="24"/>
                <w:szCs w:val="24"/>
              </w:rPr>
            </w:pPr>
            <w:r w:rsidRPr="00DE43D0">
              <w:rPr>
                <w:sz w:val="24"/>
                <w:szCs w:val="24"/>
              </w:rPr>
              <w:t xml:space="preserve">Reviews – Pass </w:t>
            </w:r>
            <w:proofErr w:type="gramStart"/>
            <w:r w:rsidRPr="00DE43D0">
              <w:rPr>
                <w:sz w:val="24"/>
                <w:szCs w:val="24"/>
              </w:rPr>
              <w:t>competent</w:t>
            </w:r>
            <w:proofErr w:type="gramEnd"/>
          </w:p>
          <w:p w14:paraId="1AB810B1" w14:textId="77777777" w:rsidR="001656F6" w:rsidRDefault="001656F6" w:rsidP="001656F6">
            <w:pPr>
              <w:numPr>
                <w:ilvl w:val="0"/>
                <w:numId w:val="6"/>
              </w:numPr>
              <w:autoSpaceDE w:val="0"/>
              <w:autoSpaceDN w:val="0"/>
              <w:adjustRightInd w:val="0"/>
              <w:rPr>
                <w:sz w:val="24"/>
                <w:szCs w:val="24"/>
              </w:rPr>
            </w:pPr>
            <w:r w:rsidRPr="00DE43D0">
              <w:rPr>
                <w:sz w:val="24"/>
                <w:szCs w:val="24"/>
              </w:rPr>
              <w:t>Reviews – marginal pass</w:t>
            </w:r>
          </w:p>
          <w:p w14:paraId="22651192" w14:textId="77777777" w:rsidR="001656F6" w:rsidRPr="0089499F" w:rsidRDefault="001656F6" w:rsidP="001656F6">
            <w:pPr>
              <w:numPr>
                <w:ilvl w:val="0"/>
                <w:numId w:val="6"/>
              </w:numPr>
              <w:autoSpaceDE w:val="0"/>
              <w:autoSpaceDN w:val="0"/>
              <w:adjustRightInd w:val="0"/>
              <w:rPr>
                <w:sz w:val="24"/>
                <w:szCs w:val="24"/>
              </w:rPr>
            </w:pPr>
            <w:r>
              <w:rPr>
                <w:sz w:val="24"/>
                <w:szCs w:val="24"/>
              </w:rPr>
              <w:t xml:space="preserve">Reviews – cont. </w:t>
            </w:r>
          </w:p>
          <w:p w14:paraId="1A5FDB84" w14:textId="77777777" w:rsidR="001656F6" w:rsidRPr="00DE43D0" w:rsidRDefault="001656F6" w:rsidP="00D56322">
            <w:pPr>
              <w:autoSpaceDE w:val="0"/>
              <w:autoSpaceDN w:val="0"/>
              <w:adjustRightInd w:val="0"/>
              <w:rPr>
                <w:sz w:val="24"/>
                <w:szCs w:val="24"/>
              </w:rPr>
            </w:pPr>
          </w:p>
        </w:tc>
        <w:tc>
          <w:tcPr>
            <w:tcW w:w="1135" w:type="dxa"/>
            <w:tcBorders>
              <w:top w:val="single" w:sz="4" w:space="0" w:color="000000"/>
              <w:left w:val="single" w:sz="4" w:space="0" w:color="000000"/>
              <w:bottom w:val="single" w:sz="4" w:space="0" w:color="000000"/>
              <w:right w:val="single" w:sz="4" w:space="0" w:color="000000"/>
            </w:tcBorders>
          </w:tcPr>
          <w:p w14:paraId="6A7529BF" w14:textId="77777777" w:rsidR="001656F6" w:rsidRPr="00DE43D0" w:rsidRDefault="001656F6" w:rsidP="00D56322">
            <w:pPr>
              <w:jc w:val="center"/>
              <w:rPr>
                <w:sz w:val="24"/>
                <w:szCs w:val="24"/>
              </w:rPr>
            </w:pPr>
          </w:p>
          <w:p w14:paraId="2BCF7993" w14:textId="77777777" w:rsidR="001656F6" w:rsidRPr="00DE43D0" w:rsidRDefault="001656F6" w:rsidP="00D56322">
            <w:pPr>
              <w:jc w:val="center"/>
              <w:rPr>
                <w:sz w:val="24"/>
                <w:szCs w:val="24"/>
              </w:rPr>
            </w:pPr>
            <w:r w:rsidRPr="00DE43D0">
              <w:rPr>
                <w:sz w:val="24"/>
                <w:szCs w:val="24"/>
              </w:rPr>
              <w:t>0</w:t>
            </w:r>
          </w:p>
          <w:p w14:paraId="5177D98A" w14:textId="77777777" w:rsidR="001656F6" w:rsidRDefault="001656F6" w:rsidP="00D56322">
            <w:pPr>
              <w:jc w:val="center"/>
              <w:rPr>
                <w:sz w:val="24"/>
                <w:szCs w:val="24"/>
              </w:rPr>
            </w:pPr>
          </w:p>
          <w:p w14:paraId="7DE15480" w14:textId="77777777" w:rsidR="001656F6" w:rsidRPr="00DE43D0" w:rsidRDefault="001656F6" w:rsidP="00D56322">
            <w:pPr>
              <w:jc w:val="center"/>
              <w:rPr>
                <w:sz w:val="24"/>
                <w:szCs w:val="24"/>
              </w:rPr>
            </w:pPr>
            <w:r>
              <w:rPr>
                <w:sz w:val="24"/>
                <w:szCs w:val="24"/>
              </w:rPr>
              <w:t>10</w:t>
            </w:r>
          </w:p>
          <w:p w14:paraId="4873BCBE" w14:textId="77777777" w:rsidR="001656F6" w:rsidRDefault="001656F6" w:rsidP="00D56322">
            <w:pPr>
              <w:jc w:val="center"/>
              <w:rPr>
                <w:sz w:val="24"/>
                <w:szCs w:val="24"/>
              </w:rPr>
            </w:pPr>
          </w:p>
          <w:p w14:paraId="1B1CA3CF" w14:textId="77777777" w:rsidR="001656F6" w:rsidRDefault="001656F6" w:rsidP="00D56322">
            <w:pPr>
              <w:jc w:val="center"/>
              <w:rPr>
                <w:sz w:val="24"/>
                <w:szCs w:val="24"/>
              </w:rPr>
            </w:pPr>
          </w:p>
          <w:p w14:paraId="34C50D6C" w14:textId="77777777" w:rsidR="001656F6" w:rsidRPr="00DE43D0" w:rsidRDefault="001656F6" w:rsidP="00D56322">
            <w:pPr>
              <w:jc w:val="center"/>
              <w:rPr>
                <w:sz w:val="24"/>
                <w:szCs w:val="24"/>
              </w:rPr>
            </w:pPr>
            <w:r>
              <w:rPr>
                <w:sz w:val="24"/>
                <w:szCs w:val="24"/>
              </w:rPr>
              <w:t>45</w:t>
            </w:r>
          </w:p>
          <w:p w14:paraId="06A0BE2E" w14:textId="77777777" w:rsidR="001656F6" w:rsidRDefault="001656F6" w:rsidP="00D56322">
            <w:pPr>
              <w:jc w:val="center"/>
              <w:rPr>
                <w:sz w:val="24"/>
                <w:szCs w:val="24"/>
              </w:rPr>
            </w:pPr>
          </w:p>
          <w:p w14:paraId="5FACAB4C" w14:textId="77777777" w:rsidR="001656F6" w:rsidRDefault="001656F6" w:rsidP="00D56322">
            <w:pPr>
              <w:jc w:val="center"/>
              <w:rPr>
                <w:sz w:val="24"/>
                <w:szCs w:val="24"/>
              </w:rPr>
            </w:pPr>
          </w:p>
          <w:p w14:paraId="7E347279" w14:textId="77777777" w:rsidR="001656F6" w:rsidRDefault="001656F6" w:rsidP="00D56322">
            <w:pPr>
              <w:jc w:val="center"/>
              <w:rPr>
                <w:sz w:val="24"/>
                <w:szCs w:val="24"/>
              </w:rPr>
            </w:pPr>
            <w:r>
              <w:rPr>
                <w:sz w:val="24"/>
                <w:szCs w:val="24"/>
              </w:rPr>
              <w:t>2</w:t>
            </w:r>
          </w:p>
          <w:p w14:paraId="3D18936E" w14:textId="77777777" w:rsidR="001656F6" w:rsidRDefault="001656F6" w:rsidP="00D56322">
            <w:pPr>
              <w:jc w:val="center"/>
              <w:rPr>
                <w:sz w:val="24"/>
                <w:szCs w:val="24"/>
              </w:rPr>
            </w:pPr>
          </w:p>
          <w:p w14:paraId="72DCA605" w14:textId="77777777" w:rsidR="001656F6" w:rsidRDefault="001656F6" w:rsidP="00D56322">
            <w:pPr>
              <w:jc w:val="center"/>
              <w:rPr>
                <w:sz w:val="24"/>
                <w:szCs w:val="24"/>
              </w:rPr>
            </w:pPr>
          </w:p>
          <w:p w14:paraId="15D9FD76" w14:textId="77777777" w:rsidR="001656F6" w:rsidRPr="00DE43D0" w:rsidRDefault="001656F6" w:rsidP="00D56322">
            <w:pPr>
              <w:jc w:val="center"/>
              <w:rPr>
                <w:sz w:val="24"/>
                <w:szCs w:val="24"/>
              </w:rPr>
            </w:pPr>
            <w:r>
              <w:rPr>
                <w:sz w:val="24"/>
                <w:szCs w:val="24"/>
              </w:rPr>
              <w:t>0</w:t>
            </w:r>
          </w:p>
        </w:tc>
        <w:tc>
          <w:tcPr>
            <w:tcW w:w="992" w:type="dxa"/>
            <w:tcBorders>
              <w:top w:val="single" w:sz="4" w:space="0" w:color="000000"/>
              <w:left w:val="single" w:sz="4" w:space="0" w:color="000000"/>
              <w:bottom w:val="single" w:sz="4" w:space="0" w:color="000000"/>
              <w:right w:val="single" w:sz="4" w:space="0" w:color="000000"/>
            </w:tcBorders>
          </w:tcPr>
          <w:p w14:paraId="66DD6438" w14:textId="77777777" w:rsidR="001656F6" w:rsidRDefault="001656F6" w:rsidP="00D56322">
            <w:pPr>
              <w:jc w:val="center"/>
              <w:rPr>
                <w:sz w:val="24"/>
                <w:szCs w:val="24"/>
              </w:rPr>
            </w:pPr>
          </w:p>
          <w:p w14:paraId="565A95B4" w14:textId="77777777" w:rsidR="001656F6" w:rsidRDefault="001656F6" w:rsidP="00D56322">
            <w:pPr>
              <w:jc w:val="center"/>
              <w:rPr>
                <w:sz w:val="24"/>
                <w:szCs w:val="24"/>
              </w:rPr>
            </w:pPr>
            <w:r>
              <w:rPr>
                <w:sz w:val="24"/>
                <w:szCs w:val="24"/>
              </w:rPr>
              <w:t>0</w:t>
            </w:r>
          </w:p>
          <w:p w14:paraId="6C2E00AA" w14:textId="77777777" w:rsidR="001656F6" w:rsidRDefault="001656F6" w:rsidP="00D56322">
            <w:pPr>
              <w:jc w:val="center"/>
              <w:rPr>
                <w:sz w:val="24"/>
                <w:szCs w:val="24"/>
              </w:rPr>
            </w:pPr>
          </w:p>
          <w:p w14:paraId="3BDC77A3" w14:textId="77777777" w:rsidR="001656F6" w:rsidRDefault="001656F6" w:rsidP="00D56322">
            <w:pPr>
              <w:jc w:val="center"/>
              <w:rPr>
                <w:sz w:val="24"/>
                <w:szCs w:val="24"/>
              </w:rPr>
            </w:pPr>
            <w:r>
              <w:rPr>
                <w:sz w:val="24"/>
                <w:szCs w:val="24"/>
              </w:rPr>
              <w:t>20</w:t>
            </w:r>
          </w:p>
          <w:p w14:paraId="13E6880D" w14:textId="77777777" w:rsidR="001656F6" w:rsidRDefault="001656F6" w:rsidP="00D56322">
            <w:pPr>
              <w:jc w:val="center"/>
              <w:rPr>
                <w:sz w:val="24"/>
                <w:szCs w:val="24"/>
              </w:rPr>
            </w:pPr>
          </w:p>
          <w:p w14:paraId="0DFE1A6A" w14:textId="77777777" w:rsidR="001656F6" w:rsidRDefault="001656F6" w:rsidP="00D56322">
            <w:pPr>
              <w:jc w:val="center"/>
              <w:rPr>
                <w:sz w:val="24"/>
                <w:szCs w:val="24"/>
              </w:rPr>
            </w:pPr>
          </w:p>
          <w:p w14:paraId="6848171E" w14:textId="77777777" w:rsidR="001656F6" w:rsidRDefault="001656F6" w:rsidP="00D56322">
            <w:pPr>
              <w:jc w:val="center"/>
              <w:rPr>
                <w:sz w:val="24"/>
                <w:szCs w:val="24"/>
              </w:rPr>
            </w:pPr>
            <w:r>
              <w:rPr>
                <w:sz w:val="24"/>
                <w:szCs w:val="24"/>
              </w:rPr>
              <w:t>68</w:t>
            </w:r>
          </w:p>
          <w:p w14:paraId="30ABC619" w14:textId="77777777" w:rsidR="001656F6" w:rsidRDefault="001656F6" w:rsidP="00D56322">
            <w:pPr>
              <w:jc w:val="center"/>
              <w:rPr>
                <w:sz w:val="24"/>
                <w:szCs w:val="24"/>
              </w:rPr>
            </w:pPr>
          </w:p>
          <w:p w14:paraId="48DB6BA6" w14:textId="77777777" w:rsidR="001656F6" w:rsidRDefault="001656F6" w:rsidP="00D56322">
            <w:pPr>
              <w:jc w:val="center"/>
              <w:rPr>
                <w:sz w:val="24"/>
                <w:szCs w:val="24"/>
              </w:rPr>
            </w:pPr>
          </w:p>
          <w:p w14:paraId="24BD8C7C" w14:textId="77777777" w:rsidR="001656F6" w:rsidRDefault="001656F6" w:rsidP="00D56322">
            <w:pPr>
              <w:jc w:val="center"/>
              <w:rPr>
                <w:sz w:val="24"/>
                <w:szCs w:val="24"/>
              </w:rPr>
            </w:pPr>
            <w:r>
              <w:rPr>
                <w:sz w:val="24"/>
                <w:szCs w:val="24"/>
              </w:rPr>
              <w:t>13</w:t>
            </w:r>
          </w:p>
          <w:p w14:paraId="16C327F9" w14:textId="77777777" w:rsidR="001656F6" w:rsidRDefault="001656F6" w:rsidP="00D56322">
            <w:pPr>
              <w:jc w:val="center"/>
              <w:rPr>
                <w:sz w:val="24"/>
                <w:szCs w:val="24"/>
              </w:rPr>
            </w:pPr>
          </w:p>
          <w:p w14:paraId="57E13467" w14:textId="77777777" w:rsidR="001656F6" w:rsidRDefault="001656F6" w:rsidP="00D56322">
            <w:pPr>
              <w:jc w:val="center"/>
              <w:rPr>
                <w:sz w:val="24"/>
                <w:szCs w:val="24"/>
              </w:rPr>
            </w:pPr>
          </w:p>
          <w:p w14:paraId="75A42F0D" w14:textId="77777777" w:rsidR="001656F6" w:rsidRPr="00DE43D0" w:rsidRDefault="001656F6" w:rsidP="00D56322">
            <w:pPr>
              <w:jc w:val="center"/>
              <w:rPr>
                <w:sz w:val="24"/>
                <w:szCs w:val="24"/>
              </w:rPr>
            </w:pPr>
            <w:r>
              <w:rPr>
                <w:sz w:val="24"/>
                <w:szCs w:val="24"/>
              </w:rPr>
              <w:t>1</w:t>
            </w:r>
          </w:p>
        </w:tc>
        <w:tc>
          <w:tcPr>
            <w:tcW w:w="1275" w:type="dxa"/>
            <w:tcBorders>
              <w:top w:val="single" w:sz="4" w:space="0" w:color="000000"/>
              <w:left w:val="single" w:sz="4" w:space="0" w:color="000000"/>
              <w:bottom w:val="single" w:sz="4" w:space="0" w:color="000000"/>
              <w:right w:val="single" w:sz="4" w:space="0" w:color="000000"/>
            </w:tcBorders>
          </w:tcPr>
          <w:p w14:paraId="36AE0B8C" w14:textId="77777777" w:rsidR="001656F6" w:rsidRPr="00DE43D0" w:rsidRDefault="001656F6" w:rsidP="00D56322">
            <w:pPr>
              <w:jc w:val="center"/>
              <w:rPr>
                <w:sz w:val="24"/>
                <w:szCs w:val="24"/>
              </w:rPr>
            </w:pPr>
          </w:p>
          <w:p w14:paraId="4DFDBD38" w14:textId="77777777" w:rsidR="001656F6" w:rsidRDefault="001656F6" w:rsidP="00D56322">
            <w:pPr>
              <w:jc w:val="center"/>
              <w:rPr>
                <w:sz w:val="24"/>
                <w:szCs w:val="24"/>
              </w:rPr>
            </w:pPr>
            <w:r w:rsidRPr="00DE43D0">
              <w:rPr>
                <w:sz w:val="24"/>
                <w:szCs w:val="24"/>
              </w:rPr>
              <w:t>0</w:t>
            </w:r>
          </w:p>
          <w:p w14:paraId="1A50F280" w14:textId="77777777" w:rsidR="001656F6" w:rsidRPr="00DE43D0" w:rsidRDefault="001656F6" w:rsidP="00D56322">
            <w:pPr>
              <w:jc w:val="center"/>
              <w:rPr>
                <w:sz w:val="24"/>
                <w:szCs w:val="24"/>
              </w:rPr>
            </w:pPr>
          </w:p>
          <w:p w14:paraId="2E73D438" w14:textId="77777777" w:rsidR="001656F6" w:rsidRDefault="001656F6" w:rsidP="00D56322">
            <w:pPr>
              <w:jc w:val="center"/>
              <w:rPr>
                <w:sz w:val="24"/>
                <w:szCs w:val="24"/>
              </w:rPr>
            </w:pPr>
            <w:r>
              <w:rPr>
                <w:sz w:val="24"/>
                <w:szCs w:val="24"/>
              </w:rPr>
              <w:t>27</w:t>
            </w:r>
          </w:p>
          <w:p w14:paraId="2CA13945" w14:textId="77777777" w:rsidR="001656F6" w:rsidRPr="00DE43D0" w:rsidRDefault="001656F6" w:rsidP="00D56322">
            <w:pPr>
              <w:jc w:val="center"/>
              <w:rPr>
                <w:sz w:val="24"/>
                <w:szCs w:val="24"/>
              </w:rPr>
            </w:pPr>
          </w:p>
          <w:p w14:paraId="401EC623" w14:textId="77777777" w:rsidR="001656F6" w:rsidRDefault="001656F6" w:rsidP="00D56322">
            <w:pPr>
              <w:jc w:val="center"/>
              <w:rPr>
                <w:sz w:val="24"/>
                <w:szCs w:val="24"/>
              </w:rPr>
            </w:pPr>
          </w:p>
          <w:p w14:paraId="77A3FDC9" w14:textId="77777777" w:rsidR="001656F6" w:rsidRDefault="001656F6" w:rsidP="00D56322">
            <w:pPr>
              <w:jc w:val="center"/>
              <w:rPr>
                <w:sz w:val="24"/>
                <w:szCs w:val="24"/>
              </w:rPr>
            </w:pPr>
            <w:r>
              <w:rPr>
                <w:sz w:val="24"/>
                <w:szCs w:val="24"/>
              </w:rPr>
              <w:t>184</w:t>
            </w:r>
          </w:p>
          <w:p w14:paraId="694BF663" w14:textId="77777777" w:rsidR="001656F6" w:rsidRPr="00DE43D0" w:rsidRDefault="001656F6" w:rsidP="00D56322">
            <w:pPr>
              <w:jc w:val="center"/>
              <w:rPr>
                <w:sz w:val="24"/>
                <w:szCs w:val="24"/>
              </w:rPr>
            </w:pPr>
          </w:p>
          <w:p w14:paraId="2238233C" w14:textId="77777777" w:rsidR="001656F6" w:rsidRDefault="001656F6" w:rsidP="00D56322">
            <w:pPr>
              <w:jc w:val="center"/>
              <w:rPr>
                <w:sz w:val="24"/>
                <w:szCs w:val="24"/>
              </w:rPr>
            </w:pPr>
          </w:p>
          <w:p w14:paraId="5EAC8485" w14:textId="77777777" w:rsidR="001656F6" w:rsidRDefault="001656F6" w:rsidP="00D56322">
            <w:pPr>
              <w:jc w:val="center"/>
              <w:rPr>
                <w:sz w:val="24"/>
                <w:szCs w:val="24"/>
              </w:rPr>
            </w:pPr>
            <w:r>
              <w:rPr>
                <w:sz w:val="24"/>
                <w:szCs w:val="24"/>
              </w:rPr>
              <w:t>22</w:t>
            </w:r>
          </w:p>
          <w:p w14:paraId="1B64C659" w14:textId="77777777" w:rsidR="001656F6" w:rsidRDefault="001656F6" w:rsidP="00D56322">
            <w:pPr>
              <w:jc w:val="center"/>
              <w:rPr>
                <w:sz w:val="24"/>
                <w:szCs w:val="24"/>
              </w:rPr>
            </w:pPr>
          </w:p>
          <w:p w14:paraId="041A0A9E" w14:textId="77777777" w:rsidR="001656F6" w:rsidRDefault="001656F6" w:rsidP="00D56322">
            <w:pPr>
              <w:jc w:val="center"/>
              <w:rPr>
                <w:sz w:val="24"/>
                <w:szCs w:val="24"/>
              </w:rPr>
            </w:pPr>
          </w:p>
          <w:p w14:paraId="76161168" w14:textId="77777777" w:rsidR="001656F6" w:rsidRPr="00DE43D0" w:rsidRDefault="001656F6" w:rsidP="00D56322">
            <w:pPr>
              <w:jc w:val="center"/>
              <w:rPr>
                <w:sz w:val="24"/>
                <w:szCs w:val="24"/>
              </w:rPr>
            </w:pPr>
            <w:r>
              <w:rPr>
                <w:sz w:val="24"/>
                <w:szCs w:val="24"/>
              </w:rPr>
              <w:t>0</w:t>
            </w:r>
          </w:p>
        </w:tc>
        <w:tc>
          <w:tcPr>
            <w:tcW w:w="1701" w:type="dxa"/>
            <w:tcBorders>
              <w:top w:val="single" w:sz="4" w:space="0" w:color="000000"/>
              <w:left w:val="single" w:sz="4" w:space="0" w:color="000000"/>
              <w:bottom w:val="single" w:sz="4" w:space="0" w:color="000000"/>
              <w:right w:val="single" w:sz="4" w:space="0" w:color="000000"/>
            </w:tcBorders>
          </w:tcPr>
          <w:p w14:paraId="47A6C3F5" w14:textId="77777777" w:rsidR="001656F6" w:rsidRPr="00DE43D0" w:rsidRDefault="001656F6" w:rsidP="00D56322">
            <w:pPr>
              <w:jc w:val="center"/>
              <w:rPr>
                <w:sz w:val="24"/>
                <w:szCs w:val="24"/>
              </w:rPr>
            </w:pPr>
          </w:p>
          <w:p w14:paraId="63B86D89" w14:textId="77777777" w:rsidR="001656F6" w:rsidRDefault="001656F6" w:rsidP="00D56322">
            <w:pPr>
              <w:jc w:val="center"/>
              <w:rPr>
                <w:sz w:val="24"/>
                <w:szCs w:val="24"/>
              </w:rPr>
            </w:pPr>
            <w:r>
              <w:rPr>
                <w:sz w:val="24"/>
                <w:szCs w:val="24"/>
              </w:rPr>
              <w:t>0</w:t>
            </w:r>
          </w:p>
          <w:p w14:paraId="354F1150" w14:textId="77777777" w:rsidR="001656F6" w:rsidRPr="00DE43D0" w:rsidRDefault="001656F6" w:rsidP="00D56322">
            <w:pPr>
              <w:jc w:val="center"/>
              <w:rPr>
                <w:sz w:val="24"/>
                <w:szCs w:val="24"/>
              </w:rPr>
            </w:pPr>
          </w:p>
          <w:p w14:paraId="3557FD29" w14:textId="77777777" w:rsidR="001656F6" w:rsidRDefault="001656F6" w:rsidP="00D56322">
            <w:pPr>
              <w:jc w:val="center"/>
              <w:rPr>
                <w:sz w:val="24"/>
                <w:szCs w:val="24"/>
              </w:rPr>
            </w:pPr>
            <w:r>
              <w:rPr>
                <w:sz w:val="24"/>
                <w:szCs w:val="24"/>
              </w:rPr>
              <w:t>30</w:t>
            </w:r>
          </w:p>
          <w:p w14:paraId="0B97D23C" w14:textId="77777777" w:rsidR="001656F6" w:rsidRPr="00DE43D0" w:rsidRDefault="001656F6" w:rsidP="00D56322">
            <w:pPr>
              <w:jc w:val="center"/>
              <w:rPr>
                <w:sz w:val="24"/>
                <w:szCs w:val="24"/>
              </w:rPr>
            </w:pPr>
          </w:p>
          <w:p w14:paraId="5A68EE15" w14:textId="77777777" w:rsidR="001656F6" w:rsidRDefault="001656F6" w:rsidP="00D56322">
            <w:pPr>
              <w:jc w:val="center"/>
              <w:rPr>
                <w:sz w:val="24"/>
                <w:szCs w:val="24"/>
              </w:rPr>
            </w:pPr>
          </w:p>
          <w:p w14:paraId="068294DE" w14:textId="77777777" w:rsidR="001656F6" w:rsidRDefault="001656F6" w:rsidP="00D56322">
            <w:pPr>
              <w:jc w:val="center"/>
              <w:rPr>
                <w:sz w:val="24"/>
                <w:szCs w:val="24"/>
              </w:rPr>
            </w:pPr>
            <w:r>
              <w:rPr>
                <w:sz w:val="24"/>
                <w:szCs w:val="24"/>
              </w:rPr>
              <w:t>113</w:t>
            </w:r>
          </w:p>
          <w:p w14:paraId="5A95B814" w14:textId="77777777" w:rsidR="001656F6" w:rsidRPr="00DE43D0" w:rsidRDefault="001656F6" w:rsidP="00D56322">
            <w:pPr>
              <w:jc w:val="center"/>
              <w:rPr>
                <w:sz w:val="24"/>
                <w:szCs w:val="24"/>
              </w:rPr>
            </w:pPr>
          </w:p>
          <w:p w14:paraId="3CC3B048" w14:textId="77777777" w:rsidR="001656F6" w:rsidRDefault="001656F6" w:rsidP="00D56322">
            <w:pPr>
              <w:jc w:val="center"/>
              <w:rPr>
                <w:sz w:val="24"/>
                <w:szCs w:val="24"/>
              </w:rPr>
            </w:pPr>
          </w:p>
          <w:p w14:paraId="3A4E8BE7" w14:textId="77777777" w:rsidR="001656F6" w:rsidRDefault="001656F6" w:rsidP="00D56322">
            <w:pPr>
              <w:jc w:val="center"/>
              <w:rPr>
                <w:sz w:val="24"/>
                <w:szCs w:val="24"/>
              </w:rPr>
            </w:pPr>
            <w:r>
              <w:rPr>
                <w:sz w:val="24"/>
                <w:szCs w:val="24"/>
              </w:rPr>
              <w:t>15</w:t>
            </w:r>
          </w:p>
          <w:p w14:paraId="7259FD46" w14:textId="77777777" w:rsidR="001656F6" w:rsidRDefault="001656F6" w:rsidP="00D56322">
            <w:pPr>
              <w:jc w:val="center"/>
              <w:rPr>
                <w:sz w:val="24"/>
                <w:szCs w:val="24"/>
              </w:rPr>
            </w:pPr>
          </w:p>
          <w:p w14:paraId="015656E7" w14:textId="77777777" w:rsidR="001656F6" w:rsidRDefault="001656F6" w:rsidP="00D56322">
            <w:pPr>
              <w:jc w:val="center"/>
              <w:rPr>
                <w:sz w:val="24"/>
                <w:szCs w:val="24"/>
              </w:rPr>
            </w:pPr>
          </w:p>
          <w:p w14:paraId="685081C1" w14:textId="77777777" w:rsidR="001656F6" w:rsidRPr="00DE43D0" w:rsidRDefault="001656F6" w:rsidP="00D56322">
            <w:pPr>
              <w:jc w:val="center"/>
              <w:rPr>
                <w:sz w:val="24"/>
                <w:szCs w:val="24"/>
              </w:rPr>
            </w:pPr>
            <w:r>
              <w:rPr>
                <w:sz w:val="24"/>
                <w:szCs w:val="24"/>
              </w:rPr>
              <w:t>1</w:t>
            </w:r>
          </w:p>
          <w:p w14:paraId="738EBEE6" w14:textId="77777777" w:rsidR="001656F6" w:rsidRPr="00DE43D0" w:rsidRDefault="001656F6" w:rsidP="00D56322">
            <w:pPr>
              <w:jc w:val="center"/>
              <w:rPr>
                <w:sz w:val="24"/>
                <w:szCs w:val="24"/>
              </w:rPr>
            </w:pPr>
          </w:p>
        </w:tc>
        <w:tc>
          <w:tcPr>
            <w:tcW w:w="2410" w:type="dxa"/>
            <w:tcBorders>
              <w:top w:val="single" w:sz="4" w:space="0" w:color="000000"/>
              <w:left w:val="single" w:sz="4" w:space="0" w:color="000000"/>
              <w:bottom w:val="single" w:sz="4" w:space="0" w:color="000000"/>
              <w:right w:val="single" w:sz="4" w:space="0" w:color="000000"/>
            </w:tcBorders>
          </w:tcPr>
          <w:p w14:paraId="463E778A" w14:textId="77777777" w:rsidR="001656F6" w:rsidRDefault="001656F6" w:rsidP="00D56322">
            <w:pPr>
              <w:jc w:val="center"/>
              <w:rPr>
                <w:sz w:val="24"/>
                <w:szCs w:val="24"/>
              </w:rPr>
            </w:pPr>
          </w:p>
          <w:p w14:paraId="657CB7E1" w14:textId="77777777" w:rsidR="001656F6" w:rsidRDefault="001656F6" w:rsidP="00D56322">
            <w:pPr>
              <w:jc w:val="center"/>
              <w:rPr>
                <w:sz w:val="24"/>
                <w:szCs w:val="24"/>
              </w:rPr>
            </w:pPr>
            <w:r>
              <w:rPr>
                <w:sz w:val="24"/>
                <w:szCs w:val="24"/>
              </w:rPr>
              <w:t>1</w:t>
            </w:r>
          </w:p>
          <w:p w14:paraId="7CA72F44" w14:textId="77777777" w:rsidR="001656F6" w:rsidRDefault="001656F6" w:rsidP="00D56322">
            <w:pPr>
              <w:jc w:val="center"/>
              <w:rPr>
                <w:sz w:val="24"/>
                <w:szCs w:val="24"/>
              </w:rPr>
            </w:pPr>
          </w:p>
          <w:p w14:paraId="34CD3F90" w14:textId="77777777" w:rsidR="001656F6" w:rsidRDefault="001656F6" w:rsidP="00D56322">
            <w:pPr>
              <w:jc w:val="center"/>
              <w:rPr>
                <w:sz w:val="24"/>
                <w:szCs w:val="24"/>
              </w:rPr>
            </w:pPr>
            <w:r>
              <w:rPr>
                <w:sz w:val="24"/>
                <w:szCs w:val="24"/>
              </w:rPr>
              <w:t>172</w:t>
            </w:r>
          </w:p>
          <w:p w14:paraId="410C3487" w14:textId="77777777" w:rsidR="001656F6" w:rsidRDefault="001656F6" w:rsidP="00D56322">
            <w:pPr>
              <w:jc w:val="center"/>
              <w:rPr>
                <w:sz w:val="24"/>
                <w:szCs w:val="24"/>
              </w:rPr>
            </w:pPr>
          </w:p>
          <w:p w14:paraId="0C48083F" w14:textId="77777777" w:rsidR="001656F6" w:rsidRDefault="001656F6" w:rsidP="00D56322">
            <w:pPr>
              <w:jc w:val="center"/>
              <w:rPr>
                <w:sz w:val="24"/>
                <w:szCs w:val="24"/>
              </w:rPr>
            </w:pPr>
          </w:p>
          <w:p w14:paraId="42710D43" w14:textId="77777777" w:rsidR="001656F6" w:rsidRDefault="001656F6" w:rsidP="00D56322">
            <w:pPr>
              <w:jc w:val="center"/>
              <w:rPr>
                <w:sz w:val="24"/>
                <w:szCs w:val="24"/>
              </w:rPr>
            </w:pPr>
            <w:r>
              <w:rPr>
                <w:sz w:val="24"/>
                <w:szCs w:val="24"/>
              </w:rPr>
              <w:t>891</w:t>
            </w:r>
          </w:p>
          <w:p w14:paraId="06169BE9" w14:textId="77777777" w:rsidR="001656F6" w:rsidRDefault="001656F6" w:rsidP="00D56322">
            <w:pPr>
              <w:jc w:val="center"/>
              <w:rPr>
                <w:sz w:val="24"/>
                <w:szCs w:val="24"/>
              </w:rPr>
            </w:pPr>
          </w:p>
          <w:p w14:paraId="2C67E195" w14:textId="77777777" w:rsidR="001656F6" w:rsidRDefault="001656F6" w:rsidP="00D56322">
            <w:pPr>
              <w:jc w:val="center"/>
              <w:rPr>
                <w:sz w:val="24"/>
                <w:szCs w:val="24"/>
              </w:rPr>
            </w:pPr>
          </w:p>
          <w:p w14:paraId="2845E3DA" w14:textId="77777777" w:rsidR="001656F6" w:rsidRDefault="001656F6" w:rsidP="00D56322">
            <w:pPr>
              <w:jc w:val="center"/>
              <w:rPr>
                <w:sz w:val="24"/>
                <w:szCs w:val="24"/>
              </w:rPr>
            </w:pPr>
            <w:r>
              <w:rPr>
                <w:sz w:val="24"/>
                <w:szCs w:val="24"/>
              </w:rPr>
              <w:t>110</w:t>
            </w:r>
          </w:p>
          <w:p w14:paraId="1C42EA0E" w14:textId="77777777" w:rsidR="001656F6" w:rsidRDefault="001656F6" w:rsidP="00D56322">
            <w:pPr>
              <w:jc w:val="center"/>
              <w:rPr>
                <w:sz w:val="24"/>
                <w:szCs w:val="24"/>
              </w:rPr>
            </w:pPr>
          </w:p>
          <w:p w14:paraId="4E19D5FB" w14:textId="77777777" w:rsidR="001656F6" w:rsidRDefault="001656F6" w:rsidP="00D56322">
            <w:pPr>
              <w:jc w:val="center"/>
              <w:rPr>
                <w:sz w:val="24"/>
                <w:szCs w:val="24"/>
              </w:rPr>
            </w:pPr>
          </w:p>
          <w:p w14:paraId="5032CF2E" w14:textId="77777777" w:rsidR="001656F6" w:rsidRPr="00DE43D0" w:rsidRDefault="001656F6" w:rsidP="00D56322">
            <w:pPr>
              <w:jc w:val="center"/>
              <w:rPr>
                <w:sz w:val="24"/>
                <w:szCs w:val="24"/>
              </w:rPr>
            </w:pPr>
            <w:r>
              <w:rPr>
                <w:sz w:val="24"/>
                <w:szCs w:val="24"/>
              </w:rPr>
              <w:t>N/A</w:t>
            </w:r>
          </w:p>
        </w:tc>
      </w:tr>
    </w:tbl>
    <w:p w14:paraId="4D41C87C" w14:textId="77777777" w:rsidR="001656F6" w:rsidRDefault="001656F6" w:rsidP="001656F6">
      <w:pPr>
        <w:pStyle w:val="ListParagraph"/>
        <w:rPr>
          <w:sz w:val="24"/>
          <w:szCs w:val="24"/>
        </w:rPr>
      </w:pPr>
    </w:p>
    <w:p w14:paraId="6FB52BCA" w14:textId="77777777" w:rsidR="001656F6" w:rsidRDefault="001656F6" w:rsidP="001656F6">
      <w:pPr>
        <w:pStyle w:val="ListParagraph"/>
        <w:rPr>
          <w:sz w:val="24"/>
          <w:szCs w:val="24"/>
        </w:rPr>
      </w:pPr>
    </w:p>
    <w:tbl>
      <w:tblPr>
        <w:tblW w:w="9780" w:type="dxa"/>
        <w:tblInd w:w="421" w:type="dxa"/>
        <w:tblLayout w:type="fixed"/>
        <w:tblCellMar>
          <w:left w:w="0" w:type="dxa"/>
          <w:right w:w="0" w:type="dxa"/>
        </w:tblCellMar>
        <w:tblLook w:val="04A0" w:firstRow="1" w:lastRow="0" w:firstColumn="1" w:lastColumn="0" w:noHBand="0" w:noVBand="1"/>
      </w:tblPr>
      <w:tblGrid>
        <w:gridCol w:w="2268"/>
        <w:gridCol w:w="1275"/>
        <w:gridCol w:w="1418"/>
        <w:gridCol w:w="1559"/>
        <w:gridCol w:w="1418"/>
        <w:gridCol w:w="1842"/>
      </w:tblGrid>
      <w:tr w:rsidR="001656F6" w:rsidRPr="00EB1F00" w14:paraId="1E168DA0" w14:textId="77777777" w:rsidTr="00D56322">
        <w:trPr>
          <w:cantSplit/>
          <w:trHeight w:val="856"/>
        </w:trPr>
        <w:tc>
          <w:tcPr>
            <w:tcW w:w="2268" w:type="dxa"/>
            <w:tcBorders>
              <w:top w:val="single" w:sz="4" w:space="0" w:color="000000"/>
              <w:left w:val="single" w:sz="4" w:space="0" w:color="000000"/>
              <w:bottom w:val="single" w:sz="4" w:space="0" w:color="000000"/>
              <w:right w:val="single" w:sz="4" w:space="0" w:color="000000"/>
            </w:tcBorders>
          </w:tcPr>
          <w:p w14:paraId="145DD00F" w14:textId="77777777" w:rsidR="001656F6" w:rsidRDefault="001656F6" w:rsidP="00D56322">
            <w:pPr>
              <w:autoSpaceDE w:val="0"/>
              <w:autoSpaceDN w:val="0"/>
              <w:adjustRightInd w:val="0"/>
              <w:rPr>
                <w:sz w:val="24"/>
                <w:szCs w:val="24"/>
              </w:rPr>
            </w:pPr>
          </w:p>
        </w:tc>
        <w:tc>
          <w:tcPr>
            <w:tcW w:w="1275" w:type="dxa"/>
            <w:tcBorders>
              <w:top w:val="single" w:sz="4" w:space="0" w:color="000000"/>
              <w:left w:val="single" w:sz="4" w:space="0" w:color="000000"/>
              <w:bottom w:val="single" w:sz="4" w:space="0" w:color="000000"/>
              <w:right w:val="single" w:sz="4" w:space="0" w:color="000000"/>
            </w:tcBorders>
          </w:tcPr>
          <w:p w14:paraId="6E0383AC" w14:textId="77777777" w:rsidR="001656F6" w:rsidRDefault="001656F6" w:rsidP="00D56322">
            <w:pPr>
              <w:autoSpaceDE w:val="0"/>
              <w:autoSpaceDN w:val="0"/>
              <w:adjustRightInd w:val="0"/>
              <w:jc w:val="center"/>
              <w:rPr>
                <w:b/>
                <w:bCs/>
                <w:sz w:val="24"/>
                <w:szCs w:val="24"/>
              </w:rPr>
            </w:pPr>
            <w:r>
              <w:rPr>
                <w:b/>
                <w:bCs/>
                <w:sz w:val="24"/>
                <w:szCs w:val="24"/>
              </w:rPr>
              <w:t>1 April 2022 to 31 March 2023</w:t>
            </w:r>
          </w:p>
        </w:tc>
        <w:tc>
          <w:tcPr>
            <w:tcW w:w="1418" w:type="dxa"/>
            <w:tcBorders>
              <w:top w:val="single" w:sz="4" w:space="0" w:color="000000"/>
              <w:left w:val="single" w:sz="4" w:space="0" w:color="000000"/>
              <w:bottom w:val="single" w:sz="4" w:space="0" w:color="000000"/>
              <w:right w:val="single" w:sz="4" w:space="0" w:color="000000"/>
            </w:tcBorders>
          </w:tcPr>
          <w:p w14:paraId="17DF4E7B" w14:textId="77777777" w:rsidR="001656F6" w:rsidRDefault="001656F6" w:rsidP="00D56322">
            <w:pPr>
              <w:autoSpaceDE w:val="0"/>
              <w:autoSpaceDN w:val="0"/>
              <w:adjustRightInd w:val="0"/>
              <w:jc w:val="center"/>
              <w:rPr>
                <w:b/>
                <w:bCs/>
                <w:sz w:val="24"/>
                <w:szCs w:val="24"/>
              </w:rPr>
            </w:pPr>
            <w:r>
              <w:rPr>
                <w:b/>
                <w:bCs/>
                <w:sz w:val="24"/>
                <w:szCs w:val="24"/>
              </w:rPr>
              <w:t xml:space="preserve">1 April 2019 to </w:t>
            </w:r>
          </w:p>
          <w:p w14:paraId="6CD274DC" w14:textId="77777777" w:rsidR="001656F6" w:rsidRDefault="001656F6" w:rsidP="00D56322">
            <w:pPr>
              <w:autoSpaceDE w:val="0"/>
              <w:autoSpaceDN w:val="0"/>
              <w:adjustRightInd w:val="0"/>
              <w:jc w:val="center"/>
              <w:rPr>
                <w:b/>
                <w:bCs/>
                <w:sz w:val="24"/>
                <w:szCs w:val="24"/>
              </w:rPr>
            </w:pPr>
            <w:r>
              <w:rPr>
                <w:b/>
                <w:bCs/>
                <w:sz w:val="24"/>
                <w:szCs w:val="24"/>
              </w:rPr>
              <w:t>31 March 2021</w:t>
            </w:r>
          </w:p>
          <w:p w14:paraId="60DA1441" w14:textId="77777777" w:rsidR="001656F6" w:rsidRDefault="001656F6" w:rsidP="00D56322">
            <w:pPr>
              <w:autoSpaceDE w:val="0"/>
              <w:autoSpaceDN w:val="0"/>
              <w:adjustRightInd w:val="0"/>
              <w:jc w:val="center"/>
              <w:rPr>
                <w:b/>
                <w:bCs/>
                <w:sz w:val="24"/>
                <w:szCs w:val="24"/>
              </w:rPr>
            </w:pPr>
            <w:r>
              <w:rPr>
                <w:b/>
                <w:bCs/>
                <w:sz w:val="24"/>
                <w:szCs w:val="24"/>
              </w:rPr>
              <w:t>(24 months)</w:t>
            </w:r>
          </w:p>
          <w:p w14:paraId="2947F707" w14:textId="77777777" w:rsidR="001656F6" w:rsidRPr="00EB1F00" w:rsidRDefault="001656F6" w:rsidP="00D56322">
            <w:pPr>
              <w:jc w:val="center"/>
              <w:rPr>
                <w:b/>
                <w:sz w:val="24"/>
                <w:szCs w:val="24"/>
              </w:rPr>
            </w:pPr>
          </w:p>
        </w:tc>
        <w:tc>
          <w:tcPr>
            <w:tcW w:w="1559" w:type="dxa"/>
            <w:tcBorders>
              <w:top w:val="single" w:sz="4" w:space="0" w:color="000000"/>
              <w:left w:val="single" w:sz="4" w:space="0" w:color="000000"/>
              <w:bottom w:val="single" w:sz="4" w:space="0" w:color="000000"/>
              <w:right w:val="single" w:sz="4" w:space="0" w:color="000000"/>
            </w:tcBorders>
          </w:tcPr>
          <w:p w14:paraId="48DC9338" w14:textId="77777777" w:rsidR="001656F6" w:rsidRDefault="001656F6" w:rsidP="00D56322">
            <w:pPr>
              <w:autoSpaceDE w:val="0"/>
              <w:autoSpaceDN w:val="0"/>
              <w:adjustRightInd w:val="0"/>
              <w:jc w:val="center"/>
              <w:rPr>
                <w:b/>
                <w:bCs/>
                <w:sz w:val="24"/>
                <w:szCs w:val="24"/>
              </w:rPr>
            </w:pPr>
            <w:r>
              <w:rPr>
                <w:b/>
                <w:bCs/>
                <w:sz w:val="24"/>
                <w:szCs w:val="24"/>
              </w:rPr>
              <w:t xml:space="preserve">1 April </w:t>
            </w:r>
            <w:r w:rsidRPr="00DE43D0">
              <w:rPr>
                <w:b/>
                <w:bCs/>
                <w:sz w:val="24"/>
                <w:szCs w:val="24"/>
              </w:rPr>
              <w:t>2017</w:t>
            </w:r>
            <w:r>
              <w:rPr>
                <w:b/>
                <w:bCs/>
                <w:sz w:val="24"/>
                <w:szCs w:val="24"/>
              </w:rPr>
              <w:t xml:space="preserve"> to </w:t>
            </w:r>
          </w:p>
          <w:p w14:paraId="5108B6B7" w14:textId="77777777" w:rsidR="001656F6" w:rsidRPr="00DE43D0" w:rsidRDefault="001656F6" w:rsidP="00D56322">
            <w:pPr>
              <w:autoSpaceDE w:val="0"/>
              <w:autoSpaceDN w:val="0"/>
              <w:adjustRightInd w:val="0"/>
              <w:jc w:val="center"/>
              <w:rPr>
                <w:b/>
                <w:bCs/>
                <w:sz w:val="24"/>
                <w:szCs w:val="24"/>
              </w:rPr>
            </w:pPr>
            <w:r>
              <w:rPr>
                <w:b/>
                <w:bCs/>
                <w:sz w:val="24"/>
                <w:szCs w:val="24"/>
              </w:rPr>
              <w:t>31 March 2019</w:t>
            </w:r>
          </w:p>
          <w:p w14:paraId="56566F7C" w14:textId="77777777" w:rsidR="001656F6" w:rsidRPr="00EB1F00" w:rsidRDefault="001656F6" w:rsidP="00D56322">
            <w:pPr>
              <w:jc w:val="center"/>
              <w:rPr>
                <w:b/>
                <w:sz w:val="24"/>
                <w:szCs w:val="24"/>
              </w:rPr>
            </w:pPr>
            <w:r w:rsidRPr="00DE43D0">
              <w:rPr>
                <w:b/>
                <w:bCs/>
                <w:sz w:val="24"/>
                <w:szCs w:val="24"/>
              </w:rPr>
              <w:t>(2</w:t>
            </w:r>
            <w:r>
              <w:rPr>
                <w:b/>
                <w:bCs/>
                <w:sz w:val="24"/>
                <w:szCs w:val="24"/>
              </w:rPr>
              <w:t>4</w:t>
            </w:r>
            <w:r w:rsidRPr="00DE43D0">
              <w:rPr>
                <w:b/>
                <w:bCs/>
                <w:sz w:val="24"/>
                <w:szCs w:val="24"/>
              </w:rPr>
              <w:t xml:space="preserve"> months)</w:t>
            </w:r>
          </w:p>
        </w:tc>
        <w:tc>
          <w:tcPr>
            <w:tcW w:w="1418" w:type="dxa"/>
            <w:tcBorders>
              <w:top w:val="single" w:sz="4" w:space="0" w:color="000000"/>
              <w:left w:val="single" w:sz="4" w:space="0" w:color="000000"/>
              <w:bottom w:val="single" w:sz="4" w:space="0" w:color="000000"/>
              <w:right w:val="single" w:sz="4" w:space="0" w:color="000000"/>
            </w:tcBorders>
          </w:tcPr>
          <w:p w14:paraId="4CFFBC31" w14:textId="77777777" w:rsidR="001656F6" w:rsidRDefault="001656F6" w:rsidP="00D56322">
            <w:pPr>
              <w:autoSpaceDE w:val="0"/>
              <w:autoSpaceDN w:val="0"/>
              <w:adjustRightInd w:val="0"/>
              <w:jc w:val="center"/>
              <w:rPr>
                <w:b/>
                <w:bCs/>
                <w:sz w:val="24"/>
                <w:szCs w:val="24"/>
              </w:rPr>
            </w:pPr>
            <w:r w:rsidRPr="00DE43D0">
              <w:rPr>
                <w:b/>
                <w:bCs/>
                <w:sz w:val="24"/>
                <w:szCs w:val="24"/>
              </w:rPr>
              <w:t xml:space="preserve">Cumulative total to 31 </w:t>
            </w:r>
            <w:r>
              <w:rPr>
                <w:b/>
                <w:bCs/>
                <w:sz w:val="24"/>
                <w:szCs w:val="24"/>
              </w:rPr>
              <w:t>March 2021</w:t>
            </w:r>
          </w:p>
          <w:p w14:paraId="09E37CF8" w14:textId="77777777" w:rsidR="001656F6" w:rsidRPr="00EB1F00" w:rsidRDefault="001656F6" w:rsidP="00D56322">
            <w:pPr>
              <w:jc w:val="center"/>
              <w:rPr>
                <w:b/>
                <w:sz w:val="24"/>
                <w:szCs w:val="24"/>
              </w:rPr>
            </w:pPr>
            <w:r>
              <w:rPr>
                <w:b/>
                <w:bCs/>
                <w:sz w:val="24"/>
                <w:szCs w:val="24"/>
              </w:rPr>
              <w:t>(Cycle 2)</w:t>
            </w:r>
          </w:p>
        </w:tc>
        <w:tc>
          <w:tcPr>
            <w:tcW w:w="1842" w:type="dxa"/>
            <w:tcBorders>
              <w:top w:val="single" w:sz="4" w:space="0" w:color="000000"/>
              <w:left w:val="single" w:sz="4" w:space="0" w:color="000000"/>
              <w:bottom w:val="single" w:sz="4" w:space="0" w:color="000000"/>
              <w:right w:val="single" w:sz="4" w:space="0" w:color="auto"/>
            </w:tcBorders>
          </w:tcPr>
          <w:p w14:paraId="773DEF69" w14:textId="77777777" w:rsidR="001656F6" w:rsidRPr="00EB1F00" w:rsidRDefault="001656F6" w:rsidP="00D56322">
            <w:pPr>
              <w:jc w:val="center"/>
              <w:rPr>
                <w:b/>
                <w:sz w:val="24"/>
                <w:szCs w:val="24"/>
              </w:rPr>
            </w:pPr>
            <w:r>
              <w:rPr>
                <w:b/>
                <w:bCs/>
                <w:sz w:val="24"/>
                <w:szCs w:val="24"/>
              </w:rPr>
              <w:t>Total Decisions taken by the Committee Cycles1 &amp; 2 to 31 March 2021</w:t>
            </w:r>
          </w:p>
        </w:tc>
      </w:tr>
      <w:tr w:rsidR="001656F6" w:rsidRPr="00DE43D0" w14:paraId="601C1098" w14:textId="77777777" w:rsidTr="00D56322">
        <w:trPr>
          <w:cantSplit/>
          <w:trHeight w:val="856"/>
        </w:trPr>
        <w:tc>
          <w:tcPr>
            <w:tcW w:w="2268" w:type="dxa"/>
            <w:tcBorders>
              <w:top w:val="single" w:sz="4" w:space="0" w:color="000000"/>
              <w:left w:val="single" w:sz="4" w:space="0" w:color="000000"/>
              <w:bottom w:val="single" w:sz="4" w:space="0" w:color="000000"/>
              <w:right w:val="single" w:sz="4" w:space="0" w:color="000000"/>
            </w:tcBorders>
          </w:tcPr>
          <w:p w14:paraId="6243FDFA" w14:textId="77777777" w:rsidR="001656F6" w:rsidRPr="00DE43D0" w:rsidRDefault="001656F6" w:rsidP="00D56322">
            <w:pPr>
              <w:autoSpaceDE w:val="0"/>
              <w:autoSpaceDN w:val="0"/>
              <w:adjustRightInd w:val="0"/>
              <w:rPr>
                <w:sz w:val="24"/>
                <w:szCs w:val="24"/>
              </w:rPr>
            </w:pPr>
            <w:r w:rsidRPr="00DE43D0">
              <w:rPr>
                <w:sz w:val="24"/>
                <w:szCs w:val="24"/>
              </w:rPr>
              <w:t xml:space="preserve">Routine </w:t>
            </w:r>
            <w:r>
              <w:rPr>
                <w:sz w:val="24"/>
                <w:szCs w:val="24"/>
              </w:rPr>
              <w:t>Reviews F</w:t>
            </w:r>
            <w:r w:rsidRPr="006734F2">
              <w:rPr>
                <w:b/>
                <w:bCs/>
                <w:sz w:val="24"/>
                <w:szCs w:val="24"/>
              </w:rPr>
              <w:t xml:space="preserve">ailed </w:t>
            </w:r>
            <w:r>
              <w:rPr>
                <w:sz w:val="24"/>
                <w:szCs w:val="24"/>
              </w:rPr>
              <w:t>by the Committee</w:t>
            </w:r>
          </w:p>
        </w:tc>
        <w:tc>
          <w:tcPr>
            <w:tcW w:w="1275" w:type="dxa"/>
            <w:tcBorders>
              <w:top w:val="single" w:sz="4" w:space="0" w:color="000000"/>
              <w:left w:val="single" w:sz="4" w:space="0" w:color="000000"/>
              <w:bottom w:val="single" w:sz="4" w:space="0" w:color="000000"/>
              <w:right w:val="single" w:sz="4" w:space="0" w:color="000000"/>
            </w:tcBorders>
          </w:tcPr>
          <w:p w14:paraId="65734B44" w14:textId="77777777" w:rsidR="001656F6" w:rsidRDefault="001656F6" w:rsidP="00D56322">
            <w:pPr>
              <w:jc w:val="center"/>
              <w:rPr>
                <w:sz w:val="24"/>
                <w:szCs w:val="24"/>
              </w:rPr>
            </w:pPr>
          </w:p>
          <w:p w14:paraId="131B5BAE" w14:textId="77777777" w:rsidR="001656F6" w:rsidRDefault="001656F6" w:rsidP="00D56322">
            <w:pPr>
              <w:jc w:val="center"/>
              <w:rPr>
                <w:sz w:val="24"/>
                <w:szCs w:val="24"/>
              </w:rPr>
            </w:pPr>
            <w:r>
              <w:rPr>
                <w:sz w:val="24"/>
                <w:szCs w:val="24"/>
              </w:rPr>
              <w:t>0</w:t>
            </w:r>
          </w:p>
        </w:tc>
        <w:tc>
          <w:tcPr>
            <w:tcW w:w="1418" w:type="dxa"/>
            <w:tcBorders>
              <w:top w:val="single" w:sz="4" w:space="0" w:color="000000"/>
              <w:left w:val="single" w:sz="4" w:space="0" w:color="000000"/>
              <w:bottom w:val="single" w:sz="4" w:space="0" w:color="000000"/>
              <w:right w:val="single" w:sz="4" w:space="0" w:color="000000"/>
            </w:tcBorders>
          </w:tcPr>
          <w:p w14:paraId="1B98CBE0" w14:textId="77777777" w:rsidR="001656F6" w:rsidRDefault="001656F6" w:rsidP="00D56322">
            <w:pPr>
              <w:jc w:val="center"/>
              <w:rPr>
                <w:sz w:val="24"/>
                <w:szCs w:val="24"/>
              </w:rPr>
            </w:pPr>
          </w:p>
          <w:p w14:paraId="4FD2038D" w14:textId="77777777" w:rsidR="001656F6" w:rsidRPr="00DE43D0" w:rsidRDefault="001656F6" w:rsidP="00D56322">
            <w:pPr>
              <w:jc w:val="center"/>
              <w:rPr>
                <w:sz w:val="24"/>
                <w:szCs w:val="24"/>
              </w:rPr>
            </w:pPr>
            <w:r>
              <w:rPr>
                <w:sz w:val="24"/>
                <w:szCs w:val="24"/>
              </w:rPr>
              <w:t>4</w:t>
            </w:r>
          </w:p>
        </w:tc>
        <w:tc>
          <w:tcPr>
            <w:tcW w:w="1559" w:type="dxa"/>
            <w:tcBorders>
              <w:top w:val="single" w:sz="4" w:space="0" w:color="000000"/>
              <w:left w:val="single" w:sz="4" w:space="0" w:color="000000"/>
              <w:bottom w:val="single" w:sz="4" w:space="0" w:color="000000"/>
              <w:right w:val="single" w:sz="4" w:space="0" w:color="000000"/>
            </w:tcBorders>
          </w:tcPr>
          <w:p w14:paraId="46DF1462" w14:textId="77777777" w:rsidR="001656F6" w:rsidRDefault="001656F6" w:rsidP="00D56322">
            <w:pPr>
              <w:jc w:val="center"/>
              <w:rPr>
                <w:sz w:val="24"/>
                <w:szCs w:val="24"/>
              </w:rPr>
            </w:pPr>
          </w:p>
          <w:p w14:paraId="771DDD79" w14:textId="77777777" w:rsidR="001656F6" w:rsidRPr="00DE43D0" w:rsidRDefault="001656F6" w:rsidP="00D56322">
            <w:pPr>
              <w:jc w:val="center"/>
              <w:rPr>
                <w:sz w:val="24"/>
                <w:szCs w:val="24"/>
              </w:rPr>
            </w:pPr>
            <w:r>
              <w:rPr>
                <w:sz w:val="24"/>
                <w:szCs w:val="24"/>
              </w:rPr>
              <w:t>12</w:t>
            </w:r>
          </w:p>
        </w:tc>
        <w:tc>
          <w:tcPr>
            <w:tcW w:w="1418" w:type="dxa"/>
            <w:tcBorders>
              <w:top w:val="single" w:sz="4" w:space="0" w:color="000000"/>
              <w:left w:val="single" w:sz="4" w:space="0" w:color="000000"/>
              <w:bottom w:val="single" w:sz="4" w:space="0" w:color="000000"/>
              <w:right w:val="single" w:sz="4" w:space="0" w:color="000000"/>
            </w:tcBorders>
          </w:tcPr>
          <w:p w14:paraId="4FC65E0C" w14:textId="77777777" w:rsidR="001656F6" w:rsidRDefault="001656F6" w:rsidP="00D56322">
            <w:pPr>
              <w:jc w:val="center"/>
              <w:rPr>
                <w:sz w:val="24"/>
                <w:szCs w:val="24"/>
              </w:rPr>
            </w:pPr>
          </w:p>
          <w:p w14:paraId="0812CC34" w14:textId="77777777" w:rsidR="001656F6" w:rsidRPr="00DE43D0" w:rsidRDefault="001656F6" w:rsidP="00D56322">
            <w:pPr>
              <w:jc w:val="center"/>
              <w:rPr>
                <w:sz w:val="24"/>
                <w:szCs w:val="24"/>
              </w:rPr>
            </w:pPr>
            <w:r>
              <w:rPr>
                <w:sz w:val="24"/>
                <w:szCs w:val="24"/>
              </w:rPr>
              <w:t>4</w:t>
            </w:r>
          </w:p>
        </w:tc>
        <w:tc>
          <w:tcPr>
            <w:tcW w:w="1842" w:type="dxa"/>
            <w:tcBorders>
              <w:top w:val="single" w:sz="4" w:space="0" w:color="000000"/>
              <w:left w:val="single" w:sz="4" w:space="0" w:color="000000"/>
              <w:bottom w:val="single" w:sz="4" w:space="0" w:color="000000"/>
              <w:right w:val="single" w:sz="4" w:space="0" w:color="auto"/>
            </w:tcBorders>
          </w:tcPr>
          <w:p w14:paraId="54309233" w14:textId="77777777" w:rsidR="001656F6" w:rsidRDefault="001656F6" w:rsidP="00D56322">
            <w:pPr>
              <w:jc w:val="center"/>
              <w:rPr>
                <w:sz w:val="24"/>
                <w:szCs w:val="24"/>
              </w:rPr>
            </w:pPr>
          </w:p>
          <w:p w14:paraId="666587EA" w14:textId="77777777" w:rsidR="001656F6" w:rsidRPr="00DE43D0" w:rsidRDefault="001656F6" w:rsidP="00D56322">
            <w:pPr>
              <w:jc w:val="center"/>
              <w:rPr>
                <w:sz w:val="24"/>
                <w:szCs w:val="24"/>
              </w:rPr>
            </w:pPr>
            <w:r>
              <w:rPr>
                <w:sz w:val="24"/>
                <w:szCs w:val="24"/>
              </w:rPr>
              <w:t>82</w:t>
            </w:r>
          </w:p>
        </w:tc>
      </w:tr>
      <w:tr w:rsidR="001656F6" w:rsidRPr="00DE43D0" w14:paraId="1FD4B23F" w14:textId="77777777" w:rsidTr="00D56322">
        <w:trPr>
          <w:cantSplit/>
          <w:trHeight w:val="1774"/>
        </w:trPr>
        <w:tc>
          <w:tcPr>
            <w:tcW w:w="2268" w:type="dxa"/>
            <w:tcBorders>
              <w:top w:val="single" w:sz="4" w:space="0" w:color="000000"/>
              <w:left w:val="single" w:sz="4" w:space="0" w:color="000000"/>
              <w:bottom w:val="single" w:sz="4" w:space="0" w:color="000000"/>
              <w:right w:val="single" w:sz="4" w:space="0" w:color="000000"/>
            </w:tcBorders>
          </w:tcPr>
          <w:p w14:paraId="2FB58956" w14:textId="77777777" w:rsidR="001656F6" w:rsidRPr="00DE43D0" w:rsidRDefault="001656F6" w:rsidP="00D56322">
            <w:pPr>
              <w:autoSpaceDE w:val="0"/>
              <w:autoSpaceDN w:val="0"/>
              <w:adjustRightInd w:val="0"/>
              <w:rPr>
                <w:sz w:val="24"/>
                <w:szCs w:val="24"/>
              </w:rPr>
            </w:pPr>
          </w:p>
          <w:p w14:paraId="62627438" w14:textId="77777777" w:rsidR="001656F6" w:rsidRPr="00700925" w:rsidRDefault="001656F6" w:rsidP="001656F6">
            <w:pPr>
              <w:numPr>
                <w:ilvl w:val="0"/>
                <w:numId w:val="5"/>
              </w:numPr>
              <w:autoSpaceDE w:val="0"/>
              <w:autoSpaceDN w:val="0"/>
              <w:adjustRightInd w:val="0"/>
              <w:rPr>
                <w:sz w:val="24"/>
                <w:szCs w:val="24"/>
              </w:rPr>
            </w:pPr>
            <w:r w:rsidRPr="00700925">
              <w:rPr>
                <w:sz w:val="24"/>
                <w:szCs w:val="24"/>
              </w:rPr>
              <w:t xml:space="preserve">Deferred extended </w:t>
            </w:r>
            <w:proofErr w:type="gramStart"/>
            <w:r w:rsidRPr="00700925">
              <w:rPr>
                <w:sz w:val="24"/>
                <w:szCs w:val="24"/>
              </w:rPr>
              <w:t>review</w:t>
            </w:r>
            <w:proofErr w:type="gramEnd"/>
            <w:r w:rsidRPr="00700925">
              <w:rPr>
                <w:sz w:val="24"/>
                <w:szCs w:val="24"/>
              </w:rPr>
              <w:t xml:space="preserve"> </w:t>
            </w:r>
          </w:p>
          <w:p w14:paraId="76116939" w14:textId="77777777" w:rsidR="001656F6" w:rsidRPr="00DE43D0" w:rsidRDefault="001656F6" w:rsidP="001656F6">
            <w:pPr>
              <w:numPr>
                <w:ilvl w:val="0"/>
                <w:numId w:val="5"/>
              </w:numPr>
              <w:autoSpaceDE w:val="0"/>
              <w:autoSpaceDN w:val="0"/>
              <w:adjustRightInd w:val="0"/>
              <w:rPr>
                <w:sz w:val="24"/>
                <w:szCs w:val="24"/>
              </w:rPr>
            </w:pPr>
            <w:r w:rsidRPr="00DE43D0">
              <w:rPr>
                <w:sz w:val="24"/>
                <w:szCs w:val="24"/>
              </w:rPr>
              <w:t>Immediate extended review</w:t>
            </w:r>
          </w:p>
          <w:p w14:paraId="14FEAA98" w14:textId="77777777" w:rsidR="001656F6" w:rsidRPr="00DE43D0" w:rsidRDefault="001656F6" w:rsidP="001656F6">
            <w:pPr>
              <w:numPr>
                <w:ilvl w:val="0"/>
                <w:numId w:val="5"/>
              </w:numPr>
              <w:autoSpaceDE w:val="0"/>
              <w:autoSpaceDN w:val="0"/>
              <w:adjustRightInd w:val="0"/>
              <w:rPr>
                <w:sz w:val="24"/>
                <w:szCs w:val="24"/>
              </w:rPr>
            </w:pPr>
            <w:r w:rsidRPr="00DE43D0">
              <w:rPr>
                <w:sz w:val="24"/>
                <w:szCs w:val="24"/>
              </w:rPr>
              <w:t>Immediate special review</w:t>
            </w:r>
          </w:p>
          <w:p w14:paraId="08E33881" w14:textId="77777777" w:rsidR="001656F6" w:rsidRPr="00DE43D0" w:rsidRDefault="001656F6" w:rsidP="00D56322">
            <w:pPr>
              <w:autoSpaceDE w:val="0"/>
              <w:autoSpaceDN w:val="0"/>
              <w:adjustRightInd w:val="0"/>
              <w:ind w:left="720"/>
              <w:rPr>
                <w:sz w:val="24"/>
                <w:szCs w:val="24"/>
              </w:rPr>
            </w:pPr>
          </w:p>
        </w:tc>
        <w:tc>
          <w:tcPr>
            <w:tcW w:w="1275" w:type="dxa"/>
            <w:tcBorders>
              <w:top w:val="single" w:sz="4" w:space="0" w:color="000000"/>
              <w:left w:val="single" w:sz="4" w:space="0" w:color="000000"/>
              <w:bottom w:val="single" w:sz="4" w:space="0" w:color="000000"/>
              <w:right w:val="single" w:sz="4" w:space="0" w:color="000000"/>
            </w:tcBorders>
          </w:tcPr>
          <w:p w14:paraId="0FFB5195" w14:textId="77777777" w:rsidR="001656F6" w:rsidRDefault="001656F6" w:rsidP="00D56322">
            <w:pPr>
              <w:autoSpaceDE w:val="0"/>
              <w:autoSpaceDN w:val="0"/>
              <w:adjustRightInd w:val="0"/>
              <w:jc w:val="center"/>
              <w:rPr>
                <w:sz w:val="24"/>
                <w:szCs w:val="24"/>
              </w:rPr>
            </w:pPr>
          </w:p>
          <w:p w14:paraId="377574C1" w14:textId="77777777" w:rsidR="001656F6" w:rsidRDefault="001656F6" w:rsidP="00D56322">
            <w:pPr>
              <w:autoSpaceDE w:val="0"/>
              <w:autoSpaceDN w:val="0"/>
              <w:adjustRightInd w:val="0"/>
              <w:jc w:val="center"/>
              <w:rPr>
                <w:sz w:val="24"/>
                <w:szCs w:val="24"/>
              </w:rPr>
            </w:pPr>
            <w:r>
              <w:rPr>
                <w:sz w:val="24"/>
                <w:szCs w:val="24"/>
              </w:rPr>
              <w:t>0</w:t>
            </w:r>
          </w:p>
          <w:p w14:paraId="300CEFB9" w14:textId="77777777" w:rsidR="001656F6" w:rsidRDefault="001656F6" w:rsidP="00D56322">
            <w:pPr>
              <w:autoSpaceDE w:val="0"/>
              <w:autoSpaceDN w:val="0"/>
              <w:adjustRightInd w:val="0"/>
              <w:jc w:val="center"/>
              <w:rPr>
                <w:sz w:val="24"/>
                <w:szCs w:val="24"/>
              </w:rPr>
            </w:pPr>
          </w:p>
          <w:p w14:paraId="7B555D5A" w14:textId="77777777" w:rsidR="001656F6" w:rsidRDefault="001656F6" w:rsidP="00D56322">
            <w:pPr>
              <w:autoSpaceDE w:val="0"/>
              <w:autoSpaceDN w:val="0"/>
              <w:adjustRightInd w:val="0"/>
              <w:jc w:val="center"/>
              <w:rPr>
                <w:sz w:val="24"/>
                <w:szCs w:val="24"/>
              </w:rPr>
            </w:pPr>
          </w:p>
          <w:p w14:paraId="14EB3B09" w14:textId="77777777" w:rsidR="001656F6" w:rsidRDefault="001656F6" w:rsidP="00D56322">
            <w:pPr>
              <w:autoSpaceDE w:val="0"/>
              <w:autoSpaceDN w:val="0"/>
              <w:adjustRightInd w:val="0"/>
              <w:jc w:val="center"/>
              <w:rPr>
                <w:sz w:val="24"/>
                <w:szCs w:val="24"/>
              </w:rPr>
            </w:pPr>
          </w:p>
          <w:p w14:paraId="1F448D22" w14:textId="77777777" w:rsidR="001656F6" w:rsidRDefault="001656F6" w:rsidP="00D56322">
            <w:pPr>
              <w:autoSpaceDE w:val="0"/>
              <w:autoSpaceDN w:val="0"/>
              <w:adjustRightInd w:val="0"/>
              <w:jc w:val="center"/>
              <w:rPr>
                <w:sz w:val="24"/>
                <w:szCs w:val="24"/>
              </w:rPr>
            </w:pPr>
            <w:r>
              <w:rPr>
                <w:sz w:val="24"/>
                <w:szCs w:val="24"/>
              </w:rPr>
              <w:t>0</w:t>
            </w:r>
          </w:p>
          <w:p w14:paraId="23E7020F" w14:textId="77777777" w:rsidR="001656F6" w:rsidRDefault="001656F6" w:rsidP="00D56322">
            <w:pPr>
              <w:autoSpaceDE w:val="0"/>
              <w:autoSpaceDN w:val="0"/>
              <w:adjustRightInd w:val="0"/>
              <w:jc w:val="center"/>
              <w:rPr>
                <w:sz w:val="24"/>
                <w:szCs w:val="24"/>
              </w:rPr>
            </w:pPr>
          </w:p>
          <w:p w14:paraId="7046AF78" w14:textId="77777777" w:rsidR="001656F6" w:rsidRDefault="001656F6" w:rsidP="00D56322">
            <w:pPr>
              <w:autoSpaceDE w:val="0"/>
              <w:autoSpaceDN w:val="0"/>
              <w:adjustRightInd w:val="0"/>
              <w:jc w:val="center"/>
              <w:rPr>
                <w:sz w:val="24"/>
                <w:szCs w:val="24"/>
              </w:rPr>
            </w:pPr>
          </w:p>
          <w:p w14:paraId="62C68D5F" w14:textId="77777777" w:rsidR="001656F6" w:rsidRDefault="001656F6" w:rsidP="00D56322">
            <w:pPr>
              <w:autoSpaceDE w:val="0"/>
              <w:autoSpaceDN w:val="0"/>
              <w:adjustRightInd w:val="0"/>
              <w:jc w:val="center"/>
              <w:rPr>
                <w:sz w:val="24"/>
                <w:szCs w:val="24"/>
              </w:rPr>
            </w:pPr>
            <w:r>
              <w:rPr>
                <w:sz w:val="24"/>
                <w:szCs w:val="24"/>
              </w:rPr>
              <w:t>0</w:t>
            </w:r>
          </w:p>
          <w:p w14:paraId="762A5C3C" w14:textId="77777777" w:rsidR="001656F6" w:rsidRPr="00DE43D0" w:rsidRDefault="001656F6" w:rsidP="00D56322">
            <w:pPr>
              <w:autoSpaceDE w:val="0"/>
              <w:autoSpaceDN w:val="0"/>
              <w:adjustRightInd w:val="0"/>
              <w:jc w:val="center"/>
              <w:rPr>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52216B1F" w14:textId="77777777" w:rsidR="001656F6" w:rsidRPr="00DE43D0" w:rsidRDefault="001656F6" w:rsidP="00D56322">
            <w:pPr>
              <w:autoSpaceDE w:val="0"/>
              <w:autoSpaceDN w:val="0"/>
              <w:adjustRightInd w:val="0"/>
              <w:jc w:val="center"/>
              <w:rPr>
                <w:sz w:val="24"/>
                <w:szCs w:val="24"/>
              </w:rPr>
            </w:pPr>
          </w:p>
          <w:p w14:paraId="671771E1" w14:textId="77777777" w:rsidR="001656F6" w:rsidRPr="00DE43D0" w:rsidRDefault="001656F6" w:rsidP="00D56322">
            <w:pPr>
              <w:autoSpaceDE w:val="0"/>
              <w:autoSpaceDN w:val="0"/>
              <w:adjustRightInd w:val="0"/>
              <w:jc w:val="center"/>
              <w:rPr>
                <w:sz w:val="24"/>
                <w:szCs w:val="24"/>
              </w:rPr>
            </w:pPr>
            <w:r>
              <w:rPr>
                <w:sz w:val="24"/>
                <w:szCs w:val="24"/>
              </w:rPr>
              <w:t>4 (still to take place)</w:t>
            </w:r>
          </w:p>
          <w:p w14:paraId="0978BAFB" w14:textId="77777777" w:rsidR="001656F6" w:rsidRDefault="001656F6" w:rsidP="00D56322">
            <w:pPr>
              <w:autoSpaceDE w:val="0"/>
              <w:autoSpaceDN w:val="0"/>
              <w:adjustRightInd w:val="0"/>
              <w:jc w:val="center"/>
              <w:rPr>
                <w:sz w:val="24"/>
                <w:szCs w:val="24"/>
              </w:rPr>
            </w:pPr>
          </w:p>
          <w:p w14:paraId="77A9D46B" w14:textId="77777777" w:rsidR="001656F6" w:rsidRDefault="001656F6" w:rsidP="00D56322">
            <w:pPr>
              <w:autoSpaceDE w:val="0"/>
              <w:autoSpaceDN w:val="0"/>
              <w:adjustRightInd w:val="0"/>
              <w:jc w:val="center"/>
              <w:rPr>
                <w:sz w:val="24"/>
                <w:szCs w:val="24"/>
              </w:rPr>
            </w:pPr>
          </w:p>
          <w:p w14:paraId="494717A3" w14:textId="77777777" w:rsidR="001656F6" w:rsidRPr="00DE43D0" w:rsidRDefault="001656F6" w:rsidP="00D56322">
            <w:pPr>
              <w:autoSpaceDE w:val="0"/>
              <w:autoSpaceDN w:val="0"/>
              <w:adjustRightInd w:val="0"/>
              <w:jc w:val="center"/>
              <w:rPr>
                <w:sz w:val="24"/>
                <w:szCs w:val="24"/>
              </w:rPr>
            </w:pPr>
            <w:r w:rsidRPr="00DE43D0">
              <w:rPr>
                <w:sz w:val="24"/>
                <w:szCs w:val="24"/>
              </w:rPr>
              <w:t>0</w:t>
            </w:r>
          </w:p>
          <w:p w14:paraId="4762B157" w14:textId="77777777" w:rsidR="001656F6" w:rsidRDefault="001656F6" w:rsidP="00D56322">
            <w:pPr>
              <w:autoSpaceDE w:val="0"/>
              <w:autoSpaceDN w:val="0"/>
              <w:adjustRightInd w:val="0"/>
              <w:jc w:val="center"/>
              <w:rPr>
                <w:sz w:val="24"/>
                <w:szCs w:val="24"/>
              </w:rPr>
            </w:pPr>
          </w:p>
          <w:p w14:paraId="303A2A60" w14:textId="77777777" w:rsidR="001656F6" w:rsidRDefault="001656F6" w:rsidP="00D56322">
            <w:pPr>
              <w:autoSpaceDE w:val="0"/>
              <w:autoSpaceDN w:val="0"/>
              <w:adjustRightInd w:val="0"/>
              <w:jc w:val="center"/>
              <w:rPr>
                <w:sz w:val="24"/>
                <w:szCs w:val="24"/>
              </w:rPr>
            </w:pPr>
          </w:p>
          <w:p w14:paraId="42788190" w14:textId="77777777" w:rsidR="001656F6" w:rsidRPr="00DE43D0" w:rsidRDefault="001656F6" w:rsidP="00D56322">
            <w:pPr>
              <w:autoSpaceDE w:val="0"/>
              <w:autoSpaceDN w:val="0"/>
              <w:adjustRightInd w:val="0"/>
              <w:jc w:val="center"/>
              <w:rPr>
                <w:sz w:val="24"/>
                <w:szCs w:val="24"/>
              </w:rPr>
            </w:pPr>
            <w:r w:rsidRPr="00DE43D0">
              <w:rPr>
                <w:sz w:val="24"/>
                <w:szCs w:val="24"/>
              </w:rPr>
              <w:t>0</w:t>
            </w:r>
          </w:p>
          <w:p w14:paraId="240F3F3D" w14:textId="77777777" w:rsidR="001656F6" w:rsidRPr="00DE43D0" w:rsidRDefault="001656F6" w:rsidP="00D56322">
            <w:pPr>
              <w:autoSpaceDE w:val="0"/>
              <w:autoSpaceDN w:val="0"/>
              <w:adjustRightInd w:val="0"/>
              <w:jc w:val="center"/>
              <w:rPr>
                <w:sz w:val="24"/>
                <w:szCs w:val="24"/>
              </w:rPr>
            </w:pPr>
          </w:p>
        </w:tc>
        <w:tc>
          <w:tcPr>
            <w:tcW w:w="1559" w:type="dxa"/>
            <w:tcBorders>
              <w:top w:val="single" w:sz="4" w:space="0" w:color="000000"/>
              <w:left w:val="single" w:sz="4" w:space="0" w:color="000000"/>
              <w:bottom w:val="single" w:sz="4" w:space="0" w:color="000000"/>
              <w:right w:val="single" w:sz="4" w:space="0" w:color="000000"/>
            </w:tcBorders>
          </w:tcPr>
          <w:p w14:paraId="77F9DD66" w14:textId="77777777" w:rsidR="001656F6" w:rsidRPr="00DE43D0" w:rsidRDefault="001656F6" w:rsidP="00D56322">
            <w:pPr>
              <w:autoSpaceDE w:val="0"/>
              <w:autoSpaceDN w:val="0"/>
              <w:adjustRightInd w:val="0"/>
              <w:jc w:val="center"/>
              <w:rPr>
                <w:sz w:val="24"/>
                <w:szCs w:val="24"/>
              </w:rPr>
            </w:pPr>
          </w:p>
          <w:p w14:paraId="47AF94E1" w14:textId="77777777" w:rsidR="001656F6" w:rsidRPr="00DE43D0" w:rsidRDefault="001656F6" w:rsidP="00D56322">
            <w:pPr>
              <w:autoSpaceDE w:val="0"/>
              <w:autoSpaceDN w:val="0"/>
              <w:adjustRightInd w:val="0"/>
              <w:jc w:val="center"/>
              <w:rPr>
                <w:sz w:val="24"/>
                <w:szCs w:val="24"/>
              </w:rPr>
            </w:pPr>
            <w:r>
              <w:rPr>
                <w:sz w:val="24"/>
                <w:szCs w:val="24"/>
              </w:rPr>
              <w:t>12</w:t>
            </w:r>
          </w:p>
          <w:p w14:paraId="35EF5B46" w14:textId="77777777" w:rsidR="001656F6" w:rsidRDefault="001656F6" w:rsidP="00D56322">
            <w:pPr>
              <w:autoSpaceDE w:val="0"/>
              <w:autoSpaceDN w:val="0"/>
              <w:adjustRightInd w:val="0"/>
              <w:jc w:val="center"/>
              <w:rPr>
                <w:sz w:val="24"/>
                <w:szCs w:val="24"/>
              </w:rPr>
            </w:pPr>
          </w:p>
          <w:p w14:paraId="3A8D569C" w14:textId="77777777" w:rsidR="001656F6" w:rsidRDefault="001656F6" w:rsidP="00D56322">
            <w:pPr>
              <w:autoSpaceDE w:val="0"/>
              <w:autoSpaceDN w:val="0"/>
              <w:adjustRightInd w:val="0"/>
              <w:jc w:val="center"/>
              <w:rPr>
                <w:sz w:val="24"/>
                <w:szCs w:val="24"/>
              </w:rPr>
            </w:pPr>
          </w:p>
          <w:p w14:paraId="5B4071C4" w14:textId="77777777" w:rsidR="001656F6" w:rsidRDefault="001656F6" w:rsidP="00D56322">
            <w:pPr>
              <w:autoSpaceDE w:val="0"/>
              <w:autoSpaceDN w:val="0"/>
              <w:adjustRightInd w:val="0"/>
              <w:jc w:val="center"/>
              <w:rPr>
                <w:sz w:val="24"/>
                <w:szCs w:val="24"/>
              </w:rPr>
            </w:pPr>
          </w:p>
          <w:p w14:paraId="525956E6" w14:textId="77777777" w:rsidR="001656F6" w:rsidRPr="00DE43D0" w:rsidRDefault="001656F6" w:rsidP="00D56322">
            <w:pPr>
              <w:autoSpaceDE w:val="0"/>
              <w:autoSpaceDN w:val="0"/>
              <w:adjustRightInd w:val="0"/>
              <w:jc w:val="center"/>
              <w:rPr>
                <w:sz w:val="24"/>
                <w:szCs w:val="24"/>
              </w:rPr>
            </w:pPr>
            <w:r>
              <w:rPr>
                <w:sz w:val="24"/>
                <w:szCs w:val="24"/>
              </w:rPr>
              <w:t>0</w:t>
            </w:r>
          </w:p>
          <w:p w14:paraId="4867A892" w14:textId="77777777" w:rsidR="001656F6" w:rsidRDefault="001656F6" w:rsidP="00D56322">
            <w:pPr>
              <w:autoSpaceDE w:val="0"/>
              <w:autoSpaceDN w:val="0"/>
              <w:adjustRightInd w:val="0"/>
              <w:jc w:val="center"/>
              <w:rPr>
                <w:sz w:val="24"/>
                <w:szCs w:val="24"/>
              </w:rPr>
            </w:pPr>
          </w:p>
          <w:p w14:paraId="4BBABBE9" w14:textId="77777777" w:rsidR="001656F6" w:rsidRDefault="001656F6" w:rsidP="00D56322">
            <w:pPr>
              <w:autoSpaceDE w:val="0"/>
              <w:autoSpaceDN w:val="0"/>
              <w:adjustRightInd w:val="0"/>
              <w:jc w:val="center"/>
              <w:rPr>
                <w:sz w:val="24"/>
                <w:szCs w:val="24"/>
              </w:rPr>
            </w:pPr>
          </w:p>
          <w:p w14:paraId="55C7AF70" w14:textId="77777777" w:rsidR="001656F6" w:rsidRPr="00DE43D0" w:rsidRDefault="001656F6" w:rsidP="00D56322">
            <w:pPr>
              <w:autoSpaceDE w:val="0"/>
              <w:autoSpaceDN w:val="0"/>
              <w:adjustRightInd w:val="0"/>
              <w:jc w:val="center"/>
              <w:rPr>
                <w:sz w:val="24"/>
                <w:szCs w:val="24"/>
              </w:rPr>
            </w:pPr>
            <w:r w:rsidRPr="00DE43D0">
              <w:rPr>
                <w:sz w:val="24"/>
                <w:szCs w:val="24"/>
              </w:rPr>
              <w:t>0</w:t>
            </w:r>
          </w:p>
        </w:tc>
        <w:tc>
          <w:tcPr>
            <w:tcW w:w="1418" w:type="dxa"/>
            <w:tcBorders>
              <w:top w:val="single" w:sz="4" w:space="0" w:color="000000"/>
              <w:left w:val="single" w:sz="4" w:space="0" w:color="000000"/>
              <w:bottom w:val="single" w:sz="4" w:space="0" w:color="000000"/>
              <w:right w:val="single" w:sz="4" w:space="0" w:color="000000"/>
            </w:tcBorders>
          </w:tcPr>
          <w:p w14:paraId="68A234B3" w14:textId="77777777" w:rsidR="001656F6" w:rsidRPr="00DE43D0" w:rsidRDefault="001656F6" w:rsidP="00D56322">
            <w:pPr>
              <w:autoSpaceDE w:val="0"/>
              <w:autoSpaceDN w:val="0"/>
              <w:adjustRightInd w:val="0"/>
              <w:jc w:val="center"/>
              <w:rPr>
                <w:sz w:val="24"/>
                <w:szCs w:val="24"/>
              </w:rPr>
            </w:pPr>
          </w:p>
          <w:p w14:paraId="31CCAF23" w14:textId="77777777" w:rsidR="001656F6" w:rsidRPr="00DE43D0" w:rsidRDefault="001656F6" w:rsidP="00D56322">
            <w:pPr>
              <w:autoSpaceDE w:val="0"/>
              <w:autoSpaceDN w:val="0"/>
              <w:adjustRightInd w:val="0"/>
              <w:jc w:val="center"/>
              <w:rPr>
                <w:sz w:val="24"/>
                <w:szCs w:val="24"/>
              </w:rPr>
            </w:pPr>
            <w:r>
              <w:rPr>
                <w:sz w:val="24"/>
                <w:szCs w:val="24"/>
              </w:rPr>
              <w:t>0</w:t>
            </w:r>
          </w:p>
          <w:p w14:paraId="1467B213" w14:textId="77777777" w:rsidR="001656F6" w:rsidRDefault="001656F6" w:rsidP="00D56322">
            <w:pPr>
              <w:autoSpaceDE w:val="0"/>
              <w:autoSpaceDN w:val="0"/>
              <w:adjustRightInd w:val="0"/>
              <w:jc w:val="center"/>
              <w:rPr>
                <w:sz w:val="24"/>
                <w:szCs w:val="24"/>
              </w:rPr>
            </w:pPr>
          </w:p>
          <w:p w14:paraId="69274D01" w14:textId="77777777" w:rsidR="001656F6" w:rsidRDefault="001656F6" w:rsidP="00D56322">
            <w:pPr>
              <w:autoSpaceDE w:val="0"/>
              <w:autoSpaceDN w:val="0"/>
              <w:adjustRightInd w:val="0"/>
              <w:jc w:val="center"/>
              <w:rPr>
                <w:sz w:val="24"/>
                <w:szCs w:val="24"/>
              </w:rPr>
            </w:pPr>
          </w:p>
          <w:p w14:paraId="23C211DB" w14:textId="77777777" w:rsidR="001656F6" w:rsidRDefault="001656F6" w:rsidP="00D56322">
            <w:pPr>
              <w:autoSpaceDE w:val="0"/>
              <w:autoSpaceDN w:val="0"/>
              <w:adjustRightInd w:val="0"/>
              <w:jc w:val="center"/>
              <w:rPr>
                <w:sz w:val="24"/>
                <w:szCs w:val="24"/>
              </w:rPr>
            </w:pPr>
          </w:p>
          <w:p w14:paraId="6733C703" w14:textId="77777777" w:rsidR="001656F6" w:rsidRPr="00DE43D0" w:rsidRDefault="001656F6" w:rsidP="00D56322">
            <w:pPr>
              <w:autoSpaceDE w:val="0"/>
              <w:autoSpaceDN w:val="0"/>
              <w:adjustRightInd w:val="0"/>
              <w:jc w:val="center"/>
              <w:rPr>
                <w:sz w:val="24"/>
                <w:szCs w:val="24"/>
              </w:rPr>
            </w:pPr>
            <w:r>
              <w:rPr>
                <w:sz w:val="24"/>
                <w:szCs w:val="24"/>
              </w:rPr>
              <w:t>0</w:t>
            </w:r>
          </w:p>
          <w:p w14:paraId="4866B0BB" w14:textId="77777777" w:rsidR="001656F6" w:rsidRDefault="001656F6" w:rsidP="00D56322">
            <w:pPr>
              <w:autoSpaceDE w:val="0"/>
              <w:autoSpaceDN w:val="0"/>
              <w:adjustRightInd w:val="0"/>
              <w:jc w:val="center"/>
              <w:rPr>
                <w:sz w:val="24"/>
                <w:szCs w:val="24"/>
              </w:rPr>
            </w:pPr>
          </w:p>
          <w:p w14:paraId="2696CC54" w14:textId="77777777" w:rsidR="001656F6" w:rsidRDefault="001656F6" w:rsidP="00D56322">
            <w:pPr>
              <w:autoSpaceDE w:val="0"/>
              <w:autoSpaceDN w:val="0"/>
              <w:adjustRightInd w:val="0"/>
              <w:jc w:val="center"/>
              <w:rPr>
                <w:sz w:val="24"/>
                <w:szCs w:val="24"/>
              </w:rPr>
            </w:pPr>
          </w:p>
          <w:p w14:paraId="0229768E" w14:textId="77777777" w:rsidR="001656F6" w:rsidRPr="00DE43D0" w:rsidRDefault="001656F6" w:rsidP="00D56322">
            <w:pPr>
              <w:autoSpaceDE w:val="0"/>
              <w:autoSpaceDN w:val="0"/>
              <w:adjustRightInd w:val="0"/>
              <w:jc w:val="center"/>
              <w:rPr>
                <w:sz w:val="24"/>
                <w:szCs w:val="24"/>
              </w:rPr>
            </w:pPr>
            <w:r>
              <w:rPr>
                <w:sz w:val="24"/>
                <w:szCs w:val="24"/>
              </w:rPr>
              <w:t>0</w:t>
            </w:r>
          </w:p>
        </w:tc>
        <w:tc>
          <w:tcPr>
            <w:tcW w:w="1842" w:type="dxa"/>
            <w:tcBorders>
              <w:top w:val="single" w:sz="4" w:space="0" w:color="000000"/>
              <w:left w:val="single" w:sz="4" w:space="0" w:color="000000"/>
              <w:bottom w:val="single" w:sz="4" w:space="0" w:color="000000"/>
              <w:right w:val="single" w:sz="4" w:space="0" w:color="auto"/>
            </w:tcBorders>
          </w:tcPr>
          <w:p w14:paraId="0BB5D65E" w14:textId="77777777" w:rsidR="001656F6" w:rsidRDefault="001656F6" w:rsidP="00D56322">
            <w:pPr>
              <w:autoSpaceDE w:val="0"/>
              <w:autoSpaceDN w:val="0"/>
              <w:adjustRightInd w:val="0"/>
              <w:jc w:val="center"/>
              <w:rPr>
                <w:sz w:val="24"/>
                <w:szCs w:val="24"/>
              </w:rPr>
            </w:pPr>
          </w:p>
          <w:p w14:paraId="59ED9124" w14:textId="77777777" w:rsidR="001656F6" w:rsidRDefault="001656F6" w:rsidP="00D56322">
            <w:pPr>
              <w:autoSpaceDE w:val="0"/>
              <w:autoSpaceDN w:val="0"/>
              <w:adjustRightInd w:val="0"/>
              <w:jc w:val="center"/>
              <w:rPr>
                <w:sz w:val="24"/>
                <w:szCs w:val="24"/>
              </w:rPr>
            </w:pPr>
            <w:r>
              <w:rPr>
                <w:sz w:val="24"/>
                <w:szCs w:val="24"/>
              </w:rPr>
              <w:t>73</w:t>
            </w:r>
          </w:p>
          <w:p w14:paraId="09E5FD5F" w14:textId="77777777" w:rsidR="001656F6" w:rsidRDefault="001656F6" w:rsidP="00D56322">
            <w:pPr>
              <w:autoSpaceDE w:val="0"/>
              <w:autoSpaceDN w:val="0"/>
              <w:adjustRightInd w:val="0"/>
              <w:jc w:val="center"/>
              <w:rPr>
                <w:sz w:val="24"/>
                <w:szCs w:val="24"/>
              </w:rPr>
            </w:pPr>
          </w:p>
          <w:p w14:paraId="5735CDE6" w14:textId="77777777" w:rsidR="001656F6" w:rsidRDefault="001656F6" w:rsidP="00D56322">
            <w:pPr>
              <w:autoSpaceDE w:val="0"/>
              <w:autoSpaceDN w:val="0"/>
              <w:adjustRightInd w:val="0"/>
              <w:jc w:val="center"/>
              <w:rPr>
                <w:sz w:val="24"/>
                <w:szCs w:val="24"/>
              </w:rPr>
            </w:pPr>
          </w:p>
          <w:p w14:paraId="4628C6B9" w14:textId="77777777" w:rsidR="001656F6" w:rsidRDefault="001656F6" w:rsidP="00D56322">
            <w:pPr>
              <w:autoSpaceDE w:val="0"/>
              <w:autoSpaceDN w:val="0"/>
              <w:adjustRightInd w:val="0"/>
              <w:jc w:val="center"/>
              <w:rPr>
                <w:sz w:val="24"/>
                <w:szCs w:val="24"/>
              </w:rPr>
            </w:pPr>
          </w:p>
          <w:p w14:paraId="255C7CB4" w14:textId="77777777" w:rsidR="001656F6" w:rsidRDefault="001656F6" w:rsidP="00D56322">
            <w:pPr>
              <w:autoSpaceDE w:val="0"/>
              <w:autoSpaceDN w:val="0"/>
              <w:adjustRightInd w:val="0"/>
              <w:jc w:val="center"/>
              <w:rPr>
                <w:sz w:val="24"/>
                <w:szCs w:val="24"/>
              </w:rPr>
            </w:pPr>
            <w:r>
              <w:rPr>
                <w:sz w:val="24"/>
                <w:szCs w:val="24"/>
              </w:rPr>
              <w:t>6</w:t>
            </w:r>
          </w:p>
          <w:p w14:paraId="6828C288" w14:textId="77777777" w:rsidR="001656F6" w:rsidRDefault="001656F6" w:rsidP="00D56322">
            <w:pPr>
              <w:autoSpaceDE w:val="0"/>
              <w:autoSpaceDN w:val="0"/>
              <w:adjustRightInd w:val="0"/>
              <w:jc w:val="center"/>
              <w:rPr>
                <w:sz w:val="24"/>
                <w:szCs w:val="24"/>
              </w:rPr>
            </w:pPr>
          </w:p>
          <w:p w14:paraId="7EBBBDA2" w14:textId="77777777" w:rsidR="001656F6" w:rsidRDefault="001656F6" w:rsidP="00D56322">
            <w:pPr>
              <w:autoSpaceDE w:val="0"/>
              <w:autoSpaceDN w:val="0"/>
              <w:adjustRightInd w:val="0"/>
              <w:jc w:val="center"/>
              <w:rPr>
                <w:sz w:val="24"/>
                <w:szCs w:val="24"/>
              </w:rPr>
            </w:pPr>
          </w:p>
          <w:p w14:paraId="0366F514" w14:textId="77777777" w:rsidR="001656F6" w:rsidRPr="00DE43D0" w:rsidRDefault="001656F6" w:rsidP="00D56322">
            <w:pPr>
              <w:autoSpaceDE w:val="0"/>
              <w:autoSpaceDN w:val="0"/>
              <w:adjustRightInd w:val="0"/>
              <w:jc w:val="center"/>
              <w:rPr>
                <w:sz w:val="24"/>
                <w:szCs w:val="24"/>
              </w:rPr>
            </w:pPr>
            <w:r>
              <w:rPr>
                <w:sz w:val="24"/>
                <w:szCs w:val="24"/>
              </w:rPr>
              <w:t>3</w:t>
            </w:r>
          </w:p>
        </w:tc>
      </w:tr>
    </w:tbl>
    <w:p w14:paraId="3DC6D448" w14:textId="77777777" w:rsidR="001656F6" w:rsidRDefault="001656F6" w:rsidP="001656F6">
      <w:pPr>
        <w:pStyle w:val="ListParagraph"/>
        <w:rPr>
          <w:sz w:val="24"/>
          <w:szCs w:val="24"/>
        </w:rPr>
      </w:pPr>
    </w:p>
    <w:p w14:paraId="0FCAAD3E" w14:textId="77777777" w:rsidR="001656F6" w:rsidRDefault="001656F6" w:rsidP="001656F6">
      <w:pPr>
        <w:pStyle w:val="ListParagraph"/>
        <w:rPr>
          <w:sz w:val="24"/>
          <w:szCs w:val="24"/>
        </w:rPr>
      </w:pPr>
    </w:p>
    <w:p w14:paraId="6D64EA41" w14:textId="77777777" w:rsidR="001656F6" w:rsidRPr="000D2D2D" w:rsidRDefault="001656F6" w:rsidP="001656F6">
      <w:pPr>
        <w:pStyle w:val="ListParagraph"/>
        <w:numPr>
          <w:ilvl w:val="0"/>
          <w:numId w:val="4"/>
        </w:numPr>
        <w:rPr>
          <w:sz w:val="24"/>
          <w:szCs w:val="24"/>
        </w:rPr>
      </w:pPr>
      <w:r>
        <w:rPr>
          <w:sz w:val="24"/>
          <w:szCs w:val="24"/>
        </w:rPr>
        <w:t xml:space="preserve">158 </w:t>
      </w:r>
      <w:r w:rsidRPr="000D2D2D">
        <w:rPr>
          <w:sz w:val="24"/>
          <w:szCs w:val="24"/>
        </w:rPr>
        <w:t xml:space="preserve">of the reviews considered by the Committee were passed in </w:t>
      </w:r>
      <w:r>
        <w:rPr>
          <w:sz w:val="24"/>
          <w:szCs w:val="24"/>
        </w:rPr>
        <w:t>2019-2023</w:t>
      </w:r>
      <w:r w:rsidRPr="000D2D2D">
        <w:rPr>
          <w:sz w:val="24"/>
          <w:szCs w:val="24"/>
        </w:rPr>
        <w:t xml:space="preserve">, 95%, which is </w:t>
      </w:r>
      <w:r>
        <w:rPr>
          <w:sz w:val="24"/>
          <w:szCs w:val="24"/>
        </w:rPr>
        <w:t>the same as from the previous figures from cycle 1.  4</w:t>
      </w:r>
      <w:r w:rsidRPr="000D2D2D">
        <w:rPr>
          <w:sz w:val="24"/>
          <w:szCs w:val="24"/>
        </w:rPr>
        <w:t xml:space="preserve"> reviews were failed during this period.  Routine reviews which are passed are not normally considered again within the 6-year cycle, unless they are marginal passes, which will be reviewed again well within the period of the cycle, usually within 2 years.</w:t>
      </w:r>
    </w:p>
    <w:p w14:paraId="537BAB6F" w14:textId="77777777" w:rsidR="001656F6" w:rsidRPr="00DE43D0" w:rsidRDefault="001656F6" w:rsidP="001656F6">
      <w:pPr>
        <w:rPr>
          <w:sz w:val="24"/>
          <w:szCs w:val="24"/>
        </w:rPr>
      </w:pPr>
    </w:p>
    <w:p w14:paraId="4A6CA9D9" w14:textId="77777777" w:rsidR="001656F6" w:rsidRDefault="001656F6" w:rsidP="001656F6">
      <w:pPr>
        <w:pStyle w:val="ListParagraph"/>
        <w:numPr>
          <w:ilvl w:val="0"/>
          <w:numId w:val="4"/>
        </w:numPr>
        <w:rPr>
          <w:sz w:val="24"/>
          <w:szCs w:val="24"/>
        </w:rPr>
      </w:pPr>
      <w:r w:rsidRPr="000D2D2D">
        <w:rPr>
          <w:sz w:val="24"/>
          <w:szCs w:val="24"/>
        </w:rPr>
        <w:t xml:space="preserve">Where a review fails, the Committee has the option to carry out a deferred extended review, usually after 6 to 9 months after the decision of the review is intimated to the solicitor.  This is to give the solicitor a reasonable period to put in place improvements to address the issues highlighted in the failed review.  However, if serious issues are identified, then the extended review can be carried out immediately.  In other cases, a special review can be carried out if issues are identified which need to be given immediate consideration, but the solicitor is not advised what these issues might be.  </w:t>
      </w:r>
    </w:p>
    <w:p w14:paraId="45BCD295" w14:textId="77777777" w:rsidR="001656F6" w:rsidRPr="00A52CA4" w:rsidRDefault="001656F6" w:rsidP="001656F6">
      <w:pPr>
        <w:pStyle w:val="ListParagraph"/>
        <w:rPr>
          <w:sz w:val="24"/>
          <w:szCs w:val="24"/>
        </w:rPr>
      </w:pPr>
    </w:p>
    <w:p w14:paraId="77E7756B" w14:textId="77777777" w:rsidR="001656F6" w:rsidRPr="00A52CA4" w:rsidRDefault="001656F6" w:rsidP="001656F6">
      <w:pPr>
        <w:rPr>
          <w:b/>
          <w:sz w:val="24"/>
          <w:szCs w:val="24"/>
        </w:rPr>
      </w:pPr>
      <w:r w:rsidRPr="00A52CA4">
        <w:rPr>
          <w:b/>
          <w:sz w:val="24"/>
          <w:szCs w:val="24"/>
        </w:rPr>
        <w:t xml:space="preserve">FAILED ROUTINE REVIEWS </w:t>
      </w:r>
    </w:p>
    <w:p w14:paraId="05907B2B" w14:textId="77777777" w:rsidR="001656F6" w:rsidRPr="00DE43D0" w:rsidRDefault="001656F6" w:rsidP="001656F6">
      <w:pPr>
        <w:rPr>
          <w:sz w:val="24"/>
          <w:szCs w:val="24"/>
        </w:rPr>
      </w:pPr>
    </w:p>
    <w:p w14:paraId="12D1C650" w14:textId="77777777" w:rsidR="001656F6" w:rsidRPr="000D2D2D" w:rsidRDefault="001656F6" w:rsidP="001656F6">
      <w:pPr>
        <w:pStyle w:val="ListParagraph"/>
        <w:numPr>
          <w:ilvl w:val="0"/>
          <w:numId w:val="4"/>
        </w:numPr>
        <w:rPr>
          <w:sz w:val="24"/>
          <w:szCs w:val="24"/>
        </w:rPr>
      </w:pPr>
      <w:r>
        <w:rPr>
          <w:sz w:val="24"/>
          <w:szCs w:val="24"/>
        </w:rPr>
        <w:t>Of the 4</w:t>
      </w:r>
      <w:r w:rsidRPr="000D2D2D">
        <w:rPr>
          <w:sz w:val="24"/>
          <w:szCs w:val="24"/>
        </w:rPr>
        <w:t xml:space="preserve"> revie</w:t>
      </w:r>
      <w:r>
        <w:rPr>
          <w:sz w:val="24"/>
          <w:szCs w:val="24"/>
        </w:rPr>
        <w:t>ws which were failed during 2019/20 and 2020/21</w:t>
      </w:r>
      <w:r w:rsidRPr="000D2D2D">
        <w:rPr>
          <w:sz w:val="24"/>
          <w:szCs w:val="24"/>
        </w:rPr>
        <w:t>,</w:t>
      </w:r>
      <w:r>
        <w:rPr>
          <w:sz w:val="24"/>
          <w:szCs w:val="24"/>
        </w:rPr>
        <w:t xml:space="preserve"> two</w:t>
      </w:r>
      <w:r w:rsidRPr="000D2D2D">
        <w:rPr>
          <w:sz w:val="24"/>
          <w:szCs w:val="24"/>
        </w:rPr>
        <w:t xml:space="preserve"> of these solicit</w:t>
      </w:r>
      <w:r>
        <w:rPr>
          <w:sz w:val="24"/>
          <w:szCs w:val="24"/>
        </w:rPr>
        <w:t xml:space="preserve">ors were sole practitioners, one was in a </w:t>
      </w:r>
      <w:r w:rsidRPr="000D2D2D">
        <w:rPr>
          <w:sz w:val="24"/>
          <w:szCs w:val="24"/>
        </w:rPr>
        <w:t xml:space="preserve">two-person firm, and </w:t>
      </w:r>
      <w:r>
        <w:rPr>
          <w:sz w:val="24"/>
          <w:szCs w:val="24"/>
        </w:rPr>
        <w:t>one was</w:t>
      </w:r>
      <w:r w:rsidRPr="000D2D2D">
        <w:rPr>
          <w:sz w:val="24"/>
          <w:szCs w:val="24"/>
        </w:rPr>
        <w:t xml:space="preserve"> in</w:t>
      </w:r>
      <w:r>
        <w:rPr>
          <w:sz w:val="24"/>
          <w:szCs w:val="24"/>
        </w:rPr>
        <w:t xml:space="preserve"> a larger firm</w:t>
      </w:r>
      <w:r w:rsidRPr="000D2D2D">
        <w:rPr>
          <w:sz w:val="24"/>
          <w:szCs w:val="24"/>
        </w:rPr>
        <w:t xml:space="preserve">. </w:t>
      </w:r>
      <w:r>
        <w:rPr>
          <w:sz w:val="24"/>
          <w:szCs w:val="24"/>
        </w:rPr>
        <w:t>No reviews were failed from April 2022-March 2023</w:t>
      </w:r>
      <w:r w:rsidRPr="000D2D2D">
        <w:rPr>
          <w:sz w:val="24"/>
          <w:szCs w:val="24"/>
        </w:rPr>
        <w:t xml:space="preserve">   </w:t>
      </w:r>
    </w:p>
    <w:p w14:paraId="14B1AC8E" w14:textId="77777777" w:rsidR="001656F6" w:rsidRPr="00DE43D0" w:rsidRDefault="001656F6" w:rsidP="001656F6">
      <w:pPr>
        <w:rPr>
          <w:sz w:val="24"/>
          <w:szCs w:val="24"/>
        </w:rPr>
      </w:pPr>
    </w:p>
    <w:p w14:paraId="7F356D9E" w14:textId="77777777" w:rsidR="001656F6" w:rsidRPr="00EB2EEF" w:rsidRDefault="001656F6" w:rsidP="001656F6">
      <w:pPr>
        <w:pStyle w:val="ListParagraph"/>
        <w:numPr>
          <w:ilvl w:val="0"/>
          <w:numId w:val="4"/>
        </w:numPr>
        <w:rPr>
          <w:sz w:val="24"/>
          <w:szCs w:val="24"/>
        </w:rPr>
      </w:pPr>
      <w:r w:rsidRPr="000D2D2D">
        <w:rPr>
          <w:sz w:val="24"/>
          <w:szCs w:val="24"/>
        </w:rPr>
        <w:t xml:space="preserve">In all the failed reviews, no immediate special reviews were requested due to the issues identified in the initial reviews.  In all the failed reviews, extended reviews were deferred for a period of at least 6 months to allow the solicitors to address the issues identified in the routine reviews.  These extended reviews are conducted by two different peer reviewers from the original reviewer and </w:t>
      </w:r>
      <w:r w:rsidRPr="000D2D2D">
        <w:rPr>
          <w:sz w:val="24"/>
          <w:szCs w:val="24"/>
        </w:rPr>
        <w:lastRenderedPageBreak/>
        <w:t xml:space="preserve">take place in the office of the solicitor concerned.  </w:t>
      </w:r>
      <w:r>
        <w:rPr>
          <w:sz w:val="24"/>
          <w:szCs w:val="24"/>
        </w:rPr>
        <w:t>No extended reviews have taken place so far in cycle 2 due to Covid 19.</w:t>
      </w:r>
    </w:p>
    <w:p w14:paraId="3FBB42C8" w14:textId="77777777" w:rsidR="001656F6" w:rsidRDefault="001656F6" w:rsidP="001656F6">
      <w:pPr>
        <w:rPr>
          <w:b/>
          <w:sz w:val="24"/>
          <w:szCs w:val="24"/>
        </w:rPr>
      </w:pPr>
    </w:p>
    <w:p w14:paraId="0DFDBA37" w14:textId="77777777" w:rsidR="001656F6" w:rsidRDefault="001656F6" w:rsidP="001656F6">
      <w:pPr>
        <w:rPr>
          <w:b/>
          <w:sz w:val="24"/>
          <w:szCs w:val="24"/>
        </w:rPr>
      </w:pPr>
      <w:r w:rsidRPr="00DE43D0">
        <w:rPr>
          <w:b/>
          <w:sz w:val="24"/>
          <w:szCs w:val="24"/>
        </w:rPr>
        <w:t>EXTENDED AND SPECIAL REVIEWS CONSIDERED BY THE COMMITTEE</w:t>
      </w:r>
    </w:p>
    <w:p w14:paraId="59DD955D" w14:textId="77777777" w:rsidR="001656F6" w:rsidRDefault="001656F6" w:rsidP="001656F6">
      <w:pPr>
        <w:rPr>
          <w:b/>
          <w:sz w:val="24"/>
          <w:szCs w:val="24"/>
        </w:rPr>
      </w:pPr>
    </w:p>
    <w:p w14:paraId="24B7F245" w14:textId="77777777" w:rsidR="001656F6" w:rsidRPr="00E743E4" w:rsidRDefault="001656F6" w:rsidP="001656F6">
      <w:pPr>
        <w:pStyle w:val="ListParagraph"/>
        <w:numPr>
          <w:ilvl w:val="0"/>
          <w:numId w:val="4"/>
        </w:numPr>
        <w:rPr>
          <w:b/>
          <w:sz w:val="24"/>
          <w:szCs w:val="24"/>
        </w:rPr>
      </w:pPr>
      <w:r>
        <w:rPr>
          <w:sz w:val="24"/>
          <w:szCs w:val="24"/>
        </w:rPr>
        <w:t>Since the pandemic there have been no extended or special reviews carried out or considered by the committee for cycle 2 reviews. There were some extended reviews from the first cycle that were considered by the Committee in the reporting period April 2019 – March 2021 and these are the statistics that are listed below. Follow on, onsite reviews re started in September 2022.</w:t>
      </w:r>
    </w:p>
    <w:p w14:paraId="3FD6009B" w14:textId="77777777" w:rsidR="001656F6" w:rsidRPr="00DE43D0" w:rsidRDefault="001656F6" w:rsidP="001656F6">
      <w:pPr>
        <w:rPr>
          <w:sz w:val="24"/>
          <w:szCs w:val="24"/>
        </w:rPr>
      </w:pPr>
    </w:p>
    <w:tbl>
      <w:tblPr>
        <w:tblW w:w="9639" w:type="dxa"/>
        <w:tblInd w:w="704" w:type="dxa"/>
        <w:tblLayout w:type="fixed"/>
        <w:tblCellMar>
          <w:left w:w="0" w:type="dxa"/>
          <w:right w:w="0" w:type="dxa"/>
        </w:tblCellMar>
        <w:tblLook w:val="04A0" w:firstRow="1" w:lastRow="0" w:firstColumn="1" w:lastColumn="0" w:noHBand="0" w:noVBand="1"/>
      </w:tblPr>
      <w:tblGrid>
        <w:gridCol w:w="3554"/>
        <w:gridCol w:w="1417"/>
        <w:gridCol w:w="1417"/>
        <w:gridCol w:w="1418"/>
        <w:gridCol w:w="1833"/>
      </w:tblGrid>
      <w:tr w:rsidR="001656F6" w:rsidRPr="00DE43D0" w14:paraId="7E0629B7" w14:textId="77777777" w:rsidTr="00D56322">
        <w:trPr>
          <w:cantSplit/>
        </w:trPr>
        <w:tc>
          <w:tcPr>
            <w:tcW w:w="3554" w:type="dxa"/>
            <w:tcBorders>
              <w:top w:val="single" w:sz="4" w:space="0" w:color="000000"/>
              <w:left w:val="single" w:sz="4" w:space="0" w:color="000000"/>
              <w:bottom w:val="single" w:sz="4" w:space="0" w:color="000000"/>
              <w:right w:val="single" w:sz="4" w:space="0" w:color="000000"/>
            </w:tcBorders>
          </w:tcPr>
          <w:p w14:paraId="0FE2155A" w14:textId="77777777" w:rsidR="001656F6" w:rsidRPr="00DE43D0" w:rsidRDefault="001656F6" w:rsidP="00D56322">
            <w:pPr>
              <w:autoSpaceDE w:val="0"/>
              <w:autoSpaceDN w:val="0"/>
              <w:adjustRightInd w:val="0"/>
              <w:ind w:left="720"/>
              <w:rPr>
                <w:sz w:val="24"/>
                <w:szCs w:val="24"/>
              </w:rPr>
            </w:pPr>
          </w:p>
        </w:tc>
        <w:tc>
          <w:tcPr>
            <w:tcW w:w="1417" w:type="dxa"/>
            <w:tcBorders>
              <w:top w:val="single" w:sz="4" w:space="0" w:color="000000"/>
              <w:left w:val="single" w:sz="4" w:space="0" w:color="000000"/>
              <w:bottom w:val="single" w:sz="4" w:space="0" w:color="000000"/>
              <w:right w:val="single" w:sz="4" w:space="0" w:color="000000"/>
            </w:tcBorders>
          </w:tcPr>
          <w:p w14:paraId="6F59C568" w14:textId="77777777" w:rsidR="001656F6" w:rsidRDefault="001656F6" w:rsidP="00D56322">
            <w:pPr>
              <w:autoSpaceDE w:val="0"/>
              <w:autoSpaceDN w:val="0"/>
              <w:adjustRightInd w:val="0"/>
              <w:jc w:val="center"/>
              <w:rPr>
                <w:b/>
                <w:bCs/>
                <w:sz w:val="24"/>
                <w:szCs w:val="24"/>
              </w:rPr>
            </w:pPr>
            <w:r>
              <w:rPr>
                <w:b/>
                <w:bCs/>
                <w:sz w:val="24"/>
                <w:szCs w:val="24"/>
              </w:rPr>
              <w:t>1 April 2022-March 2023</w:t>
            </w:r>
          </w:p>
        </w:tc>
        <w:tc>
          <w:tcPr>
            <w:tcW w:w="1417" w:type="dxa"/>
            <w:tcBorders>
              <w:top w:val="single" w:sz="4" w:space="0" w:color="000000"/>
              <w:left w:val="single" w:sz="4" w:space="0" w:color="000000"/>
              <w:bottom w:val="single" w:sz="4" w:space="0" w:color="000000"/>
              <w:right w:val="single" w:sz="4" w:space="0" w:color="000000"/>
            </w:tcBorders>
          </w:tcPr>
          <w:p w14:paraId="61F70AF5" w14:textId="77777777" w:rsidR="001656F6" w:rsidRDefault="001656F6" w:rsidP="00D56322">
            <w:pPr>
              <w:autoSpaceDE w:val="0"/>
              <w:autoSpaceDN w:val="0"/>
              <w:adjustRightInd w:val="0"/>
              <w:jc w:val="center"/>
              <w:rPr>
                <w:b/>
                <w:bCs/>
                <w:sz w:val="24"/>
                <w:szCs w:val="24"/>
              </w:rPr>
            </w:pPr>
            <w:r>
              <w:rPr>
                <w:b/>
                <w:bCs/>
                <w:sz w:val="24"/>
                <w:szCs w:val="24"/>
              </w:rPr>
              <w:t xml:space="preserve">1 April 2019 to </w:t>
            </w:r>
          </w:p>
          <w:p w14:paraId="5D6C53A9" w14:textId="77777777" w:rsidR="001656F6" w:rsidRDefault="001656F6" w:rsidP="00D56322">
            <w:pPr>
              <w:autoSpaceDE w:val="0"/>
              <w:autoSpaceDN w:val="0"/>
              <w:adjustRightInd w:val="0"/>
              <w:jc w:val="center"/>
              <w:rPr>
                <w:b/>
                <w:bCs/>
                <w:sz w:val="24"/>
                <w:szCs w:val="24"/>
              </w:rPr>
            </w:pPr>
            <w:r>
              <w:rPr>
                <w:b/>
                <w:bCs/>
                <w:sz w:val="24"/>
                <w:szCs w:val="24"/>
              </w:rPr>
              <w:t>31 March 2021</w:t>
            </w:r>
          </w:p>
          <w:p w14:paraId="1FD26180" w14:textId="77777777" w:rsidR="001656F6" w:rsidRDefault="001656F6" w:rsidP="00D56322">
            <w:pPr>
              <w:autoSpaceDE w:val="0"/>
              <w:autoSpaceDN w:val="0"/>
              <w:adjustRightInd w:val="0"/>
              <w:jc w:val="center"/>
              <w:rPr>
                <w:b/>
                <w:bCs/>
                <w:sz w:val="24"/>
                <w:szCs w:val="24"/>
              </w:rPr>
            </w:pPr>
            <w:r>
              <w:rPr>
                <w:b/>
                <w:bCs/>
                <w:sz w:val="24"/>
                <w:szCs w:val="24"/>
              </w:rPr>
              <w:t>(24 months)</w:t>
            </w:r>
          </w:p>
          <w:p w14:paraId="64F31C93" w14:textId="77777777" w:rsidR="001656F6" w:rsidRPr="00DE43D0" w:rsidRDefault="001656F6" w:rsidP="00D56322">
            <w:pPr>
              <w:autoSpaceDE w:val="0"/>
              <w:autoSpaceDN w:val="0"/>
              <w:adjustRightInd w:val="0"/>
              <w:jc w:val="center"/>
              <w:rPr>
                <w:b/>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5D9C32A1" w14:textId="77777777" w:rsidR="001656F6" w:rsidRDefault="001656F6" w:rsidP="00D56322">
            <w:pPr>
              <w:autoSpaceDE w:val="0"/>
              <w:autoSpaceDN w:val="0"/>
              <w:adjustRightInd w:val="0"/>
              <w:jc w:val="center"/>
              <w:rPr>
                <w:b/>
                <w:bCs/>
                <w:sz w:val="24"/>
                <w:szCs w:val="24"/>
              </w:rPr>
            </w:pPr>
            <w:r>
              <w:rPr>
                <w:b/>
                <w:bCs/>
                <w:sz w:val="24"/>
                <w:szCs w:val="24"/>
              </w:rPr>
              <w:t xml:space="preserve">1 April </w:t>
            </w:r>
            <w:r w:rsidRPr="00DE43D0">
              <w:rPr>
                <w:b/>
                <w:bCs/>
                <w:sz w:val="24"/>
                <w:szCs w:val="24"/>
              </w:rPr>
              <w:t>2017</w:t>
            </w:r>
            <w:r>
              <w:rPr>
                <w:b/>
                <w:bCs/>
                <w:sz w:val="24"/>
                <w:szCs w:val="24"/>
              </w:rPr>
              <w:t xml:space="preserve"> to </w:t>
            </w:r>
          </w:p>
          <w:p w14:paraId="4C4F34A9" w14:textId="77777777" w:rsidR="001656F6" w:rsidRPr="00DE43D0" w:rsidRDefault="001656F6" w:rsidP="00D56322">
            <w:pPr>
              <w:autoSpaceDE w:val="0"/>
              <w:autoSpaceDN w:val="0"/>
              <w:adjustRightInd w:val="0"/>
              <w:jc w:val="center"/>
              <w:rPr>
                <w:b/>
                <w:bCs/>
                <w:sz w:val="24"/>
                <w:szCs w:val="24"/>
              </w:rPr>
            </w:pPr>
            <w:r>
              <w:rPr>
                <w:b/>
                <w:bCs/>
                <w:sz w:val="24"/>
                <w:szCs w:val="24"/>
              </w:rPr>
              <w:t>31 March 2019</w:t>
            </w:r>
          </w:p>
          <w:p w14:paraId="15A41FFF" w14:textId="77777777" w:rsidR="001656F6" w:rsidRPr="00DE43D0" w:rsidRDefault="001656F6" w:rsidP="00D56322">
            <w:pPr>
              <w:autoSpaceDE w:val="0"/>
              <w:autoSpaceDN w:val="0"/>
              <w:adjustRightInd w:val="0"/>
              <w:jc w:val="center"/>
              <w:rPr>
                <w:b/>
                <w:sz w:val="24"/>
                <w:szCs w:val="24"/>
              </w:rPr>
            </w:pPr>
            <w:r w:rsidRPr="00DE43D0">
              <w:rPr>
                <w:b/>
                <w:bCs/>
                <w:sz w:val="24"/>
                <w:szCs w:val="24"/>
              </w:rPr>
              <w:t>(2</w:t>
            </w:r>
            <w:r>
              <w:rPr>
                <w:b/>
                <w:bCs/>
                <w:sz w:val="24"/>
                <w:szCs w:val="24"/>
              </w:rPr>
              <w:t>4</w:t>
            </w:r>
            <w:r w:rsidRPr="00DE43D0">
              <w:rPr>
                <w:b/>
                <w:bCs/>
                <w:sz w:val="24"/>
                <w:szCs w:val="24"/>
              </w:rPr>
              <w:t xml:space="preserve"> months)</w:t>
            </w:r>
          </w:p>
        </w:tc>
        <w:tc>
          <w:tcPr>
            <w:tcW w:w="1833" w:type="dxa"/>
            <w:tcBorders>
              <w:top w:val="single" w:sz="4" w:space="0" w:color="000000"/>
              <w:left w:val="single" w:sz="4" w:space="0" w:color="000000"/>
              <w:bottom w:val="single" w:sz="4" w:space="0" w:color="000000"/>
              <w:right w:val="single" w:sz="4" w:space="0" w:color="000000"/>
            </w:tcBorders>
          </w:tcPr>
          <w:p w14:paraId="546C42FE" w14:textId="77777777" w:rsidR="001656F6" w:rsidRDefault="001656F6" w:rsidP="00D56322">
            <w:pPr>
              <w:autoSpaceDE w:val="0"/>
              <w:autoSpaceDN w:val="0"/>
              <w:adjustRightInd w:val="0"/>
              <w:jc w:val="center"/>
              <w:rPr>
                <w:b/>
                <w:bCs/>
                <w:sz w:val="24"/>
                <w:szCs w:val="24"/>
              </w:rPr>
            </w:pPr>
            <w:r>
              <w:rPr>
                <w:b/>
                <w:bCs/>
                <w:sz w:val="24"/>
                <w:szCs w:val="24"/>
              </w:rPr>
              <w:t xml:space="preserve">Total Decisions taken by the </w:t>
            </w:r>
            <w:proofErr w:type="gramStart"/>
            <w:r>
              <w:rPr>
                <w:b/>
                <w:bCs/>
                <w:sz w:val="24"/>
                <w:szCs w:val="24"/>
              </w:rPr>
              <w:t>Committee</w:t>
            </w:r>
            <w:proofErr w:type="gramEnd"/>
            <w:r>
              <w:rPr>
                <w:b/>
                <w:bCs/>
                <w:sz w:val="24"/>
                <w:szCs w:val="24"/>
              </w:rPr>
              <w:t xml:space="preserve"> </w:t>
            </w:r>
          </w:p>
          <w:p w14:paraId="5852DD71" w14:textId="77777777" w:rsidR="001656F6" w:rsidRPr="00DE43D0" w:rsidRDefault="001656F6" w:rsidP="00D56322">
            <w:pPr>
              <w:autoSpaceDE w:val="0"/>
              <w:autoSpaceDN w:val="0"/>
              <w:adjustRightInd w:val="0"/>
              <w:jc w:val="center"/>
              <w:rPr>
                <w:b/>
                <w:sz w:val="24"/>
                <w:szCs w:val="24"/>
              </w:rPr>
            </w:pPr>
            <w:r>
              <w:rPr>
                <w:b/>
                <w:bCs/>
                <w:sz w:val="24"/>
                <w:szCs w:val="24"/>
              </w:rPr>
              <w:t>to 31 March 2023</w:t>
            </w:r>
          </w:p>
        </w:tc>
      </w:tr>
      <w:tr w:rsidR="001656F6" w:rsidRPr="00DE43D0" w14:paraId="2FBB2F9E" w14:textId="77777777" w:rsidTr="00D56322">
        <w:trPr>
          <w:cantSplit/>
        </w:trPr>
        <w:tc>
          <w:tcPr>
            <w:tcW w:w="3554" w:type="dxa"/>
            <w:tcBorders>
              <w:top w:val="single" w:sz="4" w:space="0" w:color="000000"/>
              <w:left w:val="single" w:sz="4" w:space="0" w:color="000000"/>
              <w:bottom w:val="single" w:sz="4" w:space="0" w:color="000000"/>
              <w:right w:val="single" w:sz="4" w:space="0" w:color="000000"/>
            </w:tcBorders>
          </w:tcPr>
          <w:p w14:paraId="4D7B4060" w14:textId="77777777" w:rsidR="001656F6" w:rsidRPr="00DE43D0" w:rsidRDefault="001656F6" w:rsidP="00D56322">
            <w:pPr>
              <w:autoSpaceDE w:val="0"/>
              <w:autoSpaceDN w:val="0"/>
              <w:adjustRightInd w:val="0"/>
              <w:rPr>
                <w:sz w:val="24"/>
                <w:szCs w:val="24"/>
              </w:rPr>
            </w:pPr>
            <w:r w:rsidRPr="00DE43D0">
              <w:rPr>
                <w:sz w:val="24"/>
                <w:szCs w:val="24"/>
              </w:rPr>
              <w:t>Extended Reviews considered by the Committee (Deferred and Immediate)</w:t>
            </w:r>
          </w:p>
          <w:p w14:paraId="0C617620" w14:textId="77777777" w:rsidR="001656F6" w:rsidRPr="00DE43D0" w:rsidRDefault="001656F6" w:rsidP="001656F6">
            <w:pPr>
              <w:numPr>
                <w:ilvl w:val="0"/>
                <w:numId w:val="14"/>
              </w:numPr>
              <w:autoSpaceDE w:val="0"/>
              <w:autoSpaceDN w:val="0"/>
              <w:adjustRightInd w:val="0"/>
              <w:rPr>
                <w:sz w:val="24"/>
                <w:szCs w:val="24"/>
              </w:rPr>
            </w:pPr>
            <w:r w:rsidRPr="00DE43D0">
              <w:rPr>
                <w:sz w:val="24"/>
                <w:szCs w:val="24"/>
              </w:rPr>
              <w:t>Pass</w:t>
            </w:r>
          </w:p>
          <w:p w14:paraId="11FD5589" w14:textId="77777777" w:rsidR="001656F6" w:rsidRPr="00DE43D0" w:rsidRDefault="001656F6" w:rsidP="001656F6">
            <w:pPr>
              <w:numPr>
                <w:ilvl w:val="0"/>
                <w:numId w:val="14"/>
              </w:numPr>
              <w:autoSpaceDE w:val="0"/>
              <w:autoSpaceDN w:val="0"/>
              <w:adjustRightInd w:val="0"/>
              <w:rPr>
                <w:sz w:val="24"/>
                <w:szCs w:val="24"/>
              </w:rPr>
            </w:pPr>
            <w:r w:rsidRPr="00DE43D0">
              <w:rPr>
                <w:sz w:val="24"/>
                <w:szCs w:val="24"/>
              </w:rPr>
              <w:t>Fail</w:t>
            </w:r>
          </w:p>
        </w:tc>
        <w:tc>
          <w:tcPr>
            <w:tcW w:w="1417" w:type="dxa"/>
            <w:tcBorders>
              <w:top w:val="single" w:sz="4" w:space="0" w:color="000000"/>
              <w:left w:val="single" w:sz="4" w:space="0" w:color="000000"/>
              <w:bottom w:val="single" w:sz="4" w:space="0" w:color="000000"/>
              <w:right w:val="single" w:sz="4" w:space="0" w:color="000000"/>
            </w:tcBorders>
          </w:tcPr>
          <w:p w14:paraId="3EC72D2E" w14:textId="77777777" w:rsidR="001656F6" w:rsidRDefault="001656F6" w:rsidP="00D56322">
            <w:pPr>
              <w:autoSpaceDE w:val="0"/>
              <w:autoSpaceDN w:val="0"/>
              <w:adjustRightInd w:val="0"/>
              <w:jc w:val="center"/>
              <w:rPr>
                <w:sz w:val="24"/>
                <w:szCs w:val="24"/>
              </w:rPr>
            </w:pPr>
            <w:r>
              <w:rPr>
                <w:sz w:val="24"/>
                <w:szCs w:val="24"/>
              </w:rPr>
              <w:t>1</w:t>
            </w:r>
          </w:p>
          <w:p w14:paraId="7A1D1154" w14:textId="77777777" w:rsidR="001656F6" w:rsidRDefault="001656F6" w:rsidP="00D56322">
            <w:pPr>
              <w:autoSpaceDE w:val="0"/>
              <w:autoSpaceDN w:val="0"/>
              <w:adjustRightInd w:val="0"/>
              <w:jc w:val="center"/>
              <w:rPr>
                <w:sz w:val="24"/>
                <w:szCs w:val="24"/>
              </w:rPr>
            </w:pPr>
          </w:p>
          <w:p w14:paraId="482EB8A1" w14:textId="77777777" w:rsidR="001656F6" w:rsidRDefault="001656F6" w:rsidP="00D56322">
            <w:pPr>
              <w:autoSpaceDE w:val="0"/>
              <w:autoSpaceDN w:val="0"/>
              <w:adjustRightInd w:val="0"/>
              <w:jc w:val="center"/>
              <w:rPr>
                <w:sz w:val="24"/>
                <w:szCs w:val="24"/>
              </w:rPr>
            </w:pPr>
          </w:p>
          <w:p w14:paraId="436DCEBB" w14:textId="77777777" w:rsidR="001656F6" w:rsidRDefault="001656F6" w:rsidP="00D56322">
            <w:pPr>
              <w:autoSpaceDE w:val="0"/>
              <w:autoSpaceDN w:val="0"/>
              <w:adjustRightInd w:val="0"/>
              <w:jc w:val="center"/>
              <w:rPr>
                <w:sz w:val="24"/>
                <w:szCs w:val="24"/>
              </w:rPr>
            </w:pPr>
            <w:r>
              <w:rPr>
                <w:sz w:val="24"/>
                <w:szCs w:val="24"/>
              </w:rPr>
              <w:t>0</w:t>
            </w:r>
          </w:p>
          <w:p w14:paraId="66A0B865" w14:textId="77777777" w:rsidR="001656F6" w:rsidRDefault="001656F6" w:rsidP="00D56322">
            <w:pPr>
              <w:autoSpaceDE w:val="0"/>
              <w:autoSpaceDN w:val="0"/>
              <w:adjustRightInd w:val="0"/>
              <w:jc w:val="center"/>
              <w:rPr>
                <w:sz w:val="24"/>
                <w:szCs w:val="24"/>
              </w:rPr>
            </w:pPr>
            <w:r>
              <w:rPr>
                <w:sz w:val="24"/>
                <w:szCs w:val="24"/>
              </w:rPr>
              <w:t>1</w:t>
            </w:r>
          </w:p>
        </w:tc>
        <w:tc>
          <w:tcPr>
            <w:tcW w:w="1417" w:type="dxa"/>
            <w:tcBorders>
              <w:top w:val="single" w:sz="4" w:space="0" w:color="000000"/>
              <w:left w:val="single" w:sz="4" w:space="0" w:color="000000"/>
              <w:bottom w:val="single" w:sz="4" w:space="0" w:color="000000"/>
              <w:right w:val="single" w:sz="4" w:space="0" w:color="000000"/>
            </w:tcBorders>
          </w:tcPr>
          <w:p w14:paraId="3ECEDA13" w14:textId="77777777" w:rsidR="001656F6" w:rsidRPr="00DE43D0" w:rsidRDefault="001656F6" w:rsidP="00D56322">
            <w:pPr>
              <w:autoSpaceDE w:val="0"/>
              <w:autoSpaceDN w:val="0"/>
              <w:adjustRightInd w:val="0"/>
              <w:jc w:val="center"/>
              <w:rPr>
                <w:sz w:val="24"/>
                <w:szCs w:val="24"/>
              </w:rPr>
            </w:pPr>
            <w:r>
              <w:rPr>
                <w:sz w:val="24"/>
                <w:szCs w:val="24"/>
              </w:rPr>
              <w:t>8</w:t>
            </w:r>
          </w:p>
          <w:p w14:paraId="2090ED83" w14:textId="77777777" w:rsidR="001656F6" w:rsidRDefault="001656F6" w:rsidP="00D56322">
            <w:pPr>
              <w:autoSpaceDE w:val="0"/>
              <w:autoSpaceDN w:val="0"/>
              <w:adjustRightInd w:val="0"/>
              <w:jc w:val="center"/>
              <w:rPr>
                <w:sz w:val="24"/>
                <w:szCs w:val="24"/>
              </w:rPr>
            </w:pPr>
          </w:p>
          <w:p w14:paraId="72F46F90" w14:textId="77777777" w:rsidR="001656F6" w:rsidRPr="00DE43D0" w:rsidRDefault="001656F6" w:rsidP="00D56322">
            <w:pPr>
              <w:autoSpaceDE w:val="0"/>
              <w:autoSpaceDN w:val="0"/>
              <w:adjustRightInd w:val="0"/>
              <w:jc w:val="center"/>
              <w:rPr>
                <w:sz w:val="24"/>
                <w:szCs w:val="24"/>
              </w:rPr>
            </w:pPr>
          </w:p>
          <w:p w14:paraId="2668D143" w14:textId="77777777" w:rsidR="001656F6" w:rsidRPr="00DE43D0" w:rsidRDefault="001656F6" w:rsidP="00D56322">
            <w:pPr>
              <w:autoSpaceDE w:val="0"/>
              <w:autoSpaceDN w:val="0"/>
              <w:adjustRightInd w:val="0"/>
              <w:jc w:val="center"/>
              <w:rPr>
                <w:sz w:val="24"/>
                <w:szCs w:val="24"/>
              </w:rPr>
            </w:pPr>
            <w:r>
              <w:rPr>
                <w:sz w:val="24"/>
                <w:szCs w:val="24"/>
              </w:rPr>
              <w:t>6</w:t>
            </w:r>
          </w:p>
          <w:p w14:paraId="1E30CB30" w14:textId="77777777" w:rsidR="001656F6" w:rsidRPr="00DE43D0" w:rsidRDefault="001656F6" w:rsidP="00D56322">
            <w:pPr>
              <w:autoSpaceDE w:val="0"/>
              <w:autoSpaceDN w:val="0"/>
              <w:adjustRightInd w:val="0"/>
              <w:jc w:val="center"/>
              <w:rPr>
                <w:sz w:val="24"/>
                <w:szCs w:val="24"/>
              </w:rPr>
            </w:pPr>
            <w:r>
              <w:rPr>
                <w:sz w:val="24"/>
                <w:szCs w:val="24"/>
              </w:rPr>
              <w:t>2</w:t>
            </w:r>
          </w:p>
        </w:tc>
        <w:tc>
          <w:tcPr>
            <w:tcW w:w="1418" w:type="dxa"/>
            <w:tcBorders>
              <w:top w:val="single" w:sz="4" w:space="0" w:color="000000"/>
              <w:left w:val="single" w:sz="4" w:space="0" w:color="000000"/>
              <w:bottom w:val="single" w:sz="4" w:space="0" w:color="000000"/>
              <w:right w:val="single" w:sz="4" w:space="0" w:color="000000"/>
            </w:tcBorders>
          </w:tcPr>
          <w:p w14:paraId="50EFADBA" w14:textId="77777777" w:rsidR="001656F6" w:rsidRPr="00DE43D0" w:rsidRDefault="001656F6" w:rsidP="00D56322">
            <w:pPr>
              <w:autoSpaceDE w:val="0"/>
              <w:autoSpaceDN w:val="0"/>
              <w:adjustRightInd w:val="0"/>
              <w:jc w:val="center"/>
              <w:rPr>
                <w:sz w:val="24"/>
                <w:szCs w:val="24"/>
              </w:rPr>
            </w:pPr>
            <w:r>
              <w:rPr>
                <w:sz w:val="24"/>
                <w:szCs w:val="24"/>
              </w:rPr>
              <w:t>20</w:t>
            </w:r>
          </w:p>
          <w:p w14:paraId="15E8A8BE" w14:textId="77777777" w:rsidR="001656F6" w:rsidRDefault="001656F6" w:rsidP="00D56322">
            <w:pPr>
              <w:autoSpaceDE w:val="0"/>
              <w:autoSpaceDN w:val="0"/>
              <w:adjustRightInd w:val="0"/>
              <w:jc w:val="center"/>
              <w:rPr>
                <w:sz w:val="24"/>
                <w:szCs w:val="24"/>
              </w:rPr>
            </w:pPr>
          </w:p>
          <w:p w14:paraId="199E3148" w14:textId="77777777" w:rsidR="001656F6" w:rsidRPr="00DE43D0" w:rsidRDefault="001656F6" w:rsidP="00D56322">
            <w:pPr>
              <w:autoSpaceDE w:val="0"/>
              <w:autoSpaceDN w:val="0"/>
              <w:adjustRightInd w:val="0"/>
              <w:jc w:val="center"/>
              <w:rPr>
                <w:sz w:val="24"/>
                <w:szCs w:val="24"/>
              </w:rPr>
            </w:pPr>
          </w:p>
          <w:p w14:paraId="64D549BB" w14:textId="77777777" w:rsidR="001656F6" w:rsidRPr="00DE43D0" w:rsidRDefault="001656F6" w:rsidP="00D56322">
            <w:pPr>
              <w:autoSpaceDE w:val="0"/>
              <w:autoSpaceDN w:val="0"/>
              <w:adjustRightInd w:val="0"/>
              <w:jc w:val="center"/>
              <w:rPr>
                <w:sz w:val="24"/>
                <w:szCs w:val="24"/>
              </w:rPr>
            </w:pPr>
            <w:r>
              <w:rPr>
                <w:sz w:val="24"/>
                <w:szCs w:val="24"/>
              </w:rPr>
              <w:t>15</w:t>
            </w:r>
          </w:p>
          <w:p w14:paraId="657A7C13" w14:textId="77777777" w:rsidR="001656F6" w:rsidRPr="00DE43D0" w:rsidRDefault="001656F6" w:rsidP="00D56322">
            <w:pPr>
              <w:autoSpaceDE w:val="0"/>
              <w:autoSpaceDN w:val="0"/>
              <w:adjustRightInd w:val="0"/>
              <w:jc w:val="center"/>
              <w:rPr>
                <w:sz w:val="24"/>
                <w:szCs w:val="24"/>
              </w:rPr>
            </w:pPr>
            <w:r>
              <w:rPr>
                <w:sz w:val="24"/>
                <w:szCs w:val="24"/>
              </w:rPr>
              <w:t>5</w:t>
            </w:r>
          </w:p>
        </w:tc>
        <w:tc>
          <w:tcPr>
            <w:tcW w:w="1833" w:type="dxa"/>
            <w:tcBorders>
              <w:top w:val="single" w:sz="4" w:space="0" w:color="000000"/>
              <w:left w:val="single" w:sz="4" w:space="0" w:color="000000"/>
              <w:bottom w:val="single" w:sz="4" w:space="0" w:color="000000"/>
              <w:right w:val="single" w:sz="4" w:space="0" w:color="000000"/>
            </w:tcBorders>
          </w:tcPr>
          <w:p w14:paraId="26F6C962" w14:textId="77777777" w:rsidR="001656F6" w:rsidRPr="00DE43D0" w:rsidRDefault="001656F6" w:rsidP="00D56322">
            <w:pPr>
              <w:autoSpaceDE w:val="0"/>
              <w:autoSpaceDN w:val="0"/>
              <w:adjustRightInd w:val="0"/>
              <w:jc w:val="center"/>
              <w:rPr>
                <w:sz w:val="24"/>
                <w:szCs w:val="24"/>
              </w:rPr>
            </w:pPr>
            <w:r>
              <w:rPr>
                <w:sz w:val="24"/>
                <w:szCs w:val="24"/>
              </w:rPr>
              <w:t>63</w:t>
            </w:r>
          </w:p>
          <w:p w14:paraId="64987E54" w14:textId="77777777" w:rsidR="001656F6" w:rsidRDefault="001656F6" w:rsidP="00D56322">
            <w:pPr>
              <w:autoSpaceDE w:val="0"/>
              <w:autoSpaceDN w:val="0"/>
              <w:adjustRightInd w:val="0"/>
              <w:jc w:val="center"/>
              <w:rPr>
                <w:sz w:val="24"/>
                <w:szCs w:val="24"/>
              </w:rPr>
            </w:pPr>
          </w:p>
          <w:p w14:paraId="49335287" w14:textId="77777777" w:rsidR="001656F6" w:rsidRPr="00DE43D0" w:rsidRDefault="001656F6" w:rsidP="00D56322">
            <w:pPr>
              <w:autoSpaceDE w:val="0"/>
              <w:autoSpaceDN w:val="0"/>
              <w:adjustRightInd w:val="0"/>
              <w:jc w:val="center"/>
              <w:rPr>
                <w:sz w:val="24"/>
                <w:szCs w:val="24"/>
              </w:rPr>
            </w:pPr>
          </w:p>
          <w:p w14:paraId="50F1E21A" w14:textId="77777777" w:rsidR="001656F6" w:rsidRPr="00DE43D0" w:rsidRDefault="001656F6" w:rsidP="00D56322">
            <w:pPr>
              <w:autoSpaceDE w:val="0"/>
              <w:autoSpaceDN w:val="0"/>
              <w:adjustRightInd w:val="0"/>
              <w:jc w:val="center"/>
              <w:rPr>
                <w:sz w:val="24"/>
                <w:szCs w:val="24"/>
              </w:rPr>
            </w:pPr>
            <w:r>
              <w:rPr>
                <w:sz w:val="24"/>
                <w:szCs w:val="24"/>
              </w:rPr>
              <w:t>49</w:t>
            </w:r>
          </w:p>
          <w:p w14:paraId="6A7BF036" w14:textId="77777777" w:rsidR="001656F6" w:rsidRPr="00DE43D0" w:rsidRDefault="001656F6" w:rsidP="00D56322">
            <w:pPr>
              <w:autoSpaceDE w:val="0"/>
              <w:autoSpaceDN w:val="0"/>
              <w:adjustRightInd w:val="0"/>
              <w:jc w:val="center"/>
              <w:rPr>
                <w:sz w:val="24"/>
                <w:szCs w:val="24"/>
              </w:rPr>
            </w:pPr>
            <w:r>
              <w:rPr>
                <w:sz w:val="24"/>
                <w:szCs w:val="24"/>
              </w:rPr>
              <w:t>9</w:t>
            </w:r>
          </w:p>
        </w:tc>
      </w:tr>
      <w:tr w:rsidR="001656F6" w:rsidRPr="00DE43D0" w14:paraId="52D3DE63" w14:textId="77777777" w:rsidTr="00D56322">
        <w:trPr>
          <w:cantSplit/>
        </w:trPr>
        <w:tc>
          <w:tcPr>
            <w:tcW w:w="3554" w:type="dxa"/>
            <w:tcBorders>
              <w:top w:val="single" w:sz="4" w:space="0" w:color="000000"/>
              <w:left w:val="single" w:sz="4" w:space="0" w:color="000000"/>
              <w:bottom w:val="single" w:sz="4" w:space="0" w:color="000000"/>
              <w:right w:val="single" w:sz="4" w:space="0" w:color="000000"/>
            </w:tcBorders>
          </w:tcPr>
          <w:p w14:paraId="3B1E9EBC" w14:textId="77777777" w:rsidR="001656F6" w:rsidRPr="00DE43D0" w:rsidRDefault="001656F6" w:rsidP="00D56322">
            <w:pPr>
              <w:autoSpaceDE w:val="0"/>
              <w:autoSpaceDN w:val="0"/>
              <w:adjustRightInd w:val="0"/>
              <w:rPr>
                <w:sz w:val="24"/>
                <w:szCs w:val="24"/>
              </w:rPr>
            </w:pPr>
            <w:r w:rsidRPr="00DE43D0">
              <w:rPr>
                <w:sz w:val="24"/>
                <w:szCs w:val="24"/>
              </w:rPr>
              <w:t xml:space="preserve">Special Reviews considered by the </w:t>
            </w:r>
            <w:proofErr w:type="gramStart"/>
            <w:r w:rsidRPr="00DE43D0">
              <w:rPr>
                <w:sz w:val="24"/>
                <w:szCs w:val="24"/>
              </w:rPr>
              <w:t>Committee</w:t>
            </w:r>
            <w:proofErr w:type="gramEnd"/>
          </w:p>
          <w:p w14:paraId="20BC6013" w14:textId="77777777" w:rsidR="001656F6" w:rsidRPr="00DE43D0" w:rsidRDefault="001656F6" w:rsidP="001656F6">
            <w:pPr>
              <w:numPr>
                <w:ilvl w:val="0"/>
                <w:numId w:val="15"/>
              </w:numPr>
              <w:autoSpaceDE w:val="0"/>
              <w:autoSpaceDN w:val="0"/>
              <w:adjustRightInd w:val="0"/>
              <w:rPr>
                <w:sz w:val="24"/>
                <w:szCs w:val="24"/>
              </w:rPr>
            </w:pPr>
            <w:r w:rsidRPr="00DE43D0">
              <w:rPr>
                <w:sz w:val="24"/>
                <w:szCs w:val="24"/>
              </w:rPr>
              <w:t>Pass</w:t>
            </w:r>
          </w:p>
          <w:p w14:paraId="75BE8135" w14:textId="77777777" w:rsidR="001656F6" w:rsidRPr="00DE43D0" w:rsidRDefault="001656F6" w:rsidP="001656F6">
            <w:pPr>
              <w:numPr>
                <w:ilvl w:val="0"/>
                <w:numId w:val="15"/>
              </w:numPr>
              <w:autoSpaceDE w:val="0"/>
              <w:autoSpaceDN w:val="0"/>
              <w:adjustRightInd w:val="0"/>
              <w:rPr>
                <w:sz w:val="24"/>
                <w:szCs w:val="24"/>
              </w:rPr>
            </w:pPr>
            <w:r w:rsidRPr="00DE43D0">
              <w:rPr>
                <w:sz w:val="24"/>
                <w:szCs w:val="24"/>
              </w:rPr>
              <w:t>Fail</w:t>
            </w:r>
          </w:p>
        </w:tc>
        <w:tc>
          <w:tcPr>
            <w:tcW w:w="1417" w:type="dxa"/>
            <w:tcBorders>
              <w:top w:val="single" w:sz="4" w:space="0" w:color="000000"/>
              <w:left w:val="single" w:sz="4" w:space="0" w:color="000000"/>
              <w:bottom w:val="single" w:sz="4" w:space="0" w:color="000000"/>
              <w:right w:val="single" w:sz="4" w:space="0" w:color="000000"/>
            </w:tcBorders>
          </w:tcPr>
          <w:p w14:paraId="286FB2F6" w14:textId="77777777" w:rsidR="001656F6" w:rsidRDefault="001656F6" w:rsidP="00D56322">
            <w:pPr>
              <w:autoSpaceDE w:val="0"/>
              <w:autoSpaceDN w:val="0"/>
              <w:adjustRightInd w:val="0"/>
              <w:jc w:val="center"/>
              <w:rPr>
                <w:sz w:val="24"/>
                <w:szCs w:val="24"/>
              </w:rPr>
            </w:pPr>
            <w:r>
              <w:rPr>
                <w:sz w:val="24"/>
                <w:szCs w:val="24"/>
              </w:rPr>
              <w:t>0</w:t>
            </w:r>
          </w:p>
          <w:p w14:paraId="60313FA3" w14:textId="77777777" w:rsidR="001656F6" w:rsidRDefault="001656F6" w:rsidP="00D56322">
            <w:pPr>
              <w:autoSpaceDE w:val="0"/>
              <w:autoSpaceDN w:val="0"/>
              <w:adjustRightInd w:val="0"/>
              <w:jc w:val="center"/>
              <w:rPr>
                <w:sz w:val="24"/>
                <w:szCs w:val="24"/>
              </w:rPr>
            </w:pPr>
          </w:p>
          <w:p w14:paraId="5C6339DD" w14:textId="77777777" w:rsidR="001656F6" w:rsidRDefault="001656F6" w:rsidP="00D56322">
            <w:pPr>
              <w:autoSpaceDE w:val="0"/>
              <w:autoSpaceDN w:val="0"/>
              <w:adjustRightInd w:val="0"/>
              <w:jc w:val="center"/>
              <w:rPr>
                <w:sz w:val="24"/>
                <w:szCs w:val="24"/>
              </w:rPr>
            </w:pPr>
            <w:r>
              <w:rPr>
                <w:sz w:val="24"/>
                <w:szCs w:val="24"/>
              </w:rPr>
              <w:t>0</w:t>
            </w:r>
          </w:p>
          <w:p w14:paraId="65AFB178" w14:textId="77777777" w:rsidR="001656F6" w:rsidRPr="00DE43D0" w:rsidRDefault="001656F6" w:rsidP="00D56322">
            <w:pPr>
              <w:autoSpaceDE w:val="0"/>
              <w:autoSpaceDN w:val="0"/>
              <w:adjustRightInd w:val="0"/>
              <w:jc w:val="center"/>
              <w:rPr>
                <w:sz w:val="24"/>
                <w:szCs w:val="24"/>
              </w:rPr>
            </w:pPr>
            <w:r>
              <w:rPr>
                <w:sz w:val="24"/>
                <w:szCs w:val="24"/>
              </w:rPr>
              <w:t>0</w:t>
            </w:r>
          </w:p>
        </w:tc>
        <w:tc>
          <w:tcPr>
            <w:tcW w:w="1417" w:type="dxa"/>
            <w:tcBorders>
              <w:top w:val="single" w:sz="4" w:space="0" w:color="000000"/>
              <w:left w:val="single" w:sz="4" w:space="0" w:color="000000"/>
              <w:bottom w:val="single" w:sz="4" w:space="0" w:color="000000"/>
              <w:right w:val="single" w:sz="4" w:space="0" w:color="000000"/>
            </w:tcBorders>
          </w:tcPr>
          <w:p w14:paraId="20382ECC" w14:textId="77777777" w:rsidR="001656F6" w:rsidRPr="00DE43D0" w:rsidRDefault="001656F6" w:rsidP="00D56322">
            <w:pPr>
              <w:autoSpaceDE w:val="0"/>
              <w:autoSpaceDN w:val="0"/>
              <w:adjustRightInd w:val="0"/>
              <w:jc w:val="center"/>
              <w:rPr>
                <w:sz w:val="24"/>
                <w:szCs w:val="24"/>
              </w:rPr>
            </w:pPr>
            <w:r w:rsidRPr="00DE43D0">
              <w:rPr>
                <w:sz w:val="24"/>
                <w:szCs w:val="24"/>
              </w:rPr>
              <w:t>0</w:t>
            </w:r>
          </w:p>
          <w:p w14:paraId="266818A9" w14:textId="77777777" w:rsidR="001656F6" w:rsidRPr="00DE43D0" w:rsidRDefault="001656F6" w:rsidP="00D56322">
            <w:pPr>
              <w:autoSpaceDE w:val="0"/>
              <w:autoSpaceDN w:val="0"/>
              <w:adjustRightInd w:val="0"/>
              <w:jc w:val="center"/>
              <w:rPr>
                <w:sz w:val="24"/>
                <w:szCs w:val="24"/>
              </w:rPr>
            </w:pPr>
          </w:p>
          <w:p w14:paraId="0286C8FD" w14:textId="77777777" w:rsidR="001656F6" w:rsidRPr="00DE43D0" w:rsidRDefault="001656F6" w:rsidP="00D56322">
            <w:pPr>
              <w:autoSpaceDE w:val="0"/>
              <w:autoSpaceDN w:val="0"/>
              <w:adjustRightInd w:val="0"/>
              <w:jc w:val="center"/>
              <w:rPr>
                <w:sz w:val="24"/>
                <w:szCs w:val="24"/>
              </w:rPr>
            </w:pPr>
            <w:r w:rsidRPr="00DE43D0">
              <w:rPr>
                <w:sz w:val="24"/>
                <w:szCs w:val="24"/>
              </w:rPr>
              <w:t>0</w:t>
            </w:r>
          </w:p>
          <w:p w14:paraId="07D9513A" w14:textId="77777777" w:rsidR="001656F6" w:rsidRPr="00DE43D0" w:rsidRDefault="001656F6" w:rsidP="00D56322">
            <w:pPr>
              <w:autoSpaceDE w:val="0"/>
              <w:autoSpaceDN w:val="0"/>
              <w:adjustRightInd w:val="0"/>
              <w:jc w:val="center"/>
              <w:rPr>
                <w:sz w:val="24"/>
                <w:szCs w:val="24"/>
              </w:rPr>
            </w:pPr>
            <w:r w:rsidRPr="00DE43D0">
              <w:rPr>
                <w:sz w:val="24"/>
                <w:szCs w:val="24"/>
              </w:rPr>
              <w:t>0</w:t>
            </w:r>
          </w:p>
        </w:tc>
        <w:tc>
          <w:tcPr>
            <w:tcW w:w="1418" w:type="dxa"/>
            <w:tcBorders>
              <w:top w:val="single" w:sz="4" w:space="0" w:color="000000"/>
              <w:left w:val="single" w:sz="4" w:space="0" w:color="000000"/>
              <w:bottom w:val="single" w:sz="4" w:space="0" w:color="000000"/>
              <w:right w:val="single" w:sz="4" w:space="0" w:color="000000"/>
            </w:tcBorders>
          </w:tcPr>
          <w:p w14:paraId="370DE435" w14:textId="77777777" w:rsidR="001656F6" w:rsidRPr="00DE43D0" w:rsidRDefault="001656F6" w:rsidP="00D56322">
            <w:pPr>
              <w:autoSpaceDE w:val="0"/>
              <w:autoSpaceDN w:val="0"/>
              <w:adjustRightInd w:val="0"/>
              <w:jc w:val="center"/>
              <w:rPr>
                <w:sz w:val="24"/>
                <w:szCs w:val="24"/>
              </w:rPr>
            </w:pPr>
            <w:r>
              <w:rPr>
                <w:sz w:val="24"/>
                <w:szCs w:val="24"/>
              </w:rPr>
              <w:t>0</w:t>
            </w:r>
          </w:p>
          <w:p w14:paraId="2AF89053" w14:textId="77777777" w:rsidR="001656F6" w:rsidRPr="00DE43D0" w:rsidRDefault="001656F6" w:rsidP="00D56322">
            <w:pPr>
              <w:autoSpaceDE w:val="0"/>
              <w:autoSpaceDN w:val="0"/>
              <w:adjustRightInd w:val="0"/>
              <w:jc w:val="center"/>
              <w:rPr>
                <w:sz w:val="24"/>
                <w:szCs w:val="24"/>
              </w:rPr>
            </w:pPr>
          </w:p>
          <w:p w14:paraId="1CC58ADC" w14:textId="77777777" w:rsidR="001656F6" w:rsidRPr="00DE43D0" w:rsidRDefault="001656F6" w:rsidP="00D56322">
            <w:pPr>
              <w:autoSpaceDE w:val="0"/>
              <w:autoSpaceDN w:val="0"/>
              <w:adjustRightInd w:val="0"/>
              <w:jc w:val="center"/>
              <w:rPr>
                <w:sz w:val="24"/>
                <w:szCs w:val="24"/>
              </w:rPr>
            </w:pPr>
            <w:r>
              <w:rPr>
                <w:sz w:val="24"/>
                <w:szCs w:val="24"/>
              </w:rPr>
              <w:t>0</w:t>
            </w:r>
          </w:p>
          <w:p w14:paraId="616CD111" w14:textId="77777777" w:rsidR="001656F6" w:rsidRPr="00DE43D0" w:rsidRDefault="001656F6" w:rsidP="00D56322">
            <w:pPr>
              <w:autoSpaceDE w:val="0"/>
              <w:autoSpaceDN w:val="0"/>
              <w:adjustRightInd w:val="0"/>
              <w:jc w:val="center"/>
              <w:rPr>
                <w:sz w:val="24"/>
                <w:szCs w:val="24"/>
              </w:rPr>
            </w:pPr>
            <w:r w:rsidRPr="00DE43D0">
              <w:rPr>
                <w:sz w:val="24"/>
                <w:szCs w:val="24"/>
              </w:rPr>
              <w:t>0</w:t>
            </w:r>
          </w:p>
        </w:tc>
        <w:tc>
          <w:tcPr>
            <w:tcW w:w="1833" w:type="dxa"/>
            <w:tcBorders>
              <w:top w:val="single" w:sz="4" w:space="0" w:color="000000"/>
              <w:left w:val="single" w:sz="4" w:space="0" w:color="000000"/>
              <w:bottom w:val="single" w:sz="4" w:space="0" w:color="000000"/>
              <w:right w:val="single" w:sz="4" w:space="0" w:color="000000"/>
            </w:tcBorders>
          </w:tcPr>
          <w:p w14:paraId="269D6D64" w14:textId="77777777" w:rsidR="001656F6" w:rsidRPr="00DE43D0" w:rsidRDefault="001656F6" w:rsidP="00D56322">
            <w:pPr>
              <w:autoSpaceDE w:val="0"/>
              <w:autoSpaceDN w:val="0"/>
              <w:adjustRightInd w:val="0"/>
              <w:jc w:val="center"/>
              <w:rPr>
                <w:sz w:val="24"/>
                <w:szCs w:val="24"/>
              </w:rPr>
            </w:pPr>
            <w:r w:rsidRPr="00DE43D0">
              <w:rPr>
                <w:sz w:val="24"/>
                <w:szCs w:val="24"/>
              </w:rPr>
              <w:t>3</w:t>
            </w:r>
          </w:p>
          <w:p w14:paraId="007A649B" w14:textId="77777777" w:rsidR="001656F6" w:rsidRPr="00DE43D0" w:rsidRDefault="001656F6" w:rsidP="00D56322">
            <w:pPr>
              <w:autoSpaceDE w:val="0"/>
              <w:autoSpaceDN w:val="0"/>
              <w:adjustRightInd w:val="0"/>
              <w:jc w:val="center"/>
              <w:rPr>
                <w:sz w:val="24"/>
                <w:szCs w:val="24"/>
              </w:rPr>
            </w:pPr>
          </w:p>
          <w:p w14:paraId="72724886" w14:textId="77777777" w:rsidR="001656F6" w:rsidRPr="00DE43D0" w:rsidRDefault="001656F6" w:rsidP="00D56322">
            <w:pPr>
              <w:autoSpaceDE w:val="0"/>
              <w:autoSpaceDN w:val="0"/>
              <w:adjustRightInd w:val="0"/>
              <w:jc w:val="center"/>
              <w:rPr>
                <w:sz w:val="24"/>
                <w:szCs w:val="24"/>
              </w:rPr>
            </w:pPr>
            <w:r w:rsidRPr="00DE43D0">
              <w:rPr>
                <w:sz w:val="24"/>
                <w:szCs w:val="24"/>
              </w:rPr>
              <w:t>2</w:t>
            </w:r>
          </w:p>
          <w:p w14:paraId="2555420E" w14:textId="77777777" w:rsidR="001656F6" w:rsidRPr="00DE43D0" w:rsidRDefault="001656F6" w:rsidP="00D56322">
            <w:pPr>
              <w:autoSpaceDE w:val="0"/>
              <w:autoSpaceDN w:val="0"/>
              <w:adjustRightInd w:val="0"/>
              <w:jc w:val="center"/>
              <w:rPr>
                <w:sz w:val="24"/>
                <w:szCs w:val="24"/>
              </w:rPr>
            </w:pPr>
            <w:r w:rsidRPr="00DE43D0">
              <w:rPr>
                <w:sz w:val="24"/>
                <w:szCs w:val="24"/>
              </w:rPr>
              <w:t>1</w:t>
            </w:r>
          </w:p>
        </w:tc>
      </w:tr>
    </w:tbl>
    <w:p w14:paraId="25076ADC" w14:textId="77777777" w:rsidR="001656F6" w:rsidRPr="00DE43D0" w:rsidRDefault="001656F6" w:rsidP="001656F6">
      <w:pPr>
        <w:rPr>
          <w:sz w:val="24"/>
          <w:szCs w:val="24"/>
        </w:rPr>
      </w:pPr>
    </w:p>
    <w:p w14:paraId="289B4D2B" w14:textId="77777777" w:rsidR="001656F6" w:rsidRDefault="001656F6" w:rsidP="001656F6">
      <w:pPr>
        <w:pStyle w:val="ListParagraph"/>
        <w:numPr>
          <w:ilvl w:val="0"/>
          <w:numId w:val="4"/>
        </w:numPr>
        <w:rPr>
          <w:sz w:val="24"/>
          <w:szCs w:val="24"/>
        </w:rPr>
      </w:pPr>
      <w:r w:rsidRPr="003C22BA">
        <w:rPr>
          <w:sz w:val="24"/>
          <w:szCs w:val="24"/>
        </w:rPr>
        <w:t xml:space="preserve">The </w:t>
      </w:r>
      <w:r>
        <w:rPr>
          <w:sz w:val="24"/>
          <w:szCs w:val="24"/>
        </w:rPr>
        <w:t>C</w:t>
      </w:r>
      <w:r w:rsidRPr="003C22BA">
        <w:rPr>
          <w:sz w:val="24"/>
          <w:szCs w:val="24"/>
        </w:rPr>
        <w:t>ommittee</w:t>
      </w:r>
      <w:r>
        <w:rPr>
          <w:sz w:val="24"/>
          <w:szCs w:val="24"/>
        </w:rPr>
        <w:t xml:space="preserve"> </w:t>
      </w:r>
      <w:r w:rsidRPr="003C22BA">
        <w:rPr>
          <w:sz w:val="24"/>
          <w:szCs w:val="24"/>
        </w:rPr>
        <w:t>considered</w:t>
      </w:r>
      <w:r>
        <w:rPr>
          <w:sz w:val="24"/>
          <w:szCs w:val="24"/>
        </w:rPr>
        <w:t xml:space="preserve"> 1</w:t>
      </w:r>
      <w:r w:rsidRPr="003C22BA">
        <w:rPr>
          <w:sz w:val="24"/>
          <w:szCs w:val="24"/>
        </w:rPr>
        <w:t xml:space="preserve"> exten</w:t>
      </w:r>
      <w:r>
        <w:rPr>
          <w:sz w:val="24"/>
          <w:szCs w:val="24"/>
        </w:rPr>
        <w:t xml:space="preserve">ded review during 2022/2023, this was </w:t>
      </w:r>
      <w:proofErr w:type="gramStart"/>
      <w:r>
        <w:rPr>
          <w:sz w:val="24"/>
          <w:szCs w:val="24"/>
        </w:rPr>
        <w:t>failed</w:t>
      </w:r>
      <w:proofErr w:type="gramEnd"/>
      <w:r>
        <w:rPr>
          <w:sz w:val="24"/>
          <w:szCs w:val="24"/>
        </w:rPr>
        <w:t xml:space="preserve"> and a final is scheduled for late 2023. 8 were considered from 2019/2021,</w:t>
      </w:r>
      <w:r w:rsidRPr="003C22BA">
        <w:rPr>
          <w:sz w:val="24"/>
          <w:szCs w:val="24"/>
        </w:rPr>
        <w:t xml:space="preserve"> 6 of the extended reviews were passed. </w:t>
      </w:r>
      <w:r>
        <w:rPr>
          <w:sz w:val="24"/>
          <w:szCs w:val="24"/>
        </w:rPr>
        <w:t>Out of the 2</w:t>
      </w:r>
      <w:r w:rsidRPr="003C22BA">
        <w:rPr>
          <w:sz w:val="24"/>
          <w:szCs w:val="24"/>
        </w:rPr>
        <w:t xml:space="preserve"> failed deferred extended reviews, one solicitor has now come off CLAR, the other </w:t>
      </w:r>
      <w:r>
        <w:rPr>
          <w:sz w:val="24"/>
          <w:szCs w:val="24"/>
        </w:rPr>
        <w:t>was due a Final review in November 2020, and this has been delayed.</w:t>
      </w:r>
    </w:p>
    <w:p w14:paraId="68EC3CE4" w14:textId="77777777" w:rsidR="001656F6" w:rsidRPr="003C22BA" w:rsidRDefault="001656F6" w:rsidP="001656F6">
      <w:pPr>
        <w:pStyle w:val="ListParagraph"/>
        <w:ind w:left="643"/>
        <w:rPr>
          <w:sz w:val="24"/>
          <w:szCs w:val="24"/>
        </w:rPr>
      </w:pPr>
    </w:p>
    <w:p w14:paraId="49E8E19A" w14:textId="77777777" w:rsidR="001656F6" w:rsidRPr="00DE43D0" w:rsidRDefault="001656F6" w:rsidP="001656F6">
      <w:pPr>
        <w:rPr>
          <w:b/>
          <w:sz w:val="24"/>
          <w:szCs w:val="24"/>
        </w:rPr>
      </w:pPr>
      <w:r w:rsidRPr="00DE43D0">
        <w:rPr>
          <w:b/>
          <w:sz w:val="24"/>
          <w:szCs w:val="24"/>
        </w:rPr>
        <w:t>FINAL REVIEWS CONSIDERED BY THE COMMITTEE</w:t>
      </w:r>
    </w:p>
    <w:p w14:paraId="0623A492" w14:textId="77777777" w:rsidR="001656F6" w:rsidRPr="00DE43D0" w:rsidRDefault="001656F6" w:rsidP="001656F6">
      <w:pPr>
        <w:rPr>
          <w:sz w:val="24"/>
          <w:szCs w:val="24"/>
        </w:rPr>
      </w:pPr>
    </w:p>
    <w:tbl>
      <w:tblPr>
        <w:tblW w:w="9639" w:type="dxa"/>
        <w:tblInd w:w="704" w:type="dxa"/>
        <w:tblLayout w:type="fixed"/>
        <w:tblCellMar>
          <w:left w:w="0" w:type="dxa"/>
          <w:right w:w="0" w:type="dxa"/>
        </w:tblCellMar>
        <w:tblLook w:val="04A0" w:firstRow="1" w:lastRow="0" w:firstColumn="1" w:lastColumn="0" w:noHBand="0" w:noVBand="1"/>
      </w:tblPr>
      <w:tblGrid>
        <w:gridCol w:w="3554"/>
        <w:gridCol w:w="1417"/>
        <w:gridCol w:w="1417"/>
        <w:gridCol w:w="1418"/>
        <w:gridCol w:w="1833"/>
      </w:tblGrid>
      <w:tr w:rsidR="001656F6" w:rsidRPr="00DE43D0" w14:paraId="0582D781" w14:textId="77777777" w:rsidTr="00D56322">
        <w:trPr>
          <w:cantSplit/>
        </w:trPr>
        <w:tc>
          <w:tcPr>
            <w:tcW w:w="3554" w:type="dxa"/>
            <w:tcBorders>
              <w:top w:val="single" w:sz="4" w:space="0" w:color="000000"/>
              <w:left w:val="single" w:sz="4" w:space="0" w:color="000000"/>
              <w:bottom w:val="single" w:sz="4" w:space="0" w:color="000000"/>
              <w:right w:val="single" w:sz="4" w:space="0" w:color="000000"/>
            </w:tcBorders>
          </w:tcPr>
          <w:p w14:paraId="206D1D6D" w14:textId="77777777" w:rsidR="001656F6" w:rsidRPr="00DE43D0" w:rsidRDefault="001656F6" w:rsidP="00D56322">
            <w:pPr>
              <w:autoSpaceDE w:val="0"/>
              <w:autoSpaceDN w:val="0"/>
              <w:adjustRightInd w:val="0"/>
              <w:ind w:left="720"/>
              <w:rPr>
                <w:sz w:val="24"/>
                <w:szCs w:val="24"/>
              </w:rPr>
            </w:pPr>
          </w:p>
        </w:tc>
        <w:tc>
          <w:tcPr>
            <w:tcW w:w="1417" w:type="dxa"/>
            <w:tcBorders>
              <w:top w:val="single" w:sz="4" w:space="0" w:color="000000"/>
              <w:left w:val="single" w:sz="4" w:space="0" w:color="000000"/>
              <w:bottom w:val="single" w:sz="4" w:space="0" w:color="000000"/>
              <w:right w:val="single" w:sz="4" w:space="0" w:color="000000"/>
            </w:tcBorders>
          </w:tcPr>
          <w:p w14:paraId="150EB4C5" w14:textId="77777777" w:rsidR="001656F6" w:rsidRDefault="001656F6" w:rsidP="00D56322">
            <w:pPr>
              <w:autoSpaceDE w:val="0"/>
              <w:autoSpaceDN w:val="0"/>
              <w:adjustRightInd w:val="0"/>
              <w:jc w:val="center"/>
              <w:rPr>
                <w:b/>
                <w:bCs/>
                <w:sz w:val="24"/>
                <w:szCs w:val="24"/>
              </w:rPr>
            </w:pPr>
            <w:r>
              <w:rPr>
                <w:b/>
                <w:bCs/>
                <w:sz w:val="24"/>
                <w:szCs w:val="24"/>
              </w:rPr>
              <w:t xml:space="preserve">1 April 2022-31 March 2023 </w:t>
            </w:r>
          </w:p>
        </w:tc>
        <w:tc>
          <w:tcPr>
            <w:tcW w:w="1417" w:type="dxa"/>
            <w:tcBorders>
              <w:top w:val="single" w:sz="4" w:space="0" w:color="000000"/>
              <w:left w:val="single" w:sz="4" w:space="0" w:color="000000"/>
              <w:bottom w:val="single" w:sz="4" w:space="0" w:color="000000"/>
              <w:right w:val="single" w:sz="4" w:space="0" w:color="000000"/>
            </w:tcBorders>
          </w:tcPr>
          <w:p w14:paraId="703998B2" w14:textId="77777777" w:rsidR="001656F6" w:rsidRDefault="001656F6" w:rsidP="00D56322">
            <w:pPr>
              <w:autoSpaceDE w:val="0"/>
              <w:autoSpaceDN w:val="0"/>
              <w:adjustRightInd w:val="0"/>
              <w:jc w:val="center"/>
              <w:rPr>
                <w:b/>
                <w:bCs/>
                <w:sz w:val="24"/>
                <w:szCs w:val="24"/>
              </w:rPr>
            </w:pPr>
            <w:r>
              <w:rPr>
                <w:b/>
                <w:bCs/>
                <w:sz w:val="24"/>
                <w:szCs w:val="24"/>
              </w:rPr>
              <w:t xml:space="preserve">1 April 2019 to </w:t>
            </w:r>
          </w:p>
          <w:p w14:paraId="6CA3C82B" w14:textId="77777777" w:rsidR="001656F6" w:rsidRDefault="001656F6" w:rsidP="00D56322">
            <w:pPr>
              <w:autoSpaceDE w:val="0"/>
              <w:autoSpaceDN w:val="0"/>
              <w:adjustRightInd w:val="0"/>
              <w:jc w:val="center"/>
              <w:rPr>
                <w:b/>
                <w:bCs/>
                <w:sz w:val="24"/>
                <w:szCs w:val="24"/>
              </w:rPr>
            </w:pPr>
            <w:r>
              <w:rPr>
                <w:b/>
                <w:bCs/>
                <w:sz w:val="24"/>
                <w:szCs w:val="24"/>
              </w:rPr>
              <w:t>31 March 2021</w:t>
            </w:r>
          </w:p>
          <w:p w14:paraId="6242FBDA" w14:textId="77777777" w:rsidR="001656F6" w:rsidRDefault="001656F6" w:rsidP="00D56322">
            <w:pPr>
              <w:autoSpaceDE w:val="0"/>
              <w:autoSpaceDN w:val="0"/>
              <w:adjustRightInd w:val="0"/>
              <w:jc w:val="center"/>
              <w:rPr>
                <w:b/>
                <w:bCs/>
                <w:sz w:val="24"/>
                <w:szCs w:val="24"/>
              </w:rPr>
            </w:pPr>
            <w:r>
              <w:rPr>
                <w:b/>
                <w:bCs/>
                <w:sz w:val="24"/>
                <w:szCs w:val="24"/>
              </w:rPr>
              <w:t>(24 months)</w:t>
            </w:r>
          </w:p>
          <w:p w14:paraId="3EC4B921" w14:textId="77777777" w:rsidR="001656F6" w:rsidRPr="00DE43D0" w:rsidRDefault="001656F6" w:rsidP="00D56322">
            <w:pPr>
              <w:autoSpaceDE w:val="0"/>
              <w:autoSpaceDN w:val="0"/>
              <w:adjustRightInd w:val="0"/>
              <w:jc w:val="center"/>
              <w:rPr>
                <w:b/>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1BFF0626" w14:textId="77777777" w:rsidR="001656F6" w:rsidRDefault="001656F6" w:rsidP="00D56322">
            <w:pPr>
              <w:autoSpaceDE w:val="0"/>
              <w:autoSpaceDN w:val="0"/>
              <w:adjustRightInd w:val="0"/>
              <w:jc w:val="center"/>
              <w:rPr>
                <w:b/>
                <w:bCs/>
                <w:sz w:val="24"/>
                <w:szCs w:val="24"/>
              </w:rPr>
            </w:pPr>
            <w:r>
              <w:rPr>
                <w:b/>
                <w:bCs/>
                <w:sz w:val="24"/>
                <w:szCs w:val="24"/>
              </w:rPr>
              <w:t xml:space="preserve">1 April </w:t>
            </w:r>
            <w:r w:rsidRPr="00DE43D0">
              <w:rPr>
                <w:b/>
                <w:bCs/>
                <w:sz w:val="24"/>
                <w:szCs w:val="24"/>
              </w:rPr>
              <w:t>2017</w:t>
            </w:r>
            <w:r>
              <w:rPr>
                <w:b/>
                <w:bCs/>
                <w:sz w:val="24"/>
                <w:szCs w:val="24"/>
              </w:rPr>
              <w:t xml:space="preserve"> to </w:t>
            </w:r>
          </w:p>
          <w:p w14:paraId="219BAD82" w14:textId="77777777" w:rsidR="001656F6" w:rsidRPr="00DE43D0" w:rsidRDefault="001656F6" w:rsidP="00D56322">
            <w:pPr>
              <w:autoSpaceDE w:val="0"/>
              <w:autoSpaceDN w:val="0"/>
              <w:adjustRightInd w:val="0"/>
              <w:jc w:val="center"/>
              <w:rPr>
                <w:b/>
                <w:bCs/>
                <w:sz w:val="24"/>
                <w:szCs w:val="24"/>
              </w:rPr>
            </w:pPr>
            <w:r>
              <w:rPr>
                <w:b/>
                <w:bCs/>
                <w:sz w:val="24"/>
                <w:szCs w:val="24"/>
              </w:rPr>
              <w:t>31 March 2019</w:t>
            </w:r>
          </w:p>
          <w:p w14:paraId="6C5C1590" w14:textId="77777777" w:rsidR="001656F6" w:rsidRPr="00DE43D0" w:rsidRDefault="001656F6" w:rsidP="00D56322">
            <w:pPr>
              <w:autoSpaceDE w:val="0"/>
              <w:autoSpaceDN w:val="0"/>
              <w:adjustRightInd w:val="0"/>
              <w:jc w:val="center"/>
              <w:rPr>
                <w:b/>
                <w:sz w:val="24"/>
                <w:szCs w:val="24"/>
              </w:rPr>
            </w:pPr>
            <w:r w:rsidRPr="00DE43D0">
              <w:rPr>
                <w:b/>
                <w:bCs/>
                <w:sz w:val="24"/>
                <w:szCs w:val="24"/>
              </w:rPr>
              <w:t>(2</w:t>
            </w:r>
            <w:r>
              <w:rPr>
                <w:b/>
                <w:bCs/>
                <w:sz w:val="24"/>
                <w:szCs w:val="24"/>
              </w:rPr>
              <w:t>4</w:t>
            </w:r>
            <w:r w:rsidRPr="00DE43D0">
              <w:rPr>
                <w:b/>
                <w:bCs/>
                <w:sz w:val="24"/>
                <w:szCs w:val="24"/>
              </w:rPr>
              <w:t xml:space="preserve"> months)</w:t>
            </w:r>
          </w:p>
        </w:tc>
        <w:tc>
          <w:tcPr>
            <w:tcW w:w="1833" w:type="dxa"/>
            <w:tcBorders>
              <w:top w:val="single" w:sz="4" w:space="0" w:color="000000"/>
              <w:left w:val="single" w:sz="4" w:space="0" w:color="000000"/>
              <w:bottom w:val="single" w:sz="4" w:space="0" w:color="000000"/>
              <w:right w:val="single" w:sz="4" w:space="0" w:color="000000"/>
            </w:tcBorders>
          </w:tcPr>
          <w:p w14:paraId="23B41E24" w14:textId="77777777" w:rsidR="001656F6" w:rsidRDefault="001656F6" w:rsidP="00D56322">
            <w:pPr>
              <w:autoSpaceDE w:val="0"/>
              <w:autoSpaceDN w:val="0"/>
              <w:adjustRightInd w:val="0"/>
              <w:jc w:val="center"/>
              <w:rPr>
                <w:b/>
                <w:bCs/>
                <w:sz w:val="24"/>
                <w:szCs w:val="24"/>
              </w:rPr>
            </w:pPr>
            <w:r>
              <w:rPr>
                <w:b/>
                <w:bCs/>
                <w:sz w:val="24"/>
                <w:szCs w:val="24"/>
              </w:rPr>
              <w:t xml:space="preserve">Total Decisions taken by the </w:t>
            </w:r>
            <w:proofErr w:type="gramStart"/>
            <w:r>
              <w:rPr>
                <w:b/>
                <w:bCs/>
                <w:sz w:val="24"/>
                <w:szCs w:val="24"/>
              </w:rPr>
              <w:t>Committee</w:t>
            </w:r>
            <w:proofErr w:type="gramEnd"/>
            <w:r>
              <w:rPr>
                <w:b/>
                <w:bCs/>
                <w:sz w:val="24"/>
                <w:szCs w:val="24"/>
              </w:rPr>
              <w:t xml:space="preserve"> </w:t>
            </w:r>
          </w:p>
          <w:p w14:paraId="4FF5030D" w14:textId="77777777" w:rsidR="001656F6" w:rsidRPr="00DE43D0" w:rsidRDefault="001656F6" w:rsidP="00D56322">
            <w:pPr>
              <w:autoSpaceDE w:val="0"/>
              <w:autoSpaceDN w:val="0"/>
              <w:adjustRightInd w:val="0"/>
              <w:jc w:val="center"/>
              <w:rPr>
                <w:b/>
                <w:sz w:val="24"/>
                <w:szCs w:val="24"/>
              </w:rPr>
            </w:pPr>
            <w:r>
              <w:rPr>
                <w:b/>
                <w:bCs/>
                <w:sz w:val="24"/>
                <w:szCs w:val="24"/>
              </w:rPr>
              <w:t>to 31 March 2023</w:t>
            </w:r>
          </w:p>
        </w:tc>
      </w:tr>
      <w:tr w:rsidR="001656F6" w:rsidRPr="00DE43D0" w14:paraId="3B06F7D7" w14:textId="77777777" w:rsidTr="00D56322">
        <w:trPr>
          <w:cantSplit/>
        </w:trPr>
        <w:tc>
          <w:tcPr>
            <w:tcW w:w="3554" w:type="dxa"/>
            <w:tcBorders>
              <w:top w:val="single" w:sz="4" w:space="0" w:color="000000"/>
              <w:left w:val="single" w:sz="4" w:space="0" w:color="000000"/>
              <w:bottom w:val="single" w:sz="4" w:space="0" w:color="000000"/>
              <w:right w:val="single" w:sz="4" w:space="0" w:color="000000"/>
            </w:tcBorders>
          </w:tcPr>
          <w:p w14:paraId="079211CF" w14:textId="77777777" w:rsidR="001656F6" w:rsidRPr="00DE43D0" w:rsidRDefault="001656F6" w:rsidP="00D56322">
            <w:pPr>
              <w:autoSpaceDE w:val="0"/>
              <w:autoSpaceDN w:val="0"/>
              <w:adjustRightInd w:val="0"/>
              <w:rPr>
                <w:sz w:val="24"/>
                <w:szCs w:val="24"/>
              </w:rPr>
            </w:pPr>
            <w:r w:rsidRPr="00DE43D0">
              <w:rPr>
                <w:sz w:val="24"/>
                <w:szCs w:val="24"/>
              </w:rPr>
              <w:t xml:space="preserve">Final Reviews considered by the </w:t>
            </w:r>
            <w:proofErr w:type="gramStart"/>
            <w:r w:rsidRPr="00DE43D0">
              <w:rPr>
                <w:sz w:val="24"/>
                <w:szCs w:val="24"/>
              </w:rPr>
              <w:t>Committee</w:t>
            </w:r>
            <w:proofErr w:type="gramEnd"/>
          </w:p>
          <w:p w14:paraId="09C1F08B" w14:textId="77777777" w:rsidR="001656F6" w:rsidRPr="00DE43D0" w:rsidRDefault="001656F6" w:rsidP="001656F6">
            <w:pPr>
              <w:numPr>
                <w:ilvl w:val="0"/>
                <w:numId w:val="14"/>
              </w:numPr>
              <w:autoSpaceDE w:val="0"/>
              <w:autoSpaceDN w:val="0"/>
              <w:adjustRightInd w:val="0"/>
              <w:rPr>
                <w:sz w:val="24"/>
                <w:szCs w:val="24"/>
              </w:rPr>
            </w:pPr>
            <w:r w:rsidRPr="00DE43D0">
              <w:rPr>
                <w:sz w:val="24"/>
                <w:szCs w:val="24"/>
              </w:rPr>
              <w:t>Pass</w:t>
            </w:r>
          </w:p>
          <w:p w14:paraId="7035BCC4" w14:textId="77777777" w:rsidR="001656F6" w:rsidRPr="00DE43D0" w:rsidRDefault="001656F6" w:rsidP="001656F6">
            <w:pPr>
              <w:numPr>
                <w:ilvl w:val="0"/>
                <w:numId w:val="14"/>
              </w:numPr>
              <w:autoSpaceDE w:val="0"/>
              <w:autoSpaceDN w:val="0"/>
              <w:adjustRightInd w:val="0"/>
              <w:rPr>
                <w:sz w:val="24"/>
                <w:szCs w:val="24"/>
              </w:rPr>
            </w:pPr>
            <w:r w:rsidRPr="00DE43D0">
              <w:rPr>
                <w:sz w:val="24"/>
                <w:szCs w:val="24"/>
              </w:rPr>
              <w:t>Fail</w:t>
            </w:r>
          </w:p>
        </w:tc>
        <w:tc>
          <w:tcPr>
            <w:tcW w:w="1417" w:type="dxa"/>
            <w:tcBorders>
              <w:top w:val="single" w:sz="4" w:space="0" w:color="000000"/>
              <w:left w:val="single" w:sz="4" w:space="0" w:color="000000"/>
              <w:bottom w:val="single" w:sz="4" w:space="0" w:color="000000"/>
              <w:right w:val="single" w:sz="4" w:space="0" w:color="000000"/>
            </w:tcBorders>
          </w:tcPr>
          <w:p w14:paraId="589794DA" w14:textId="77777777" w:rsidR="001656F6" w:rsidRDefault="001656F6" w:rsidP="00D56322">
            <w:pPr>
              <w:autoSpaceDE w:val="0"/>
              <w:autoSpaceDN w:val="0"/>
              <w:adjustRightInd w:val="0"/>
              <w:jc w:val="center"/>
              <w:rPr>
                <w:sz w:val="24"/>
                <w:szCs w:val="24"/>
              </w:rPr>
            </w:pPr>
            <w:r>
              <w:rPr>
                <w:sz w:val="24"/>
                <w:szCs w:val="24"/>
              </w:rPr>
              <w:t>2</w:t>
            </w:r>
          </w:p>
          <w:p w14:paraId="4A364D88" w14:textId="77777777" w:rsidR="001656F6" w:rsidRDefault="001656F6" w:rsidP="00D56322">
            <w:pPr>
              <w:autoSpaceDE w:val="0"/>
              <w:autoSpaceDN w:val="0"/>
              <w:adjustRightInd w:val="0"/>
              <w:jc w:val="center"/>
              <w:rPr>
                <w:sz w:val="24"/>
                <w:szCs w:val="24"/>
              </w:rPr>
            </w:pPr>
          </w:p>
          <w:p w14:paraId="2049282F" w14:textId="77777777" w:rsidR="001656F6" w:rsidRDefault="001656F6" w:rsidP="00D56322">
            <w:pPr>
              <w:autoSpaceDE w:val="0"/>
              <w:autoSpaceDN w:val="0"/>
              <w:adjustRightInd w:val="0"/>
              <w:jc w:val="center"/>
              <w:rPr>
                <w:sz w:val="24"/>
                <w:szCs w:val="24"/>
              </w:rPr>
            </w:pPr>
            <w:r>
              <w:rPr>
                <w:sz w:val="24"/>
                <w:szCs w:val="24"/>
              </w:rPr>
              <w:t>2</w:t>
            </w:r>
          </w:p>
          <w:p w14:paraId="31975B62" w14:textId="77777777" w:rsidR="001656F6" w:rsidRDefault="001656F6" w:rsidP="00D56322">
            <w:pPr>
              <w:autoSpaceDE w:val="0"/>
              <w:autoSpaceDN w:val="0"/>
              <w:adjustRightInd w:val="0"/>
              <w:jc w:val="center"/>
              <w:rPr>
                <w:sz w:val="24"/>
                <w:szCs w:val="24"/>
              </w:rPr>
            </w:pPr>
            <w:r>
              <w:rPr>
                <w:sz w:val="24"/>
                <w:szCs w:val="24"/>
              </w:rPr>
              <w:t>0</w:t>
            </w:r>
          </w:p>
        </w:tc>
        <w:tc>
          <w:tcPr>
            <w:tcW w:w="1417" w:type="dxa"/>
            <w:tcBorders>
              <w:top w:val="single" w:sz="4" w:space="0" w:color="000000"/>
              <w:left w:val="single" w:sz="4" w:space="0" w:color="000000"/>
              <w:bottom w:val="single" w:sz="4" w:space="0" w:color="000000"/>
              <w:right w:val="single" w:sz="4" w:space="0" w:color="000000"/>
            </w:tcBorders>
          </w:tcPr>
          <w:p w14:paraId="16997CF2" w14:textId="77777777" w:rsidR="001656F6" w:rsidRPr="00DE43D0" w:rsidRDefault="001656F6" w:rsidP="00D56322">
            <w:pPr>
              <w:autoSpaceDE w:val="0"/>
              <w:autoSpaceDN w:val="0"/>
              <w:adjustRightInd w:val="0"/>
              <w:jc w:val="center"/>
              <w:rPr>
                <w:sz w:val="24"/>
                <w:szCs w:val="24"/>
              </w:rPr>
            </w:pPr>
            <w:r>
              <w:rPr>
                <w:sz w:val="24"/>
                <w:szCs w:val="24"/>
              </w:rPr>
              <w:t>1</w:t>
            </w:r>
          </w:p>
          <w:p w14:paraId="195B0830" w14:textId="77777777" w:rsidR="001656F6" w:rsidRPr="00DE43D0" w:rsidRDefault="001656F6" w:rsidP="00D56322">
            <w:pPr>
              <w:autoSpaceDE w:val="0"/>
              <w:autoSpaceDN w:val="0"/>
              <w:adjustRightInd w:val="0"/>
              <w:jc w:val="center"/>
              <w:rPr>
                <w:sz w:val="24"/>
                <w:szCs w:val="24"/>
              </w:rPr>
            </w:pPr>
          </w:p>
          <w:p w14:paraId="5455DCB9" w14:textId="77777777" w:rsidR="001656F6" w:rsidRPr="00DE43D0" w:rsidRDefault="001656F6" w:rsidP="00D56322">
            <w:pPr>
              <w:autoSpaceDE w:val="0"/>
              <w:autoSpaceDN w:val="0"/>
              <w:adjustRightInd w:val="0"/>
              <w:jc w:val="center"/>
              <w:rPr>
                <w:sz w:val="24"/>
                <w:szCs w:val="24"/>
              </w:rPr>
            </w:pPr>
            <w:r>
              <w:rPr>
                <w:sz w:val="24"/>
                <w:szCs w:val="24"/>
              </w:rPr>
              <w:t>0</w:t>
            </w:r>
          </w:p>
          <w:p w14:paraId="7D018363" w14:textId="77777777" w:rsidR="001656F6" w:rsidRPr="00DE43D0" w:rsidRDefault="001656F6" w:rsidP="00D56322">
            <w:pPr>
              <w:autoSpaceDE w:val="0"/>
              <w:autoSpaceDN w:val="0"/>
              <w:adjustRightInd w:val="0"/>
              <w:jc w:val="center"/>
              <w:rPr>
                <w:sz w:val="24"/>
                <w:szCs w:val="24"/>
              </w:rPr>
            </w:pPr>
            <w:r>
              <w:rPr>
                <w:sz w:val="24"/>
                <w:szCs w:val="24"/>
              </w:rPr>
              <w:t>1</w:t>
            </w:r>
          </w:p>
          <w:p w14:paraId="3E1A7988" w14:textId="77777777" w:rsidR="001656F6" w:rsidRPr="00DE43D0" w:rsidRDefault="001656F6" w:rsidP="00D56322">
            <w:pPr>
              <w:autoSpaceDE w:val="0"/>
              <w:autoSpaceDN w:val="0"/>
              <w:adjustRightInd w:val="0"/>
              <w:jc w:val="center"/>
              <w:rPr>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18B526F5" w14:textId="77777777" w:rsidR="001656F6" w:rsidRPr="00DE43D0" w:rsidRDefault="001656F6" w:rsidP="00D56322">
            <w:pPr>
              <w:autoSpaceDE w:val="0"/>
              <w:autoSpaceDN w:val="0"/>
              <w:adjustRightInd w:val="0"/>
              <w:jc w:val="center"/>
              <w:rPr>
                <w:sz w:val="24"/>
                <w:szCs w:val="24"/>
              </w:rPr>
            </w:pPr>
            <w:r>
              <w:rPr>
                <w:sz w:val="24"/>
                <w:szCs w:val="24"/>
              </w:rPr>
              <w:t>2</w:t>
            </w:r>
          </w:p>
          <w:p w14:paraId="78A44298" w14:textId="77777777" w:rsidR="001656F6" w:rsidRPr="00DE43D0" w:rsidRDefault="001656F6" w:rsidP="00D56322">
            <w:pPr>
              <w:autoSpaceDE w:val="0"/>
              <w:autoSpaceDN w:val="0"/>
              <w:adjustRightInd w:val="0"/>
              <w:jc w:val="center"/>
              <w:rPr>
                <w:sz w:val="24"/>
                <w:szCs w:val="24"/>
              </w:rPr>
            </w:pPr>
          </w:p>
          <w:p w14:paraId="509BA6E5" w14:textId="77777777" w:rsidR="001656F6" w:rsidRPr="00DE43D0" w:rsidRDefault="001656F6" w:rsidP="00D56322">
            <w:pPr>
              <w:autoSpaceDE w:val="0"/>
              <w:autoSpaceDN w:val="0"/>
              <w:adjustRightInd w:val="0"/>
              <w:jc w:val="center"/>
              <w:rPr>
                <w:sz w:val="24"/>
                <w:szCs w:val="24"/>
              </w:rPr>
            </w:pPr>
            <w:r>
              <w:rPr>
                <w:sz w:val="24"/>
                <w:szCs w:val="24"/>
              </w:rPr>
              <w:t>2</w:t>
            </w:r>
          </w:p>
          <w:p w14:paraId="7E5E8BC2" w14:textId="77777777" w:rsidR="001656F6" w:rsidRPr="00DE43D0" w:rsidRDefault="001656F6" w:rsidP="00D56322">
            <w:pPr>
              <w:autoSpaceDE w:val="0"/>
              <w:autoSpaceDN w:val="0"/>
              <w:adjustRightInd w:val="0"/>
              <w:jc w:val="center"/>
              <w:rPr>
                <w:sz w:val="24"/>
                <w:szCs w:val="24"/>
              </w:rPr>
            </w:pPr>
            <w:r w:rsidRPr="00DE43D0">
              <w:rPr>
                <w:sz w:val="24"/>
                <w:szCs w:val="24"/>
              </w:rPr>
              <w:t>0</w:t>
            </w:r>
          </w:p>
        </w:tc>
        <w:tc>
          <w:tcPr>
            <w:tcW w:w="1833" w:type="dxa"/>
            <w:tcBorders>
              <w:top w:val="single" w:sz="4" w:space="0" w:color="000000"/>
              <w:left w:val="single" w:sz="4" w:space="0" w:color="000000"/>
              <w:bottom w:val="single" w:sz="4" w:space="0" w:color="000000"/>
              <w:right w:val="single" w:sz="4" w:space="0" w:color="000000"/>
            </w:tcBorders>
          </w:tcPr>
          <w:p w14:paraId="0C249940" w14:textId="77777777" w:rsidR="001656F6" w:rsidRPr="00DE43D0" w:rsidRDefault="001656F6" w:rsidP="00D56322">
            <w:pPr>
              <w:autoSpaceDE w:val="0"/>
              <w:autoSpaceDN w:val="0"/>
              <w:adjustRightInd w:val="0"/>
              <w:jc w:val="center"/>
              <w:rPr>
                <w:sz w:val="24"/>
                <w:szCs w:val="24"/>
              </w:rPr>
            </w:pPr>
            <w:r>
              <w:rPr>
                <w:sz w:val="24"/>
                <w:szCs w:val="24"/>
              </w:rPr>
              <w:t>5</w:t>
            </w:r>
          </w:p>
          <w:p w14:paraId="7317E4D1" w14:textId="77777777" w:rsidR="001656F6" w:rsidRPr="00DE43D0" w:rsidRDefault="001656F6" w:rsidP="00D56322">
            <w:pPr>
              <w:autoSpaceDE w:val="0"/>
              <w:autoSpaceDN w:val="0"/>
              <w:adjustRightInd w:val="0"/>
              <w:jc w:val="center"/>
              <w:rPr>
                <w:sz w:val="24"/>
                <w:szCs w:val="24"/>
              </w:rPr>
            </w:pPr>
          </w:p>
          <w:p w14:paraId="76B22B72" w14:textId="77777777" w:rsidR="001656F6" w:rsidRPr="00DE43D0" w:rsidRDefault="001656F6" w:rsidP="00D56322">
            <w:pPr>
              <w:autoSpaceDE w:val="0"/>
              <w:autoSpaceDN w:val="0"/>
              <w:adjustRightInd w:val="0"/>
              <w:jc w:val="center"/>
              <w:rPr>
                <w:sz w:val="24"/>
                <w:szCs w:val="24"/>
              </w:rPr>
            </w:pPr>
            <w:r>
              <w:rPr>
                <w:sz w:val="24"/>
                <w:szCs w:val="24"/>
              </w:rPr>
              <w:t>4</w:t>
            </w:r>
          </w:p>
          <w:p w14:paraId="2C39A8A1" w14:textId="77777777" w:rsidR="001656F6" w:rsidRPr="00DE43D0" w:rsidRDefault="001656F6" w:rsidP="00D56322">
            <w:pPr>
              <w:autoSpaceDE w:val="0"/>
              <w:autoSpaceDN w:val="0"/>
              <w:adjustRightInd w:val="0"/>
              <w:jc w:val="center"/>
              <w:rPr>
                <w:sz w:val="24"/>
                <w:szCs w:val="24"/>
              </w:rPr>
            </w:pPr>
            <w:r>
              <w:rPr>
                <w:sz w:val="24"/>
                <w:szCs w:val="24"/>
              </w:rPr>
              <w:t>1</w:t>
            </w:r>
          </w:p>
        </w:tc>
      </w:tr>
    </w:tbl>
    <w:p w14:paraId="155EB44C" w14:textId="77777777" w:rsidR="001656F6" w:rsidRPr="00E743E4" w:rsidRDefault="001656F6" w:rsidP="001656F6">
      <w:pPr>
        <w:rPr>
          <w:sz w:val="24"/>
          <w:szCs w:val="24"/>
        </w:rPr>
      </w:pPr>
    </w:p>
    <w:p w14:paraId="6D377C22" w14:textId="77777777" w:rsidR="001656F6" w:rsidRDefault="001656F6" w:rsidP="001656F6">
      <w:pPr>
        <w:pStyle w:val="ListParagraph"/>
        <w:numPr>
          <w:ilvl w:val="0"/>
          <w:numId w:val="4"/>
        </w:numPr>
        <w:rPr>
          <w:sz w:val="24"/>
          <w:szCs w:val="24"/>
        </w:rPr>
      </w:pPr>
      <w:r w:rsidRPr="00AD2F00">
        <w:rPr>
          <w:sz w:val="24"/>
          <w:szCs w:val="24"/>
        </w:rPr>
        <w:lastRenderedPageBreak/>
        <w:t xml:space="preserve"> In period 2022/2023 the committee considered 2 final reviews from cycle 1. These both took plac</w:t>
      </w:r>
      <w:r>
        <w:rPr>
          <w:sz w:val="24"/>
          <w:szCs w:val="24"/>
        </w:rPr>
        <w:t>e on-</w:t>
      </w:r>
      <w:r w:rsidRPr="00AD2F00">
        <w:rPr>
          <w:sz w:val="24"/>
          <w:szCs w:val="24"/>
        </w:rPr>
        <w:t>site and were both passed by the reviewers and Committee.</w:t>
      </w:r>
    </w:p>
    <w:p w14:paraId="04A20ADB" w14:textId="77777777" w:rsidR="001656F6" w:rsidRDefault="001656F6" w:rsidP="001656F6">
      <w:pPr>
        <w:pStyle w:val="ListParagraph"/>
        <w:ind w:left="643"/>
        <w:rPr>
          <w:sz w:val="24"/>
          <w:szCs w:val="24"/>
        </w:rPr>
      </w:pPr>
    </w:p>
    <w:p w14:paraId="5787399E" w14:textId="77777777" w:rsidR="001656F6" w:rsidRPr="009766BB" w:rsidRDefault="001656F6" w:rsidP="001656F6">
      <w:pPr>
        <w:pStyle w:val="ListParagraph"/>
        <w:numPr>
          <w:ilvl w:val="0"/>
          <w:numId w:val="4"/>
        </w:numPr>
        <w:rPr>
          <w:sz w:val="24"/>
          <w:szCs w:val="24"/>
        </w:rPr>
      </w:pPr>
      <w:r w:rsidRPr="009766BB">
        <w:rPr>
          <w:sz w:val="24"/>
          <w:szCs w:val="24"/>
        </w:rPr>
        <w:t xml:space="preserve">During 2019-2021 the Committee considered another final review. The reviewers involved both recommended </w:t>
      </w:r>
      <w:r>
        <w:rPr>
          <w:sz w:val="24"/>
          <w:szCs w:val="24"/>
        </w:rPr>
        <w:t xml:space="preserve">a </w:t>
      </w:r>
      <w:proofErr w:type="gramStart"/>
      <w:r w:rsidRPr="009766BB">
        <w:rPr>
          <w:sz w:val="24"/>
          <w:szCs w:val="24"/>
        </w:rPr>
        <w:t>fai</w:t>
      </w:r>
      <w:r>
        <w:rPr>
          <w:sz w:val="24"/>
          <w:szCs w:val="24"/>
        </w:rPr>
        <w:t>l</w:t>
      </w:r>
      <w:proofErr w:type="gramEnd"/>
      <w:r w:rsidRPr="009766BB">
        <w:rPr>
          <w:sz w:val="24"/>
          <w:szCs w:val="24"/>
        </w:rPr>
        <w:t>. The Committee agreed with the decision and recommended that the matter should be referred to the Board for possible de-registration. This was the first final review to be failed by the Committee. After hearing further representations, the Board agreed that another final review should take place in a further years’ time, although this period was extended due to the pandemic.</w:t>
      </w:r>
    </w:p>
    <w:p w14:paraId="79BA35DE" w14:textId="77777777" w:rsidR="001656F6" w:rsidRDefault="001656F6" w:rsidP="001656F6">
      <w:pPr>
        <w:rPr>
          <w:b/>
          <w:sz w:val="24"/>
          <w:szCs w:val="24"/>
        </w:rPr>
      </w:pPr>
    </w:p>
    <w:p w14:paraId="1FD34F81" w14:textId="77777777" w:rsidR="001656F6" w:rsidRDefault="001656F6" w:rsidP="001656F6">
      <w:pPr>
        <w:rPr>
          <w:b/>
          <w:sz w:val="24"/>
          <w:szCs w:val="24"/>
        </w:rPr>
      </w:pPr>
      <w:r>
        <w:rPr>
          <w:b/>
          <w:sz w:val="24"/>
          <w:szCs w:val="24"/>
        </w:rPr>
        <w:t>NO FILE REVIEWS</w:t>
      </w:r>
    </w:p>
    <w:p w14:paraId="089DCEF9" w14:textId="77777777" w:rsidR="001656F6" w:rsidRDefault="001656F6" w:rsidP="001656F6">
      <w:pPr>
        <w:rPr>
          <w:b/>
          <w:sz w:val="24"/>
          <w:szCs w:val="24"/>
        </w:rPr>
      </w:pPr>
    </w:p>
    <w:p w14:paraId="2919E865" w14:textId="77777777" w:rsidR="001656F6" w:rsidRDefault="001656F6" w:rsidP="001656F6">
      <w:pPr>
        <w:pStyle w:val="ListParagraph"/>
        <w:numPr>
          <w:ilvl w:val="0"/>
          <w:numId w:val="4"/>
        </w:numPr>
        <w:rPr>
          <w:sz w:val="24"/>
          <w:szCs w:val="24"/>
        </w:rPr>
      </w:pPr>
      <w:r>
        <w:rPr>
          <w:sz w:val="24"/>
          <w:szCs w:val="24"/>
        </w:rPr>
        <w:t xml:space="preserve"> We have procedures to allow us to review solicitors on the Criminal Legal Aid Register (CLAR) who have no files either in their own name, or that they had worked on that could be used for the purposes of peer review. Where there are between 6 and 8 files available a normal routine review will take place. Less than this and the files and an assessment form require to be completed and then sent on to the peer reviewer for their comments and recommendation.</w:t>
      </w:r>
    </w:p>
    <w:p w14:paraId="61F53E89" w14:textId="77777777" w:rsidR="001656F6" w:rsidRDefault="001656F6" w:rsidP="001656F6">
      <w:pPr>
        <w:pStyle w:val="ListParagraph"/>
        <w:ind w:left="643"/>
        <w:rPr>
          <w:sz w:val="24"/>
          <w:szCs w:val="24"/>
        </w:rPr>
      </w:pPr>
    </w:p>
    <w:p w14:paraId="186CF16D" w14:textId="77777777" w:rsidR="001656F6" w:rsidRDefault="001656F6" w:rsidP="001656F6">
      <w:pPr>
        <w:pStyle w:val="ListParagraph"/>
        <w:numPr>
          <w:ilvl w:val="0"/>
          <w:numId w:val="4"/>
        </w:numPr>
        <w:rPr>
          <w:sz w:val="24"/>
          <w:szCs w:val="24"/>
        </w:rPr>
      </w:pPr>
      <w:r>
        <w:rPr>
          <w:sz w:val="24"/>
          <w:szCs w:val="24"/>
        </w:rPr>
        <w:t xml:space="preserve">The results are then passed to the Criminal Quality Assurance Committee for consideration. There are various decisions available to committee for these types of cases. The Table below explains these. </w:t>
      </w:r>
    </w:p>
    <w:p w14:paraId="2676AC67" w14:textId="77777777" w:rsidR="001656F6" w:rsidRDefault="001656F6" w:rsidP="001656F6">
      <w:pPr>
        <w:rPr>
          <w:sz w:val="24"/>
          <w:szCs w:val="24"/>
        </w:rPr>
      </w:pPr>
    </w:p>
    <w:tbl>
      <w:tblPr>
        <w:tblW w:w="8556" w:type="dxa"/>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8"/>
        <w:gridCol w:w="109"/>
        <w:gridCol w:w="1557"/>
        <w:gridCol w:w="456"/>
        <w:gridCol w:w="1540"/>
        <w:gridCol w:w="2546"/>
      </w:tblGrid>
      <w:tr w:rsidR="001656F6" w14:paraId="590DE9A0" w14:textId="77777777" w:rsidTr="00D56322">
        <w:trPr>
          <w:trHeight w:val="498"/>
        </w:trPr>
        <w:tc>
          <w:tcPr>
            <w:tcW w:w="2348" w:type="dxa"/>
          </w:tcPr>
          <w:p w14:paraId="4AE0AC36" w14:textId="77777777" w:rsidR="001656F6" w:rsidRPr="00857FA4" w:rsidRDefault="001656F6" w:rsidP="00D56322">
            <w:pPr>
              <w:rPr>
                <w:b/>
                <w:sz w:val="24"/>
                <w:szCs w:val="24"/>
              </w:rPr>
            </w:pPr>
            <w:r w:rsidRPr="00857FA4">
              <w:rPr>
                <w:b/>
                <w:sz w:val="24"/>
                <w:szCs w:val="24"/>
              </w:rPr>
              <w:t xml:space="preserve">No file and part file reviews considered by the </w:t>
            </w:r>
            <w:proofErr w:type="gramStart"/>
            <w:r w:rsidRPr="00857FA4">
              <w:rPr>
                <w:b/>
                <w:sz w:val="24"/>
                <w:szCs w:val="24"/>
              </w:rPr>
              <w:t>Committee</w:t>
            </w:r>
            <w:proofErr w:type="gramEnd"/>
          </w:p>
          <w:p w14:paraId="283B5E66" w14:textId="77777777" w:rsidR="001656F6" w:rsidRPr="00857FA4" w:rsidRDefault="001656F6" w:rsidP="00D56322">
            <w:pPr>
              <w:rPr>
                <w:b/>
                <w:sz w:val="24"/>
                <w:szCs w:val="24"/>
              </w:rPr>
            </w:pPr>
          </w:p>
        </w:tc>
        <w:tc>
          <w:tcPr>
            <w:tcW w:w="1666" w:type="dxa"/>
            <w:gridSpan w:val="2"/>
          </w:tcPr>
          <w:p w14:paraId="08A12D2D" w14:textId="77777777" w:rsidR="001656F6" w:rsidRDefault="001656F6" w:rsidP="00D56322">
            <w:pPr>
              <w:autoSpaceDE w:val="0"/>
              <w:autoSpaceDN w:val="0"/>
              <w:adjustRightInd w:val="0"/>
              <w:jc w:val="center"/>
              <w:rPr>
                <w:b/>
                <w:bCs/>
                <w:sz w:val="24"/>
                <w:szCs w:val="24"/>
              </w:rPr>
            </w:pPr>
            <w:r>
              <w:rPr>
                <w:b/>
                <w:bCs/>
                <w:sz w:val="24"/>
                <w:szCs w:val="24"/>
              </w:rPr>
              <w:t>1 April 2022-31 March 2023</w:t>
            </w:r>
          </w:p>
        </w:tc>
        <w:tc>
          <w:tcPr>
            <w:tcW w:w="1996" w:type="dxa"/>
            <w:gridSpan w:val="2"/>
            <w:shd w:val="clear" w:color="auto" w:fill="auto"/>
          </w:tcPr>
          <w:p w14:paraId="2A4EBAB7" w14:textId="77777777" w:rsidR="001656F6" w:rsidRDefault="001656F6" w:rsidP="00D56322">
            <w:pPr>
              <w:autoSpaceDE w:val="0"/>
              <w:autoSpaceDN w:val="0"/>
              <w:adjustRightInd w:val="0"/>
              <w:jc w:val="center"/>
              <w:rPr>
                <w:b/>
                <w:bCs/>
                <w:sz w:val="24"/>
                <w:szCs w:val="24"/>
              </w:rPr>
            </w:pPr>
            <w:r>
              <w:rPr>
                <w:b/>
                <w:bCs/>
                <w:sz w:val="24"/>
                <w:szCs w:val="24"/>
              </w:rPr>
              <w:t xml:space="preserve">1 April 2019 to </w:t>
            </w:r>
          </w:p>
          <w:p w14:paraId="295DCE22" w14:textId="77777777" w:rsidR="001656F6" w:rsidRDefault="001656F6" w:rsidP="00D56322">
            <w:pPr>
              <w:autoSpaceDE w:val="0"/>
              <w:autoSpaceDN w:val="0"/>
              <w:adjustRightInd w:val="0"/>
              <w:jc w:val="center"/>
              <w:rPr>
                <w:b/>
                <w:bCs/>
                <w:sz w:val="24"/>
                <w:szCs w:val="24"/>
              </w:rPr>
            </w:pPr>
            <w:r>
              <w:rPr>
                <w:b/>
                <w:bCs/>
                <w:sz w:val="24"/>
                <w:szCs w:val="24"/>
              </w:rPr>
              <w:t>31 March 2021</w:t>
            </w:r>
          </w:p>
          <w:p w14:paraId="0EB9A50D" w14:textId="77777777" w:rsidR="001656F6" w:rsidRPr="00857FA4" w:rsidRDefault="001656F6" w:rsidP="00D56322">
            <w:pPr>
              <w:jc w:val="center"/>
              <w:rPr>
                <w:b/>
                <w:sz w:val="24"/>
                <w:szCs w:val="24"/>
              </w:rPr>
            </w:pPr>
            <w:r>
              <w:rPr>
                <w:b/>
                <w:bCs/>
                <w:sz w:val="24"/>
                <w:szCs w:val="24"/>
              </w:rPr>
              <w:t>(24 months</w:t>
            </w:r>
          </w:p>
        </w:tc>
        <w:tc>
          <w:tcPr>
            <w:tcW w:w="2546" w:type="dxa"/>
            <w:shd w:val="clear" w:color="auto" w:fill="auto"/>
          </w:tcPr>
          <w:p w14:paraId="02FDAE21" w14:textId="77777777" w:rsidR="001656F6" w:rsidRPr="00857FA4" w:rsidRDefault="001656F6" w:rsidP="00D56322">
            <w:pPr>
              <w:jc w:val="center"/>
              <w:rPr>
                <w:b/>
                <w:sz w:val="24"/>
                <w:szCs w:val="24"/>
              </w:rPr>
            </w:pPr>
            <w:r w:rsidRPr="00857FA4">
              <w:rPr>
                <w:b/>
                <w:sz w:val="24"/>
                <w:szCs w:val="24"/>
              </w:rPr>
              <w:t>Comments</w:t>
            </w:r>
          </w:p>
        </w:tc>
      </w:tr>
      <w:tr w:rsidR="001656F6" w14:paraId="018556B8" w14:textId="77777777" w:rsidTr="00D56322">
        <w:trPr>
          <w:trHeight w:val="498"/>
        </w:trPr>
        <w:tc>
          <w:tcPr>
            <w:tcW w:w="2348" w:type="dxa"/>
          </w:tcPr>
          <w:p w14:paraId="05C87D77" w14:textId="77777777" w:rsidR="001656F6" w:rsidRDefault="001656F6" w:rsidP="00D56322">
            <w:pPr>
              <w:rPr>
                <w:sz w:val="24"/>
                <w:szCs w:val="24"/>
              </w:rPr>
            </w:pPr>
            <w:r>
              <w:rPr>
                <w:sz w:val="24"/>
                <w:szCs w:val="24"/>
              </w:rPr>
              <w:t>Reviews where solicitors had no criminal files to assess.</w:t>
            </w:r>
          </w:p>
          <w:p w14:paraId="7781FCA5" w14:textId="77777777" w:rsidR="001656F6" w:rsidRPr="00C5796B" w:rsidRDefault="001656F6" w:rsidP="001656F6">
            <w:pPr>
              <w:pStyle w:val="ListParagraph"/>
              <w:numPr>
                <w:ilvl w:val="0"/>
                <w:numId w:val="16"/>
              </w:numPr>
              <w:rPr>
                <w:b/>
                <w:sz w:val="24"/>
                <w:szCs w:val="24"/>
              </w:rPr>
            </w:pPr>
            <w:r w:rsidRPr="00C5796B">
              <w:rPr>
                <w:b/>
                <w:sz w:val="24"/>
                <w:szCs w:val="24"/>
              </w:rPr>
              <w:t xml:space="preserve">Created </w:t>
            </w:r>
          </w:p>
          <w:p w14:paraId="50C62B8B" w14:textId="77777777" w:rsidR="001656F6" w:rsidRPr="00447985" w:rsidRDefault="001656F6" w:rsidP="001656F6">
            <w:pPr>
              <w:pStyle w:val="ListParagraph"/>
              <w:numPr>
                <w:ilvl w:val="0"/>
                <w:numId w:val="16"/>
              </w:numPr>
              <w:rPr>
                <w:sz w:val="24"/>
                <w:szCs w:val="24"/>
              </w:rPr>
            </w:pPr>
            <w:r w:rsidRPr="00447985">
              <w:rPr>
                <w:sz w:val="24"/>
                <w:szCs w:val="24"/>
              </w:rPr>
              <w:t>Passed</w:t>
            </w:r>
          </w:p>
          <w:p w14:paraId="5D815906" w14:textId="77777777" w:rsidR="001656F6" w:rsidRPr="00447985" w:rsidRDefault="001656F6" w:rsidP="001656F6">
            <w:pPr>
              <w:pStyle w:val="ListParagraph"/>
              <w:numPr>
                <w:ilvl w:val="0"/>
                <w:numId w:val="16"/>
              </w:numPr>
              <w:rPr>
                <w:sz w:val="24"/>
                <w:szCs w:val="24"/>
              </w:rPr>
            </w:pPr>
            <w:r w:rsidRPr="00447985">
              <w:rPr>
                <w:sz w:val="24"/>
                <w:szCs w:val="24"/>
              </w:rPr>
              <w:t>Failed</w:t>
            </w:r>
          </w:p>
          <w:p w14:paraId="464119BD" w14:textId="77777777" w:rsidR="001656F6" w:rsidRPr="00447985" w:rsidRDefault="001656F6" w:rsidP="001656F6">
            <w:pPr>
              <w:pStyle w:val="ListParagraph"/>
              <w:numPr>
                <w:ilvl w:val="0"/>
                <w:numId w:val="16"/>
              </w:numPr>
              <w:rPr>
                <w:sz w:val="24"/>
                <w:szCs w:val="24"/>
              </w:rPr>
            </w:pPr>
            <w:r w:rsidRPr="00447985">
              <w:rPr>
                <w:sz w:val="24"/>
                <w:szCs w:val="24"/>
              </w:rPr>
              <w:t xml:space="preserve">Postponed due to </w:t>
            </w:r>
            <w:proofErr w:type="gramStart"/>
            <w:r>
              <w:rPr>
                <w:sz w:val="24"/>
                <w:szCs w:val="24"/>
              </w:rPr>
              <w:t>C</w:t>
            </w:r>
            <w:r w:rsidRPr="00447985">
              <w:rPr>
                <w:sz w:val="24"/>
                <w:szCs w:val="24"/>
              </w:rPr>
              <w:t>ovid</w:t>
            </w:r>
            <w:proofErr w:type="gramEnd"/>
          </w:p>
          <w:p w14:paraId="4A854A57" w14:textId="77777777" w:rsidR="001656F6" w:rsidRDefault="001656F6" w:rsidP="001656F6">
            <w:pPr>
              <w:pStyle w:val="ListParagraph"/>
              <w:numPr>
                <w:ilvl w:val="0"/>
                <w:numId w:val="16"/>
              </w:numPr>
              <w:rPr>
                <w:sz w:val="24"/>
                <w:szCs w:val="24"/>
              </w:rPr>
            </w:pPr>
            <w:r w:rsidRPr="00447985">
              <w:rPr>
                <w:sz w:val="24"/>
                <w:szCs w:val="24"/>
              </w:rPr>
              <w:t xml:space="preserve">Came off CLAR after initial </w:t>
            </w:r>
            <w:proofErr w:type="gramStart"/>
            <w:r w:rsidRPr="00447985">
              <w:rPr>
                <w:sz w:val="24"/>
                <w:szCs w:val="24"/>
              </w:rPr>
              <w:t>contact</w:t>
            </w:r>
            <w:proofErr w:type="gramEnd"/>
          </w:p>
          <w:p w14:paraId="7681CDE9" w14:textId="77777777" w:rsidR="001656F6" w:rsidRDefault="001656F6" w:rsidP="001656F6">
            <w:pPr>
              <w:pStyle w:val="ListParagraph"/>
              <w:numPr>
                <w:ilvl w:val="0"/>
                <w:numId w:val="16"/>
              </w:numPr>
              <w:rPr>
                <w:sz w:val="24"/>
                <w:szCs w:val="24"/>
              </w:rPr>
            </w:pPr>
            <w:r>
              <w:rPr>
                <w:sz w:val="24"/>
                <w:szCs w:val="24"/>
              </w:rPr>
              <w:t>Under review</w:t>
            </w:r>
          </w:p>
          <w:p w14:paraId="6CC54978" w14:textId="77777777" w:rsidR="001656F6" w:rsidRDefault="001656F6" w:rsidP="001656F6">
            <w:pPr>
              <w:pStyle w:val="ListParagraph"/>
              <w:numPr>
                <w:ilvl w:val="0"/>
                <w:numId w:val="16"/>
              </w:numPr>
              <w:rPr>
                <w:sz w:val="24"/>
                <w:szCs w:val="24"/>
              </w:rPr>
            </w:pPr>
            <w:r>
              <w:rPr>
                <w:sz w:val="24"/>
                <w:szCs w:val="24"/>
              </w:rPr>
              <w:t xml:space="preserve">Moved to routine </w:t>
            </w:r>
            <w:proofErr w:type="gramStart"/>
            <w:r>
              <w:rPr>
                <w:sz w:val="24"/>
                <w:szCs w:val="24"/>
              </w:rPr>
              <w:t>review</w:t>
            </w:r>
            <w:proofErr w:type="gramEnd"/>
          </w:p>
          <w:p w14:paraId="67A07B19" w14:textId="77777777" w:rsidR="001656F6" w:rsidRDefault="001656F6" w:rsidP="001656F6">
            <w:pPr>
              <w:pStyle w:val="ListParagraph"/>
              <w:numPr>
                <w:ilvl w:val="0"/>
                <w:numId w:val="16"/>
              </w:numPr>
              <w:rPr>
                <w:sz w:val="24"/>
                <w:szCs w:val="24"/>
              </w:rPr>
            </w:pPr>
            <w:r>
              <w:rPr>
                <w:sz w:val="24"/>
                <w:szCs w:val="24"/>
              </w:rPr>
              <w:lastRenderedPageBreak/>
              <w:t xml:space="preserve">Moved to a part file </w:t>
            </w:r>
            <w:proofErr w:type="gramStart"/>
            <w:r>
              <w:rPr>
                <w:sz w:val="24"/>
                <w:szCs w:val="24"/>
              </w:rPr>
              <w:t>review</w:t>
            </w:r>
            <w:proofErr w:type="gramEnd"/>
          </w:p>
          <w:p w14:paraId="129F6DB0" w14:textId="77777777" w:rsidR="001656F6" w:rsidRPr="00447985" w:rsidRDefault="001656F6" w:rsidP="00D56322">
            <w:pPr>
              <w:pStyle w:val="ListParagraph"/>
              <w:rPr>
                <w:sz w:val="24"/>
                <w:szCs w:val="24"/>
              </w:rPr>
            </w:pPr>
          </w:p>
        </w:tc>
        <w:tc>
          <w:tcPr>
            <w:tcW w:w="1666" w:type="dxa"/>
            <w:gridSpan w:val="2"/>
          </w:tcPr>
          <w:p w14:paraId="093FB93B" w14:textId="77777777" w:rsidR="001656F6" w:rsidRDefault="001656F6" w:rsidP="00D56322">
            <w:pPr>
              <w:rPr>
                <w:b/>
                <w:sz w:val="24"/>
                <w:szCs w:val="24"/>
              </w:rPr>
            </w:pPr>
          </w:p>
          <w:p w14:paraId="6CB1BA10" w14:textId="77777777" w:rsidR="001656F6" w:rsidRDefault="001656F6" w:rsidP="00D56322">
            <w:pPr>
              <w:rPr>
                <w:b/>
                <w:sz w:val="24"/>
                <w:szCs w:val="24"/>
              </w:rPr>
            </w:pPr>
          </w:p>
          <w:p w14:paraId="793BE967" w14:textId="77777777" w:rsidR="001656F6" w:rsidRDefault="001656F6" w:rsidP="00D56322">
            <w:pPr>
              <w:rPr>
                <w:b/>
                <w:sz w:val="24"/>
                <w:szCs w:val="24"/>
              </w:rPr>
            </w:pPr>
          </w:p>
          <w:p w14:paraId="0A75FC59" w14:textId="77777777" w:rsidR="001656F6" w:rsidRDefault="001656F6" w:rsidP="00D56322">
            <w:pPr>
              <w:rPr>
                <w:b/>
                <w:sz w:val="24"/>
                <w:szCs w:val="24"/>
              </w:rPr>
            </w:pPr>
          </w:p>
          <w:p w14:paraId="6B5E9368" w14:textId="77777777" w:rsidR="001656F6" w:rsidRPr="00C5796B" w:rsidRDefault="001656F6" w:rsidP="00D56322">
            <w:pPr>
              <w:jc w:val="center"/>
              <w:rPr>
                <w:b/>
                <w:sz w:val="24"/>
                <w:szCs w:val="24"/>
              </w:rPr>
            </w:pPr>
            <w:r w:rsidRPr="00C5796B">
              <w:rPr>
                <w:b/>
                <w:sz w:val="24"/>
                <w:szCs w:val="24"/>
              </w:rPr>
              <w:t>28</w:t>
            </w:r>
          </w:p>
          <w:p w14:paraId="2649FC03" w14:textId="77777777" w:rsidR="001656F6" w:rsidRDefault="001656F6" w:rsidP="00D56322">
            <w:pPr>
              <w:jc w:val="center"/>
              <w:rPr>
                <w:sz w:val="24"/>
                <w:szCs w:val="24"/>
              </w:rPr>
            </w:pPr>
            <w:r>
              <w:rPr>
                <w:sz w:val="24"/>
                <w:szCs w:val="24"/>
              </w:rPr>
              <w:t>7</w:t>
            </w:r>
          </w:p>
          <w:p w14:paraId="7F55C30C" w14:textId="77777777" w:rsidR="001656F6" w:rsidRDefault="001656F6" w:rsidP="00D56322">
            <w:pPr>
              <w:jc w:val="center"/>
              <w:rPr>
                <w:sz w:val="24"/>
                <w:szCs w:val="24"/>
              </w:rPr>
            </w:pPr>
            <w:r>
              <w:rPr>
                <w:sz w:val="24"/>
                <w:szCs w:val="24"/>
              </w:rPr>
              <w:t>2</w:t>
            </w:r>
          </w:p>
          <w:p w14:paraId="182899E6" w14:textId="77777777" w:rsidR="001656F6" w:rsidRDefault="001656F6" w:rsidP="00D56322">
            <w:pPr>
              <w:jc w:val="center"/>
              <w:rPr>
                <w:sz w:val="24"/>
                <w:szCs w:val="24"/>
              </w:rPr>
            </w:pPr>
          </w:p>
          <w:p w14:paraId="68A4CDD1" w14:textId="77777777" w:rsidR="001656F6" w:rsidRDefault="001656F6" w:rsidP="00D56322">
            <w:pPr>
              <w:jc w:val="center"/>
              <w:rPr>
                <w:sz w:val="24"/>
                <w:szCs w:val="24"/>
              </w:rPr>
            </w:pPr>
          </w:p>
          <w:p w14:paraId="1578ACC9" w14:textId="77777777" w:rsidR="001656F6" w:rsidRDefault="001656F6" w:rsidP="00D56322">
            <w:pPr>
              <w:jc w:val="center"/>
              <w:rPr>
                <w:sz w:val="24"/>
                <w:szCs w:val="24"/>
              </w:rPr>
            </w:pPr>
          </w:p>
          <w:p w14:paraId="51895709" w14:textId="77777777" w:rsidR="001656F6" w:rsidRDefault="001656F6" w:rsidP="00D56322">
            <w:pPr>
              <w:jc w:val="center"/>
              <w:rPr>
                <w:sz w:val="24"/>
                <w:szCs w:val="24"/>
              </w:rPr>
            </w:pPr>
            <w:r>
              <w:rPr>
                <w:sz w:val="24"/>
                <w:szCs w:val="24"/>
              </w:rPr>
              <w:t>14</w:t>
            </w:r>
          </w:p>
          <w:p w14:paraId="1CDCE111" w14:textId="77777777" w:rsidR="001656F6" w:rsidRDefault="001656F6" w:rsidP="00D56322">
            <w:pPr>
              <w:jc w:val="center"/>
              <w:rPr>
                <w:sz w:val="24"/>
                <w:szCs w:val="24"/>
              </w:rPr>
            </w:pPr>
          </w:p>
          <w:p w14:paraId="60B3191F" w14:textId="77777777" w:rsidR="001656F6" w:rsidRDefault="001656F6" w:rsidP="00D56322">
            <w:pPr>
              <w:rPr>
                <w:sz w:val="24"/>
                <w:szCs w:val="24"/>
              </w:rPr>
            </w:pPr>
          </w:p>
          <w:p w14:paraId="51D7B332" w14:textId="77777777" w:rsidR="001656F6" w:rsidRDefault="001656F6" w:rsidP="00D56322">
            <w:pPr>
              <w:jc w:val="center"/>
              <w:rPr>
                <w:sz w:val="24"/>
                <w:szCs w:val="24"/>
              </w:rPr>
            </w:pPr>
          </w:p>
          <w:p w14:paraId="5B026572" w14:textId="77777777" w:rsidR="001656F6" w:rsidRDefault="001656F6" w:rsidP="00D56322">
            <w:pPr>
              <w:jc w:val="center"/>
              <w:rPr>
                <w:sz w:val="24"/>
                <w:szCs w:val="24"/>
              </w:rPr>
            </w:pPr>
            <w:r>
              <w:rPr>
                <w:sz w:val="24"/>
                <w:szCs w:val="24"/>
              </w:rPr>
              <w:t>2</w:t>
            </w:r>
          </w:p>
          <w:p w14:paraId="05FAAFEB" w14:textId="77777777" w:rsidR="001656F6" w:rsidRDefault="001656F6" w:rsidP="00D56322">
            <w:pPr>
              <w:jc w:val="center"/>
              <w:rPr>
                <w:sz w:val="24"/>
                <w:szCs w:val="24"/>
              </w:rPr>
            </w:pPr>
          </w:p>
          <w:p w14:paraId="7D3B7441" w14:textId="77777777" w:rsidR="001656F6" w:rsidRDefault="001656F6" w:rsidP="00D56322">
            <w:pPr>
              <w:jc w:val="center"/>
              <w:rPr>
                <w:sz w:val="24"/>
                <w:szCs w:val="24"/>
              </w:rPr>
            </w:pPr>
            <w:r>
              <w:rPr>
                <w:sz w:val="24"/>
                <w:szCs w:val="24"/>
              </w:rPr>
              <w:t>2</w:t>
            </w:r>
          </w:p>
          <w:p w14:paraId="6CE7D00E" w14:textId="77777777" w:rsidR="001656F6" w:rsidRDefault="001656F6" w:rsidP="00D56322">
            <w:pPr>
              <w:jc w:val="center"/>
              <w:rPr>
                <w:sz w:val="24"/>
                <w:szCs w:val="24"/>
              </w:rPr>
            </w:pPr>
          </w:p>
          <w:p w14:paraId="14259F67" w14:textId="77777777" w:rsidR="001656F6" w:rsidRDefault="001656F6" w:rsidP="00D56322">
            <w:pPr>
              <w:jc w:val="center"/>
              <w:rPr>
                <w:sz w:val="24"/>
                <w:szCs w:val="24"/>
              </w:rPr>
            </w:pPr>
          </w:p>
          <w:p w14:paraId="0260DEB4" w14:textId="77777777" w:rsidR="001656F6" w:rsidRPr="00F55BA8" w:rsidRDefault="001656F6" w:rsidP="00D56322">
            <w:pPr>
              <w:jc w:val="center"/>
              <w:rPr>
                <w:sz w:val="24"/>
                <w:szCs w:val="24"/>
              </w:rPr>
            </w:pPr>
            <w:r>
              <w:rPr>
                <w:sz w:val="24"/>
                <w:szCs w:val="24"/>
              </w:rPr>
              <w:lastRenderedPageBreak/>
              <w:t>1</w:t>
            </w:r>
          </w:p>
        </w:tc>
        <w:tc>
          <w:tcPr>
            <w:tcW w:w="1996" w:type="dxa"/>
            <w:gridSpan w:val="2"/>
            <w:shd w:val="clear" w:color="auto" w:fill="auto"/>
          </w:tcPr>
          <w:p w14:paraId="594C6047" w14:textId="77777777" w:rsidR="001656F6" w:rsidRDefault="001656F6" w:rsidP="00D56322">
            <w:pPr>
              <w:rPr>
                <w:b/>
                <w:sz w:val="24"/>
                <w:szCs w:val="24"/>
              </w:rPr>
            </w:pPr>
          </w:p>
          <w:p w14:paraId="6216692C" w14:textId="77777777" w:rsidR="001656F6" w:rsidRDefault="001656F6" w:rsidP="00D56322">
            <w:pPr>
              <w:rPr>
                <w:b/>
                <w:sz w:val="24"/>
                <w:szCs w:val="24"/>
              </w:rPr>
            </w:pPr>
          </w:p>
          <w:p w14:paraId="10CDA49D" w14:textId="77777777" w:rsidR="001656F6" w:rsidRDefault="001656F6" w:rsidP="00D56322">
            <w:pPr>
              <w:rPr>
                <w:b/>
                <w:sz w:val="24"/>
                <w:szCs w:val="24"/>
              </w:rPr>
            </w:pPr>
          </w:p>
          <w:p w14:paraId="3C30D687" w14:textId="77777777" w:rsidR="001656F6" w:rsidRDefault="001656F6" w:rsidP="00D56322">
            <w:pPr>
              <w:rPr>
                <w:sz w:val="24"/>
                <w:szCs w:val="24"/>
              </w:rPr>
            </w:pPr>
          </w:p>
          <w:p w14:paraId="38A2DB6D" w14:textId="77777777" w:rsidR="001656F6" w:rsidRPr="00C5796B" w:rsidRDefault="001656F6" w:rsidP="00D56322">
            <w:pPr>
              <w:jc w:val="center"/>
              <w:rPr>
                <w:b/>
                <w:sz w:val="24"/>
                <w:szCs w:val="24"/>
              </w:rPr>
            </w:pPr>
            <w:r w:rsidRPr="00C5796B">
              <w:rPr>
                <w:b/>
                <w:sz w:val="24"/>
                <w:szCs w:val="24"/>
              </w:rPr>
              <w:t>11</w:t>
            </w:r>
          </w:p>
          <w:p w14:paraId="5AC8AB07" w14:textId="77777777" w:rsidR="001656F6" w:rsidRDefault="001656F6" w:rsidP="00D56322">
            <w:pPr>
              <w:jc w:val="center"/>
              <w:rPr>
                <w:sz w:val="24"/>
                <w:szCs w:val="24"/>
              </w:rPr>
            </w:pPr>
            <w:r>
              <w:rPr>
                <w:sz w:val="24"/>
                <w:szCs w:val="24"/>
              </w:rPr>
              <w:t>2</w:t>
            </w:r>
          </w:p>
          <w:p w14:paraId="5F5621DA" w14:textId="77777777" w:rsidR="001656F6" w:rsidRDefault="001656F6" w:rsidP="00D56322">
            <w:pPr>
              <w:jc w:val="center"/>
              <w:rPr>
                <w:sz w:val="24"/>
                <w:szCs w:val="24"/>
              </w:rPr>
            </w:pPr>
            <w:r>
              <w:rPr>
                <w:sz w:val="24"/>
                <w:szCs w:val="24"/>
              </w:rPr>
              <w:t>1</w:t>
            </w:r>
          </w:p>
          <w:p w14:paraId="065DA122" w14:textId="77777777" w:rsidR="001656F6" w:rsidRDefault="001656F6" w:rsidP="00D56322">
            <w:pPr>
              <w:jc w:val="center"/>
              <w:rPr>
                <w:sz w:val="24"/>
                <w:szCs w:val="24"/>
              </w:rPr>
            </w:pPr>
          </w:p>
          <w:p w14:paraId="50FB4F45" w14:textId="77777777" w:rsidR="001656F6" w:rsidRDefault="001656F6" w:rsidP="00D56322">
            <w:pPr>
              <w:jc w:val="center"/>
              <w:rPr>
                <w:sz w:val="24"/>
                <w:szCs w:val="24"/>
              </w:rPr>
            </w:pPr>
            <w:r>
              <w:rPr>
                <w:sz w:val="24"/>
                <w:szCs w:val="24"/>
              </w:rPr>
              <w:t>3</w:t>
            </w:r>
          </w:p>
          <w:p w14:paraId="541CF391" w14:textId="77777777" w:rsidR="001656F6" w:rsidRDefault="001656F6" w:rsidP="00D56322">
            <w:pPr>
              <w:rPr>
                <w:sz w:val="24"/>
                <w:szCs w:val="24"/>
              </w:rPr>
            </w:pPr>
          </w:p>
          <w:p w14:paraId="75B8D1EC" w14:textId="77777777" w:rsidR="001656F6" w:rsidRDefault="001656F6" w:rsidP="00D56322">
            <w:pPr>
              <w:jc w:val="center"/>
              <w:rPr>
                <w:sz w:val="24"/>
                <w:szCs w:val="24"/>
              </w:rPr>
            </w:pPr>
            <w:r>
              <w:rPr>
                <w:sz w:val="24"/>
                <w:szCs w:val="24"/>
              </w:rPr>
              <w:t>5</w:t>
            </w:r>
          </w:p>
          <w:p w14:paraId="4E5A392E" w14:textId="77777777" w:rsidR="001656F6" w:rsidRDefault="001656F6" w:rsidP="00D56322">
            <w:pPr>
              <w:rPr>
                <w:sz w:val="24"/>
                <w:szCs w:val="24"/>
              </w:rPr>
            </w:pPr>
          </w:p>
          <w:p w14:paraId="765069A8" w14:textId="77777777" w:rsidR="001656F6" w:rsidRDefault="001656F6" w:rsidP="00D56322">
            <w:pPr>
              <w:rPr>
                <w:sz w:val="24"/>
                <w:szCs w:val="24"/>
              </w:rPr>
            </w:pPr>
          </w:p>
          <w:p w14:paraId="05F24AF8" w14:textId="77777777" w:rsidR="001656F6" w:rsidRDefault="001656F6" w:rsidP="00D56322">
            <w:pPr>
              <w:jc w:val="center"/>
              <w:rPr>
                <w:sz w:val="24"/>
                <w:szCs w:val="24"/>
              </w:rPr>
            </w:pPr>
          </w:p>
          <w:p w14:paraId="3B32C62A" w14:textId="77777777" w:rsidR="001656F6" w:rsidRDefault="001656F6" w:rsidP="00D56322">
            <w:pPr>
              <w:jc w:val="center"/>
              <w:rPr>
                <w:sz w:val="24"/>
                <w:szCs w:val="24"/>
              </w:rPr>
            </w:pPr>
            <w:r>
              <w:rPr>
                <w:sz w:val="24"/>
                <w:szCs w:val="24"/>
              </w:rPr>
              <w:t>0</w:t>
            </w:r>
          </w:p>
          <w:p w14:paraId="25E90A55" w14:textId="77777777" w:rsidR="001656F6" w:rsidRDefault="001656F6" w:rsidP="00D56322">
            <w:pPr>
              <w:rPr>
                <w:sz w:val="24"/>
                <w:szCs w:val="24"/>
              </w:rPr>
            </w:pPr>
          </w:p>
          <w:p w14:paraId="783E26E2" w14:textId="77777777" w:rsidR="001656F6" w:rsidRDefault="001656F6" w:rsidP="00D56322">
            <w:pPr>
              <w:jc w:val="center"/>
              <w:rPr>
                <w:sz w:val="24"/>
                <w:szCs w:val="24"/>
              </w:rPr>
            </w:pPr>
            <w:r>
              <w:rPr>
                <w:sz w:val="24"/>
                <w:szCs w:val="24"/>
              </w:rPr>
              <w:t>0</w:t>
            </w:r>
          </w:p>
          <w:p w14:paraId="03669B4D" w14:textId="77777777" w:rsidR="001656F6" w:rsidRDefault="001656F6" w:rsidP="00D56322">
            <w:pPr>
              <w:rPr>
                <w:sz w:val="24"/>
                <w:szCs w:val="24"/>
              </w:rPr>
            </w:pPr>
          </w:p>
          <w:p w14:paraId="12607B5E" w14:textId="77777777" w:rsidR="001656F6" w:rsidRDefault="001656F6" w:rsidP="00D56322">
            <w:pPr>
              <w:rPr>
                <w:sz w:val="24"/>
                <w:szCs w:val="24"/>
              </w:rPr>
            </w:pPr>
          </w:p>
          <w:p w14:paraId="1A6986F0" w14:textId="77777777" w:rsidR="001656F6" w:rsidRPr="006C0D7B" w:rsidRDefault="001656F6" w:rsidP="00D56322">
            <w:pPr>
              <w:jc w:val="center"/>
              <w:rPr>
                <w:sz w:val="24"/>
                <w:szCs w:val="24"/>
              </w:rPr>
            </w:pPr>
            <w:r>
              <w:rPr>
                <w:sz w:val="24"/>
                <w:szCs w:val="24"/>
              </w:rPr>
              <w:lastRenderedPageBreak/>
              <w:t>0</w:t>
            </w:r>
          </w:p>
        </w:tc>
        <w:tc>
          <w:tcPr>
            <w:tcW w:w="2546" w:type="dxa"/>
            <w:shd w:val="clear" w:color="auto" w:fill="auto"/>
          </w:tcPr>
          <w:p w14:paraId="5D6A6B18" w14:textId="77777777" w:rsidR="001656F6" w:rsidRDefault="001656F6" w:rsidP="00D56322">
            <w:pPr>
              <w:rPr>
                <w:sz w:val="24"/>
                <w:szCs w:val="24"/>
              </w:rPr>
            </w:pPr>
          </w:p>
          <w:p w14:paraId="569B639D" w14:textId="77777777" w:rsidR="001656F6" w:rsidRDefault="001656F6" w:rsidP="00D56322">
            <w:pPr>
              <w:rPr>
                <w:sz w:val="24"/>
                <w:szCs w:val="24"/>
              </w:rPr>
            </w:pPr>
          </w:p>
          <w:p w14:paraId="22496D75" w14:textId="77777777" w:rsidR="001656F6" w:rsidRDefault="001656F6" w:rsidP="00D56322">
            <w:pPr>
              <w:rPr>
                <w:sz w:val="24"/>
                <w:szCs w:val="24"/>
              </w:rPr>
            </w:pPr>
          </w:p>
          <w:p w14:paraId="75F8D8CC" w14:textId="77777777" w:rsidR="001656F6" w:rsidRDefault="001656F6" w:rsidP="00D56322">
            <w:pPr>
              <w:rPr>
                <w:i/>
                <w:sz w:val="24"/>
                <w:szCs w:val="24"/>
              </w:rPr>
            </w:pPr>
            <w:r>
              <w:rPr>
                <w:i/>
                <w:sz w:val="24"/>
                <w:szCs w:val="24"/>
              </w:rPr>
              <w:t>The reviews passed by the</w:t>
            </w:r>
            <w:r w:rsidRPr="0065260A">
              <w:rPr>
                <w:i/>
                <w:sz w:val="24"/>
                <w:szCs w:val="24"/>
              </w:rPr>
              <w:t xml:space="preserve"> CQAC </w:t>
            </w:r>
            <w:r>
              <w:rPr>
                <w:i/>
                <w:sz w:val="24"/>
                <w:szCs w:val="24"/>
              </w:rPr>
              <w:t xml:space="preserve">will be </w:t>
            </w:r>
            <w:r w:rsidRPr="0065260A">
              <w:rPr>
                <w:i/>
                <w:sz w:val="24"/>
                <w:szCs w:val="24"/>
              </w:rPr>
              <w:t>reviewed again in 3 years’ time</w:t>
            </w:r>
            <w:r>
              <w:rPr>
                <w:i/>
                <w:sz w:val="24"/>
                <w:szCs w:val="24"/>
              </w:rPr>
              <w:t>.</w:t>
            </w:r>
          </w:p>
          <w:p w14:paraId="66A20C42" w14:textId="77777777" w:rsidR="001656F6" w:rsidRDefault="001656F6" w:rsidP="00D56322">
            <w:pPr>
              <w:rPr>
                <w:i/>
                <w:sz w:val="24"/>
                <w:szCs w:val="24"/>
              </w:rPr>
            </w:pPr>
          </w:p>
          <w:p w14:paraId="71BD2D72" w14:textId="77777777" w:rsidR="001656F6" w:rsidRDefault="001656F6" w:rsidP="00D56322">
            <w:pPr>
              <w:rPr>
                <w:sz w:val="24"/>
                <w:szCs w:val="24"/>
              </w:rPr>
            </w:pPr>
            <w:r>
              <w:rPr>
                <w:i/>
                <w:sz w:val="24"/>
                <w:szCs w:val="24"/>
              </w:rPr>
              <w:t xml:space="preserve">The </w:t>
            </w:r>
            <w:r w:rsidRPr="0065260A">
              <w:rPr>
                <w:i/>
                <w:sz w:val="24"/>
                <w:szCs w:val="24"/>
              </w:rPr>
              <w:t>failed</w:t>
            </w:r>
            <w:r>
              <w:rPr>
                <w:i/>
                <w:sz w:val="24"/>
                <w:szCs w:val="24"/>
              </w:rPr>
              <w:t xml:space="preserve"> reviews are to be </w:t>
            </w:r>
            <w:r w:rsidRPr="0065260A">
              <w:rPr>
                <w:i/>
                <w:sz w:val="24"/>
                <w:szCs w:val="24"/>
              </w:rPr>
              <w:t>looked at again in 9 months’ time</w:t>
            </w:r>
            <w:r>
              <w:rPr>
                <w:i/>
                <w:sz w:val="24"/>
                <w:szCs w:val="24"/>
              </w:rPr>
              <w:t>, but this was d</w:t>
            </w:r>
            <w:r w:rsidRPr="0065260A">
              <w:rPr>
                <w:i/>
                <w:sz w:val="24"/>
                <w:szCs w:val="24"/>
              </w:rPr>
              <w:t xml:space="preserve">elayed due to </w:t>
            </w:r>
            <w:r>
              <w:rPr>
                <w:i/>
                <w:sz w:val="24"/>
                <w:szCs w:val="24"/>
              </w:rPr>
              <w:t>C</w:t>
            </w:r>
            <w:r w:rsidRPr="0065260A">
              <w:rPr>
                <w:i/>
                <w:sz w:val="24"/>
                <w:szCs w:val="24"/>
              </w:rPr>
              <w:t>ovid</w:t>
            </w:r>
            <w:r>
              <w:rPr>
                <w:i/>
                <w:sz w:val="24"/>
                <w:szCs w:val="24"/>
              </w:rPr>
              <w:t>.</w:t>
            </w:r>
          </w:p>
        </w:tc>
      </w:tr>
      <w:tr w:rsidR="001656F6" w14:paraId="244A84FA" w14:textId="77777777" w:rsidTr="00D56322">
        <w:trPr>
          <w:trHeight w:val="498"/>
        </w:trPr>
        <w:tc>
          <w:tcPr>
            <w:tcW w:w="2348" w:type="dxa"/>
          </w:tcPr>
          <w:p w14:paraId="735C7E53" w14:textId="77777777" w:rsidR="001656F6" w:rsidRDefault="001656F6" w:rsidP="00D56322">
            <w:pPr>
              <w:rPr>
                <w:sz w:val="24"/>
                <w:szCs w:val="24"/>
              </w:rPr>
            </w:pPr>
            <w:r w:rsidRPr="005C0C8D">
              <w:rPr>
                <w:sz w:val="24"/>
                <w:szCs w:val="24"/>
              </w:rPr>
              <w:t xml:space="preserve">Reviews where solicitors had less than 6 files available to review </w:t>
            </w:r>
          </w:p>
          <w:p w14:paraId="3E6719CF" w14:textId="77777777" w:rsidR="001656F6" w:rsidRPr="005C0C8D" w:rsidRDefault="001656F6" w:rsidP="00D56322">
            <w:pPr>
              <w:rPr>
                <w:sz w:val="24"/>
                <w:szCs w:val="24"/>
              </w:rPr>
            </w:pPr>
          </w:p>
          <w:p w14:paraId="1455EF8C" w14:textId="77777777" w:rsidR="001656F6" w:rsidRPr="00C5796B" w:rsidRDefault="001656F6" w:rsidP="001656F6">
            <w:pPr>
              <w:pStyle w:val="ListParagraph"/>
              <w:numPr>
                <w:ilvl w:val="0"/>
                <w:numId w:val="17"/>
              </w:numPr>
              <w:rPr>
                <w:b/>
                <w:sz w:val="24"/>
                <w:szCs w:val="24"/>
              </w:rPr>
            </w:pPr>
            <w:r w:rsidRPr="00C5796B">
              <w:rPr>
                <w:b/>
                <w:sz w:val="24"/>
                <w:szCs w:val="24"/>
              </w:rPr>
              <w:t>Created</w:t>
            </w:r>
          </w:p>
          <w:p w14:paraId="3FD37D11" w14:textId="77777777" w:rsidR="001656F6" w:rsidRPr="00447985" w:rsidRDefault="001656F6" w:rsidP="001656F6">
            <w:pPr>
              <w:pStyle w:val="ListParagraph"/>
              <w:numPr>
                <w:ilvl w:val="0"/>
                <w:numId w:val="17"/>
              </w:numPr>
              <w:rPr>
                <w:sz w:val="24"/>
                <w:szCs w:val="24"/>
              </w:rPr>
            </w:pPr>
            <w:r w:rsidRPr="00447985">
              <w:rPr>
                <w:sz w:val="24"/>
                <w:szCs w:val="24"/>
              </w:rPr>
              <w:t>Passed</w:t>
            </w:r>
          </w:p>
          <w:p w14:paraId="2F71B949" w14:textId="77777777" w:rsidR="001656F6" w:rsidRPr="00447985" w:rsidRDefault="001656F6" w:rsidP="001656F6">
            <w:pPr>
              <w:pStyle w:val="ListParagraph"/>
              <w:numPr>
                <w:ilvl w:val="0"/>
                <w:numId w:val="17"/>
              </w:numPr>
              <w:rPr>
                <w:sz w:val="24"/>
                <w:szCs w:val="24"/>
              </w:rPr>
            </w:pPr>
            <w:r w:rsidRPr="00447985">
              <w:rPr>
                <w:sz w:val="24"/>
                <w:szCs w:val="24"/>
              </w:rPr>
              <w:t>Failed</w:t>
            </w:r>
          </w:p>
          <w:p w14:paraId="38DE03A1" w14:textId="77777777" w:rsidR="001656F6" w:rsidRPr="00447985" w:rsidRDefault="001656F6" w:rsidP="001656F6">
            <w:pPr>
              <w:pStyle w:val="ListParagraph"/>
              <w:numPr>
                <w:ilvl w:val="0"/>
                <w:numId w:val="17"/>
              </w:numPr>
              <w:rPr>
                <w:sz w:val="24"/>
                <w:szCs w:val="24"/>
              </w:rPr>
            </w:pPr>
            <w:r w:rsidRPr="00447985">
              <w:rPr>
                <w:sz w:val="24"/>
                <w:szCs w:val="24"/>
              </w:rPr>
              <w:t xml:space="preserve">Delayed due to </w:t>
            </w:r>
            <w:proofErr w:type="gramStart"/>
            <w:r>
              <w:rPr>
                <w:sz w:val="24"/>
                <w:szCs w:val="24"/>
              </w:rPr>
              <w:t>C</w:t>
            </w:r>
            <w:r w:rsidRPr="00447985">
              <w:rPr>
                <w:sz w:val="24"/>
                <w:szCs w:val="24"/>
              </w:rPr>
              <w:t>ovid</w:t>
            </w:r>
            <w:proofErr w:type="gramEnd"/>
          </w:p>
          <w:p w14:paraId="383E16B9" w14:textId="77777777" w:rsidR="001656F6" w:rsidRDefault="001656F6" w:rsidP="001656F6">
            <w:pPr>
              <w:pStyle w:val="ListParagraph"/>
              <w:numPr>
                <w:ilvl w:val="0"/>
                <w:numId w:val="17"/>
              </w:numPr>
              <w:rPr>
                <w:sz w:val="24"/>
                <w:szCs w:val="24"/>
              </w:rPr>
            </w:pPr>
            <w:r w:rsidRPr="00447985">
              <w:rPr>
                <w:sz w:val="24"/>
                <w:szCs w:val="24"/>
              </w:rPr>
              <w:t>Non-compliance from firm</w:t>
            </w:r>
          </w:p>
          <w:p w14:paraId="40FA8BE0" w14:textId="77777777" w:rsidR="001656F6" w:rsidRDefault="001656F6" w:rsidP="001656F6">
            <w:pPr>
              <w:pStyle w:val="ListParagraph"/>
              <w:numPr>
                <w:ilvl w:val="0"/>
                <w:numId w:val="17"/>
              </w:numPr>
              <w:rPr>
                <w:sz w:val="24"/>
                <w:szCs w:val="24"/>
              </w:rPr>
            </w:pPr>
            <w:r>
              <w:rPr>
                <w:sz w:val="24"/>
                <w:szCs w:val="24"/>
              </w:rPr>
              <w:t>Off CLAR</w:t>
            </w:r>
          </w:p>
          <w:p w14:paraId="66D4F3F4" w14:textId="77777777" w:rsidR="001656F6" w:rsidRDefault="001656F6" w:rsidP="001656F6">
            <w:pPr>
              <w:pStyle w:val="ListParagraph"/>
              <w:numPr>
                <w:ilvl w:val="0"/>
                <w:numId w:val="17"/>
              </w:numPr>
              <w:rPr>
                <w:sz w:val="24"/>
                <w:szCs w:val="24"/>
              </w:rPr>
            </w:pPr>
            <w:r>
              <w:rPr>
                <w:sz w:val="24"/>
                <w:szCs w:val="24"/>
              </w:rPr>
              <w:t>Still to be considered by CQAC</w:t>
            </w:r>
          </w:p>
          <w:p w14:paraId="129FC0D8" w14:textId="77777777" w:rsidR="001656F6" w:rsidRPr="00447985" w:rsidRDefault="001656F6" w:rsidP="00D56322">
            <w:pPr>
              <w:pStyle w:val="ListParagraph"/>
              <w:rPr>
                <w:sz w:val="24"/>
                <w:szCs w:val="24"/>
              </w:rPr>
            </w:pPr>
          </w:p>
        </w:tc>
        <w:tc>
          <w:tcPr>
            <w:tcW w:w="1666" w:type="dxa"/>
            <w:gridSpan w:val="2"/>
          </w:tcPr>
          <w:p w14:paraId="15B5D2D9" w14:textId="77777777" w:rsidR="001656F6" w:rsidRDefault="001656F6" w:rsidP="00D56322">
            <w:pPr>
              <w:jc w:val="center"/>
              <w:rPr>
                <w:sz w:val="24"/>
                <w:szCs w:val="24"/>
              </w:rPr>
            </w:pPr>
          </w:p>
          <w:p w14:paraId="7B668108" w14:textId="77777777" w:rsidR="001656F6" w:rsidRDefault="001656F6" w:rsidP="00D56322">
            <w:pPr>
              <w:jc w:val="center"/>
              <w:rPr>
                <w:sz w:val="24"/>
                <w:szCs w:val="24"/>
              </w:rPr>
            </w:pPr>
          </w:p>
          <w:p w14:paraId="26710492" w14:textId="77777777" w:rsidR="001656F6" w:rsidRDefault="001656F6" w:rsidP="00D56322">
            <w:pPr>
              <w:jc w:val="center"/>
              <w:rPr>
                <w:sz w:val="24"/>
                <w:szCs w:val="24"/>
              </w:rPr>
            </w:pPr>
          </w:p>
          <w:p w14:paraId="58C927D5" w14:textId="77777777" w:rsidR="001656F6" w:rsidRDefault="001656F6" w:rsidP="00D56322">
            <w:pPr>
              <w:jc w:val="center"/>
              <w:rPr>
                <w:sz w:val="24"/>
                <w:szCs w:val="24"/>
              </w:rPr>
            </w:pPr>
          </w:p>
          <w:p w14:paraId="380A0B91" w14:textId="77777777" w:rsidR="001656F6" w:rsidRDefault="001656F6" w:rsidP="00D56322">
            <w:pPr>
              <w:jc w:val="center"/>
              <w:rPr>
                <w:sz w:val="24"/>
                <w:szCs w:val="24"/>
              </w:rPr>
            </w:pPr>
          </w:p>
          <w:p w14:paraId="746A96CF" w14:textId="77777777" w:rsidR="001656F6" w:rsidRPr="00C5796B" w:rsidRDefault="001656F6" w:rsidP="00D56322">
            <w:pPr>
              <w:jc w:val="center"/>
              <w:rPr>
                <w:b/>
                <w:sz w:val="24"/>
                <w:szCs w:val="24"/>
              </w:rPr>
            </w:pPr>
            <w:r w:rsidRPr="00C5796B">
              <w:rPr>
                <w:b/>
                <w:sz w:val="24"/>
                <w:szCs w:val="24"/>
              </w:rPr>
              <w:t>6</w:t>
            </w:r>
          </w:p>
          <w:p w14:paraId="38287AEF" w14:textId="77777777" w:rsidR="001656F6" w:rsidRDefault="001656F6" w:rsidP="00D56322">
            <w:pPr>
              <w:jc w:val="center"/>
              <w:rPr>
                <w:sz w:val="24"/>
                <w:szCs w:val="24"/>
              </w:rPr>
            </w:pPr>
            <w:r>
              <w:rPr>
                <w:sz w:val="24"/>
                <w:szCs w:val="24"/>
              </w:rPr>
              <w:t>2</w:t>
            </w:r>
          </w:p>
          <w:p w14:paraId="040106DC" w14:textId="77777777" w:rsidR="001656F6" w:rsidRDefault="001656F6" w:rsidP="00D56322">
            <w:pPr>
              <w:jc w:val="center"/>
              <w:rPr>
                <w:sz w:val="24"/>
                <w:szCs w:val="24"/>
              </w:rPr>
            </w:pPr>
            <w:r>
              <w:rPr>
                <w:sz w:val="24"/>
                <w:szCs w:val="24"/>
              </w:rPr>
              <w:t>0</w:t>
            </w:r>
          </w:p>
          <w:p w14:paraId="3670C5D8" w14:textId="77777777" w:rsidR="001656F6" w:rsidRDefault="001656F6" w:rsidP="00D56322">
            <w:pPr>
              <w:jc w:val="center"/>
              <w:rPr>
                <w:sz w:val="24"/>
                <w:szCs w:val="24"/>
              </w:rPr>
            </w:pPr>
          </w:p>
          <w:p w14:paraId="1F62B17C" w14:textId="77777777" w:rsidR="001656F6" w:rsidRDefault="001656F6" w:rsidP="00D56322">
            <w:pPr>
              <w:jc w:val="center"/>
              <w:rPr>
                <w:sz w:val="24"/>
                <w:szCs w:val="24"/>
              </w:rPr>
            </w:pPr>
            <w:r>
              <w:rPr>
                <w:sz w:val="24"/>
                <w:szCs w:val="24"/>
              </w:rPr>
              <w:t>0</w:t>
            </w:r>
          </w:p>
          <w:p w14:paraId="283F9680" w14:textId="77777777" w:rsidR="001656F6" w:rsidRDefault="001656F6" w:rsidP="00D56322">
            <w:pPr>
              <w:jc w:val="center"/>
              <w:rPr>
                <w:sz w:val="24"/>
                <w:szCs w:val="24"/>
              </w:rPr>
            </w:pPr>
          </w:p>
          <w:p w14:paraId="2A7D65AC" w14:textId="77777777" w:rsidR="001656F6" w:rsidRDefault="001656F6" w:rsidP="00D56322">
            <w:pPr>
              <w:jc w:val="center"/>
              <w:rPr>
                <w:sz w:val="24"/>
                <w:szCs w:val="24"/>
              </w:rPr>
            </w:pPr>
            <w:r>
              <w:rPr>
                <w:sz w:val="24"/>
                <w:szCs w:val="24"/>
              </w:rPr>
              <w:t>0</w:t>
            </w:r>
          </w:p>
          <w:p w14:paraId="27B241AA" w14:textId="77777777" w:rsidR="001656F6" w:rsidRDefault="001656F6" w:rsidP="00D56322">
            <w:pPr>
              <w:rPr>
                <w:sz w:val="24"/>
                <w:szCs w:val="24"/>
              </w:rPr>
            </w:pPr>
          </w:p>
          <w:p w14:paraId="7C8DE9DA" w14:textId="77777777" w:rsidR="001656F6" w:rsidRDefault="001656F6" w:rsidP="00D56322">
            <w:pPr>
              <w:jc w:val="center"/>
              <w:rPr>
                <w:sz w:val="24"/>
                <w:szCs w:val="24"/>
              </w:rPr>
            </w:pPr>
            <w:r>
              <w:rPr>
                <w:sz w:val="24"/>
                <w:szCs w:val="24"/>
              </w:rPr>
              <w:t>1</w:t>
            </w:r>
          </w:p>
          <w:p w14:paraId="6B513AE4" w14:textId="77777777" w:rsidR="001656F6" w:rsidRDefault="001656F6" w:rsidP="00D56322">
            <w:pPr>
              <w:jc w:val="center"/>
              <w:rPr>
                <w:sz w:val="24"/>
                <w:szCs w:val="24"/>
              </w:rPr>
            </w:pPr>
          </w:p>
          <w:p w14:paraId="264D2FD8" w14:textId="77777777" w:rsidR="001656F6" w:rsidRDefault="001656F6" w:rsidP="00D56322">
            <w:pPr>
              <w:jc w:val="center"/>
              <w:rPr>
                <w:sz w:val="24"/>
                <w:szCs w:val="24"/>
              </w:rPr>
            </w:pPr>
            <w:r>
              <w:rPr>
                <w:sz w:val="24"/>
                <w:szCs w:val="24"/>
              </w:rPr>
              <w:t>3</w:t>
            </w:r>
          </w:p>
        </w:tc>
        <w:tc>
          <w:tcPr>
            <w:tcW w:w="1996" w:type="dxa"/>
            <w:gridSpan w:val="2"/>
            <w:shd w:val="clear" w:color="auto" w:fill="auto"/>
          </w:tcPr>
          <w:p w14:paraId="7A314469" w14:textId="77777777" w:rsidR="001656F6" w:rsidRDefault="001656F6" w:rsidP="00D56322">
            <w:pPr>
              <w:rPr>
                <w:sz w:val="24"/>
                <w:szCs w:val="24"/>
              </w:rPr>
            </w:pPr>
          </w:p>
          <w:p w14:paraId="4F1A7345" w14:textId="77777777" w:rsidR="001656F6" w:rsidRDefault="001656F6" w:rsidP="00D56322">
            <w:pPr>
              <w:rPr>
                <w:sz w:val="24"/>
                <w:szCs w:val="24"/>
              </w:rPr>
            </w:pPr>
          </w:p>
          <w:p w14:paraId="44C4F31C" w14:textId="77777777" w:rsidR="001656F6" w:rsidRDefault="001656F6" w:rsidP="00D56322">
            <w:pPr>
              <w:jc w:val="center"/>
              <w:rPr>
                <w:b/>
                <w:sz w:val="24"/>
                <w:szCs w:val="24"/>
              </w:rPr>
            </w:pPr>
          </w:p>
          <w:p w14:paraId="52AF593B" w14:textId="77777777" w:rsidR="001656F6" w:rsidRDefault="001656F6" w:rsidP="00D56322">
            <w:pPr>
              <w:jc w:val="center"/>
              <w:rPr>
                <w:b/>
                <w:sz w:val="24"/>
                <w:szCs w:val="24"/>
              </w:rPr>
            </w:pPr>
          </w:p>
          <w:p w14:paraId="2BFF0107" w14:textId="77777777" w:rsidR="001656F6" w:rsidRDefault="001656F6" w:rsidP="00D56322">
            <w:pPr>
              <w:jc w:val="center"/>
              <w:rPr>
                <w:b/>
                <w:sz w:val="24"/>
                <w:szCs w:val="24"/>
              </w:rPr>
            </w:pPr>
          </w:p>
          <w:p w14:paraId="70D74627" w14:textId="77777777" w:rsidR="001656F6" w:rsidRPr="00C5796B" w:rsidRDefault="001656F6" w:rsidP="00D56322">
            <w:pPr>
              <w:jc w:val="center"/>
              <w:rPr>
                <w:b/>
                <w:sz w:val="24"/>
                <w:szCs w:val="24"/>
              </w:rPr>
            </w:pPr>
            <w:r w:rsidRPr="00C5796B">
              <w:rPr>
                <w:b/>
                <w:sz w:val="24"/>
                <w:szCs w:val="24"/>
              </w:rPr>
              <w:t>5</w:t>
            </w:r>
          </w:p>
          <w:p w14:paraId="0DAB337E" w14:textId="77777777" w:rsidR="001656F6" w:rsidRDefault="001656F6" w:rsidP="00D56322">
            <w:pPr>
              <w:jc w:val="center"/>
              <w:rPr>
                <w:sz w:val="24"/>
                <w:szCs w:val="24"/>
              </w:rPr>
            </w:pPr>
            <w:r>
              <w:rPr>
                <w:sz w:val="24"/>
                <w:szCs w:val="24"/>
              </w:rPr>
              <w:t>3</w:t>
            </w:r>
          </w:p>
          <w:p w14:paraId="7BE31CD8" w14:textId="77777777" w:rsidR="001656F6" w:rsidRDefault="001656F6" w:rsidP="00D56322">
            <w:pPr>
              <w:jc w:val="center"/>
              <w:rPr>
                <w:sz w:val="24"/>
                <w:szCs w:val="24"/>
              </w:rPr>
            </w:pPr>
            <w:r>
              <w:rPr>
                <w:sz w:val="24"/>
                <w:szCs w:val="24"/>
              </w:rPr>
              <w:t>0</w:t>
            </w:r>
          </w:p>
          <w:p w14:paraId="52D693E3" w14:textId="77777777" w:rsidR="001656F6" w:rsidRDefault="001656F6" w:rsidP="00D56322">
            <w:pPr>
              <w:jc w:val="center"/>
              <w:rPr>
                <w:sz w:val="24"/>
                <w:szCs w:val="24"/>
              </w:rPr>
            </w:pPr>
          </w:p>
          <w:p w14:paraId="0CF44A67" w14:textId="77777777" w:rsidR="001656F6" w:rsidRDefault="001656F6" w:rsidP="00D56322">
            <w:pPr>
              <w:jc w:val="center"/>
              <w:rPr>
                <w:sz w:val="24"/>
                <w:szCs w:val="24"/>
              </w:rPr>
            </w:pPr>
            <w:r>
              <w:rPr>
                <w:sz w:val="24"/>
                <w:szCs w:val="24"/>
              </w:rPr>
              <w:t>1</w:t>
            </w:r>
          </w:p>
          <w:p w14:paraId="12D70A37" w14:textId="77777777" w:rsidR="001656F6" w:rsidRDefault="001656F6" w:rsidP="00D56322">
            <w:pPr>
              <w:jc w:val="center"/>
              <w:rPr>
                <w:sz w:val="24"/>
                <w:szCs w:val="24"/>
              </w:rPr>
            </w:pPr>
          </w:p>
          <w:p w14:paraId="5EAFADAE" w14:textId="77777777" w:rsidR="001656F6" w:rsidRDefault="001656F6" w:rsidP="00D56322">
            <w:pPr>
              <w:jc w:val="center"/>
              <w:rPr>
                <w:sz w:val="24"/>
                <w:szCs w:val="24"/>
              </w:rPr>
            </w:pPr>
            <w:r>
              <w:rPr>
                <w:sz w:val="24"/>
                <w:szCs w:val="24"/>
              </w:rPr>
              <w:t>1</w:t>
            </w:r>
          </w:p>
          <w:p w14:paraId="14A6D3EA" w14:textId="77777777" w:rsidR="001656F6" w:rsidRDefault="001656F6" w:rsidP="00D56322">
            <w:pPr>
              <w:jc w:val="center"/>
              <w:rPr>
                <w:sz w:val="24"/>
                <w:szCs w:val="24"/>
              </w:rPr>
            </w:pPr>
          </w:p>
          <w:p w14:paraId="5F1C7A78" w14:textId="77777777" w:rsidR="001656F6" w:rsidRDefault="001656F6" w:rsidP="00D56322">
            <w:pPr>
              <w:jc w:val="center"/>
              <w:rPr>
                <w:sz w:val="24"/>
                <w:szCs w:val="24"/>
              </w:rPr>
            </w:pPr>
            <w:r>
              <w:rPr>
                <w:sz w:val="24"/>
                <w:szCs w:val="24"/>
              </w:rPr>
              <w:t>0</w:t>
            </w:r>
          </w:p>
          <w:p w14:paraId="62932BDA" w14:textId="77777777" w:rsidR="001656F6" w:rsidRDefault="001656F6" w:rsidP="00D56322">
            <w:pPr>
              <w:jc w:val="center"/>
              <w:rPr>
                <w:sz w:val="24"/>
                <w:szCs w:val="24"/>
              </w:rPr>
            </w:pPr>
          </w:p>
          <w:p w14:paraId="4306375E" w14:textId="77777777" w:rsidR="001656F6" w:rsidRPr="00447985" w:rsidRDefault="001656F6" w:rsidP="00D56322">
            <w:pPr>
              <w:jc w:val="center"/>
              <w:rPr>
                <w:sz w:val="24"/>
                <w:szCs w:val="24"/>
              </w:rPr>
            </w:pPr>
            <w:r>
              <w:rPr>
                <w:sz w:val="24"/>
                <w:szCs w:val="24"/>
              </w:rPr>
              <w:t>0</w:t>
            </w:r>
          </w:p>
        </w:tc>
        <w:tc>
          <w:tcPr>
            <w:tcW w:w="2546" w:type="dxa"/>
            <w:shd w:val="clear" w:color="auto" w:fill="auto"/>
          </w:tcPr>
          <w:p w14:paraId="6086DD93" w14:textId="77777777" w:rsidR="001656F6" w:rsidRDefault="001656F6" w:rsidP="00D56322">
            <w:pPr>
              <w:rPr>
                <w:sz w:val="24"/>
                <w:szCs w:val="24"/>
              </w:rPr>
            </w:pPr>
          </w:p>
          <w:p w14:paraId="30EF34BC" w14:textId="77777777" w:rsidR="001656F6" w:rsidRDefault="001656F6" w:rsidP="00D56322">
            <w:pPr>
              <w:rPr>
                <w:sz w:val="24"/>
                <w:szCs w:val="24"/>
              </w:rPr>
            </w:pPr>
          </w:p>
          <w:p w14:paraId="63C6CC16" w14:textId="77777777" w:rsidR="001656F6" w:rsidRDefault="001656F6" w:rsidP="00D56322">
            <w:pPr>
              <w:rPr>
                <w:sz w:val="24"/>
                <w:szCs w:val="24"/>
              </w:rPr>
            </w:pPr>
          </w:p>
          <w:p w14:paraId="5C90663F" w14:textId="77777777" w:rsidR="001656F6" w:rsidRDefault="001656F6" w:rsidP="00D56322">
            <w:pPr>
              <w:rPr>
                <w:sz w:val="24"/>
                <w:szCs w:val="24"/>
              </w:rPr>
            </w:pPr>
          </w:p>
          <w:p w14:paraId="2AAF5B33" w14:textId="77777777" w:rsidR="001656F6" w:rsidRDefault="001656F6" w:rsidP="00D56322">
            <w:pPr>
              <w:rPr>
                <w:sz w:val="24"/>
                <w:szCs w:val="24"/>
              </w:rPr>
            </w:pPr>
            <w:r>
              <w:rPr>
                <w:i/>
                <w:sz w:val="24"/>
                <w:szCs w:val="24"/>
              </w:rPr>
              <w:t xml:space="preserve">All that were passed by the </w:t>
            </w:r>
            <w:r w:rsidRPr="0065260A">
              <w:rPr>
                <w:i/>
                <w:sz w:val="24"/>
                <w:szCs w:val="24"/>
              </w:rPr>
              <w:t>CQAC</w:t>
            </w:r>
            <w:r>
              <w:rPr>
                <w:i/>
                <w:sz w:val="24"/>
                <w:szCs w:val="24"/>
              </w:rPr>
              <w:t xml:space="preserve"> will be </w:t>
            </w:r>
            <w:r w:rsidRPr="0065260A">
              <w:rPr>
                <w:i/>
                <w:sz w:val="24"/>
                <w:szCs w:val="24"/>
              </w:rPr>
              <w:t xml:space="preserve">reviewed again </w:t>
            </w:r>
            <w:r>
              <w:rPr>
                <w:i/>
                <w:sz w:val="24"/>
                <w:szCs w:val="24"/>
              </w:rPr>
              <w:t xml:space="preserve">in </w:t>
            </w:r>
            <w:r w:rsidRPr="0065260A">
              <w:rPr>
                <w:i/>
                <w:sz w:val="24"/>
                <w:szCs w:val="24"/>
              </w:rPr>
              <w:t>3 years’ time</w:t>
            </w:r>
            <w:r>
              <w:rPr>
                <w:sz w:val="24"/>
                <w:szCs w:val="24"/>
              </w:rPr>
              <w:t>.</w:t>
            </w:r>
          </w:p>
        </w:tc>
      </w:tr>
      <w:tr w:rsidR="001656F6" w14:paraId="452A57BA" w14:textId="77777777" w:rsidTr="00D56322">
        <w:tblPrEx>
          <w:tblBorders>
            <w:left w:val="none" w:sz="0" w:space="0" w:color="auto"/>
            <w:bottom w:val="none" w:sz="0" w:space="0" w:color="auto"/>
            <w:right w:val="none" w:sz="0" w:space="0" w:color="auto"/>
            <w:insideH w:val="none" w:sz="0" w:space="0" w:color="auto"/>
            <w:insideV w:val="none" w:sz="0" w:space="0" w:color="auto"/>
          </w:tblBorders>
        </w:tblPrEx>
        <w:trPr>
          <w:gridAfter w:val="2"/>
          <w:wAfter w:w="4086" w:type="dxa"/>
          <w:trHeight w:val="100"/>
        </w:trPr>
        <w:tc>
          <w:tcPr>
            <w:tcW w:w="2457" w:type="dxa"/>
            <w:gridSpan w:val="2"/>
          </w:tcPr>
          <w:p w14:paraId="59DC2F4E" w14:textId="77777777" w:rsidR="001656F6" w:rsidRDefault="001656F6" w:rsidP="00D56322">
            <w:pPr>
              <w:rPr>
                <w:sz w:val="24"/>
                <w:szCs w:val="24"/>
              </w:rPr>
            </w:pPr>
          </w:p>
        </w:tc>
        <w:tc>
          <w:tcPr>
            <w:tcW w:w="2013" w:type="dxa"/>
            <w:gridSpan w:val="2"/>
          </w:tcPr>
          <w:p w14:paraId="6F0F9DEC" w14:textId="77777777" w:rsidR="001656F6" w:rsidRDefault="001656F6" w:rsidP="00D56322">
            <w:pPr>
              <w:rPr>
                <w:sz w:val="24"/>
                <w:szCs w:val="24"/>
              </w:rPr>
            </w:pPr>
          </w:p>
        </w:tc>
      </w:tr>
      <w:tr w:rsidR="001656F6" w14:paraId="4AB92520" w14:textId="77777777" w:rsidTr="00D56322">
        <w:tblPrEx>
          <w:tblBorders>
            <w:left w:val="none" w:sz="0" w:space="0" w:color="auto"/>
            <w:bottom w:val="none" w:sz="0" w:space="0" w:color="auto"/>
            <w:right w:val="none" w:sz="0" w:space="0" w:color="auto"/>
            <w:insideH w:val="none" w:sz="0" w:space="0" w:color="auto"/>
            <w:insideV w:val="none" w:sz="0" w:space="0" w:color="auto"/>
          </w:tblBorders>
        </w:tblPrEx>
        <w:trPr>
          <w:gridAfter w:val="2"/>
          <w:wAfter w:w="4086" w:type="dxa"/>
          <w:trHeight w:val="100"/>
        </w:trPr>
        <w:tc>
          <w:tcPr>
            <w:tcW w:w="2457" w:type="dxa"/>
            <w:gridSpan w:val="2"/>
          </w:tcPr>
          <w:p w14:paraId="0474511E" w14:textId="77777777" w:rsidR="001656F6" w:rsidRDefault="001656F6" w:rsidP="00D56322">
            <w:pPr>
              <w:rPr>
                <w:sz w:val="24"/>
                <w:szCs w:val="24"/>
              </w:rPr>
            </w:pPr>
          </w:p>
        </w:tc>
        <w:tc>
          <w:tcPr>
            <w:tcW w:w="2013" w:type="dxa"/>
            <w:gridSpan w:val="2"/>
          </w:tcPr>
          <w:p w14:paraId="7D589781" w14:textId="77777777" w:rsidR="001656F6" w:rsidRDefault="001656F6" w:rsidP="00D56322">
            <w:pPr>
              <w:rPr>
                <w:sz w:val="24"/>
                <w:szCs w:val="24"/>
              </w:rPr>
            </w:pPr>
          </w:p>
        </w:tc>
      </w:tr>
    </w:tbl>
    <w:p w14:paraId="6B2769F7" w14:textId="77777777" w:rsidR="001656F6" w:rsidRPr="00DE43D0" w:rsidRDefault="001656F6" w:rsidP="001656F6">
      <w:pPr>
        <w:rPr>
          <w:b/>
          <w:sz w:val="24"/>
          <w:szCs w:val="24"/>
        </w:rPr>
      </w:pPr>
      <w:r w:rsidRPr="00DE43D0">
        <w:rPr>
          <w:b/>
          <w:sz w:val="24"/>
          <w:szCs w:val="24"/>
        </w:rPr>
        <w:t>AREAS OF GOOD PRACTICE INDENTIFIED IN THE PEER REVIEWS</w:t>
      </w:r>
    </w:p>
    <w:p w14:paraId="62190E42" w14:textId="77777777" w:rsidR="001656F6" w:rsidRPr="00DE43D0" w:rsidRDefault="001656F6" w:rsidP="001656F6">
      <w:pPr>
        <w:rPr>
          <w:sz w:val="24"/>
          <w:szCs w:val="24"/>
        </w:rPr>
      </w:pPr>
    </w:p>
    <w:p w14:paraId="7644D89C" w14:textId="77777777" w:rsidR="001656F6" w:rsidRPr="000D2D2D" w:rsidRDefault="001656F6" w:rsidP="001656F6">
      <w:pPr>
        <w:pStyle w:val="ListParagraph"/>
        <w:numPr>
          <w:ilvl w:val="0"/>
          <w:numId w:val="4"/>
        </w:numPr>
        <w:rPr>
          <w:sz w:val="24"/>
          <w:szCs w:val="24"/>
        </w:rPr>
      </w:pPr>
      <w:r w:rsidRPr="000D2D2D">
        <w:rPr>
          <w:sz w:val="24"/>
          <w:szCs w:val="24"/>
        </w:rPr>
        <w:t>In the Peer Reviewers’ reports, the following issues were highlighted by the reviewers as areas of good practice:</w:t>
      </w:r>
    </w:p>
    <w:p w14:paraId="4A36C252" w14:textId="77777777" w:rsidR="001656F6" w:rsidRPr="00DE43D0" w:rsidRDefault="001656F6" w:rsidP="001656F6">
      <w:pPr>
        <w:rPr>
          <w:sz w:val="24"/>
          <w:szCs w:val="24"/>
        </w:rPr>
      </w:pPr>
    </w:p>
    <w:tbl>
      <w:tblPr>
        <w:tblW w:w="9060" w:type="dxa"/>
        <w:tblInd w:w="93" w:type="dxa"/>
        <w:tblLook w:val="04A0" w:firstRow="1" w:lastRow="0" w:firstColumn="1" w:lastColumn="0" w:noHBand="0" w:noVBand="1"/>
      </w:tblPr>
      <w:tblGrid>
        <w:gridCol w:w="9060"/>
      </w:tblGrid>
      <w:tr w:rsidR="001656F6" w:rsidRPr="00DE43D0" w14:paraId="6218463C" w14:textId="77777777" w:rsidTr="00D56322">
        <w:trPr>
          <w:trHeight w:val="300"/>
        </w:trPr>
        <w:tc>
          <w:tcPr>
            <w:tcW w:w="9060" w:type="dxa"/>
            <w:tcBorders>
              <w:top w:val="nil"/>
              <w:left w:val="nil"/>
              <w:bottom w:val="nil"/>
              <w:right w:val="nil"/>
            </w:tcBorders>
            <w:shd w:val="clear" w:color="auto" w:fill="auto"/>
            <w:noWrap/>
            <w:vAlign w:val="bottom"/>
            <w:hideMark/>
          </w:tcPr>
          <w:p w14:paraId="31C9A220" w14:textId="77777777" w:rsidR="001656F6" w:rsidRPr="00DE43D0" w:rsidRDefault="001656F6" w:rsidP="00D56322">
            <w:pPr>
              <w:ind w:firstLine="514"/>
              <w:rPr>
                <w:color w:val="000000"/>
                <w:sz w:val="24"/>
                <w:szCs w:val="24"/>
              </w:rPr>
            </w:pPr>
            <w:r w:rsidRPr="00DE43D0">
              <w:rPr>
                <w:b/>
                <w:sz w:val="24"/>
                <w:szCs w:val="24"/>
              </w:rPr>
              <w:t>Communications</w:t>
            </w:r>
          </w:p>
          <w:p w14:paraId="1F5D7367" w14:textId="77777777" w:rsidR="001656F6" w:rsidRPr="00DE43D0" w:rsidRDefault="001656F6" w:rsidP="001656F6">
            <w:pPr>
              <w:numPr>
                <w:ilvl w:val="0"/>
                <w:numId w:val="11"/>
              </w:numPr>
              <w:ind w:firstLine="361"/>
              <w:rPr>
                <w:color w:val="000000"/>
                <w:sz w:val="24"/>
                <w:szCs w:val="24"/>
              </w:rPr>
            </w:pPr>
            <w:r w:rsidRPr="00DE43D0">
              <w:rPr>
                <w:color w:val="000000"/>
                <w:sz w:val="24"/>
                <w:szCs w:val="24"/>
              </w:rPr>
              <w:t>Keeping clients informed of progress.</w:t>
            </w:r>
          </w:p>
          <w:p w14:paraId="5F20FEB9" w14:textId="77777777" w:rsidR="001656F6" w:rsidRPr="00DE43D0" w:rsidRDefault="001656F6" w:rsidP="001656F6">
            <w:pPr>
              <w:numPr>
                <w:ilvl w:val="0"/>
                <w:numId w:val="11"/>
              </w:numPr>
              <w:ind w:firstLine="361"/>
              <w:rPr>
                <w:color w:val="000000"/>
                <w:sz w:val="24"/>
                <w:szCs w:val="24"/>
              </w:rPr>
            </w:pPr>
            <w:r>
              <w:rPr>
                <w:color w:val="000000"/>
                <w:sz w:val="24"/>
                <w:szCs w:val="24"/>
              </w:rPr>
              <w:t xml:space="preserve">Good, detailed letters sent to client. </w:t>
            </w:r>
          </w:p>
          <w:p w14:paraId="0FD8E3EA" w14:textId="77777777" w:rsidR="001656F6" w:rsidRPr="00DE43D0" w:rsidRDefault="001656F6" w:rsidP="001656F6">
            <w:pPr>
              <w:numPr>
                <w:ilvl w:val="0"/>
                <w:numId w:val="11"/>
              </w:numPr>
              <w:ind w:firstLine="361"/>
              <w:rPr>
                <w:color w:val="000000"/>
                <w:sz w:val="24"/>
                <w:szCs w:val="24"/>
              </w:rPr>
            </w:pPr>
            <w:r w:rsidRPr="00DE43D0">
              <w:rPr>
                <w:color w:val="000000"/>
                <w:sz w:val="24"/>
                <w:szCs w:val="24"/>
              </w:rPr>
              <w:t>Obtaining detailed instructions from clients at the outset</w:t>
            </w:r>
            <w:r>
              <w:rPr>
                <w:color w:val="000000"/>
                <w:sz w:val="24"/>
                <w:szCs w:val="24"/>
              </w:rPr>
              <w:t>.</w:t>
            </w:r>
          </w:p>
          <w:p w14:paraId="0EAC4048" w14:textId="77777777" w:rsidR="001656F6" w:rsidRDefault="001656F6" w:rsidP="001656F6">
            <w:pPr>
              <w:numPr>
                <w:ilvl w:val="0"/>
                <w:numId w:val="11"/>
              </w:numPr>
              <w:ind w:firstLine="361"/>
              <w:rPr>
                <w:color w:val="000000"/>
                <w:sz w:val="24"/>
                <w:szCs w:val="24"/>
              </w:rPr>
            </w:pPr>
            <w:r>
              <w:rPr>
                <w:color w:val="000000"/>
                <w:sz w:val="24"/>
                <w:szCs w:val="24"/>
              </w:rPr>
              <w:t>Well documented support for vulnerable clients.</w:t>
            </w:r>
          </w:p>
          <w:p w14:paraId="012ACD72" w14:textId="77777777" w:rsidR="001656F6" w:rsidRPr="00DE43D0" w:rsidRDefault="001656F6" w:rsidP="00D56322">
            <w:pPr>
              <w:ind w:left="720" w:firstLine="514"/>
              <w:rPr>
                <w:color w:val="000000"/>
                <w:sz w:val="24"/>
                <w:szCs w:val="24"/>
              </w:rPr>
            </w:pPr>
          </w:p>
        </w:tc>
      </w:tr>
    </w:tbl>
    <w:p w14:paraId="584B5200" w14:textId="77777777" w:rsidR="001656F6" w:rsidRPr="00DE43D0" w:rsidRDefault="001656F6" w:rsidP="001656F6">
      <w:pPr>
        <w:ind w:left="709"/>
        <w:rPr>
          <w:b/>
          <w:sz w:val="24"/>
          <w:szCs w:val="24"/>
        </w:rPr>
      </w:pPr>
      <w:r w:rsidRPr="00DE43D0">
        <w:rPr>
          <w:b/>
          <w:sz w:val="24"/>
          <w:szCs w:val="24"/>
        </w:rPr>
        <w:t>File Keeping</w:t>
      </w:r>
    </w:p>
    <w:tbl>
      <w:tblPr>
        <w:tblW w:w="9060" w:type="dxa"/>
        <w:tblInd w:w="93" w:type="dxa"/>
        <w:tblLook w:val="04A0" w:firstRow="1" w:lastRow="0" w:firstColumn="1" w:lastColumn="0" w:noHBand="0" w:noVBand="1"/>
      </w:tblPr>
      <w:tblGrid>
        <w:gridCol w:w="9060"/>
      </w:tblGrid>
      <w:tr w:rsidR="001656F6" w:rsidRPr="00DE43D0" w14:paraId="7B7DCEFC" w14:textId="77777777" w:rsidTr="00D56322">
        <w:trPr>
          <w:trHeight w:val="300"/>
        </w:trPr>
        <w:tc>
          <w:tcPr>
            <w:tcW w:w="9060" w:type="dxa"/>
            <w:tcBorders>
              <w:top w:val="nil"/>
              <w:left w:val="nil"/>
              <w:bottom w:val="nil"/>
              <w:right w:val="nil"/>
            </w:tcBorders>
            <w:shd w:val="clear" w:color="auto" w:fill="auto"/>
            <w:noWrap/>
            <w:vAlign w:val="bottom"/>
          </w:tcPr>
          <w:p w14:paraId="5C95A603" w14:textId="77777777" w:rsidR="001656F6" w:rsidRPr="00DE43D0" w:rsidRDefault="001656F6" w:rsidP="001656F6">
            <w:pPr>
              <w:numPr>
                <w:ilvl w:val="0"/>
                <w:numId w:val="13"/>
              </w:numPr>
              <w:ind w:left="709" w:firstLine="514"/>
              <w:rPr>
                <w:color w:val="000000"/>
                <w:sz w:val="24"/>
                <w:szCs w:val="24"/>
              </w:rPr>
            </w:pPr>
            <w:r w:rsidRPr="00DE43D0">
              <w:rPr>
                <w:color w:val="000000"/>
                <w:sz w:val="24"/>
                <w:szCs w:val="24"/>
              </w:rPr>
              <w:t>Good quality notes of meetings taken and kept on file.</w:t>
            </w:r>
          </w:p>
          <w:p w14:paraId="740E9D06" w14:textId="77777777" w:rsidR="001656F6" w:rsidRPr="00DE43D0" w:rsidRDefault="001656F6" w:rsidP="001656F6">
            <w:pPr>
              <w:numPr>
                <w:ilvl w:val="0"/>
                <w:numId w:val="13"/>
              </w:numPr>
              <w:ind w:left="709" w:firstLine="514"/>
              <w:rPr>
                <w:color w:val="000000"/>
                <w:sz w:val="24"/>
                <w:szCs w:val="24"/>
              </w:rPr>
            </w:pPr>
            <w:r w:rsidRPr="00DE43D0">
              <w:rPr>
                <w:color w:val="000000"/>
                <w:sz w:val="24"/>
                <w:szCs w:val="24"/>
              </w:rPr>
              <w:t>Clear evidence of file checks being undertaken</w:t>
            </w:r>
            <w:r>
              <w:rPr>
                <w:color w:val="000000"/>
                <w:sz w:val="24"/>
                <w:szCs w:val="24"/>
              </w:rPr>
              <w:t>.</w:t>
            </w:r>
          </w:p>
          <w:p w14:paraId="6FAAEA82" w14:textId="77777777" w:rsidR="001656F6" w:rsidRPr="00DE43D0" w:rsidRDefault="001656F6" w:rsidP="001656F6">
            <w:pPr>
              <w:numPr>
                <w:ilvl w:val="0"/>
                <w:numId w:val="13"/>
              </w:numPr>
              <w:ind w:left="709" w:firstLine="514"/>
              <w:rPr>
                <w:color w:val="000000"/>
                <w:sz w:val="24"/>
                <w:szCs w:val="24"/>
              </w:rPr>
            </w:pPr>
            <w:r w:rsidRPr="00DE43D0">
              <w:rPr>
                <w:color w:val="000000"/>
                <w:sz w:val="24"/>
                <w:szCs w:val="24"/>
              </w:rPr>
              <w:t>Full and clear notes kept of clients’ instructions</w:t>
            </w:r>
            <w:r>
              <w:rPr>
                <w:color w:val="000000"/>
                <w:sz w:val="24"/>
                <w:szCs w:val="24"/>
              </w:rPr>
              <w:t>.</w:t>
            </w:r>
          </w:p>
          <w:p w14:paraId="0AF37CD5" w14:textId="77777777" w:rsidR="001656F6" w:rsidRPr="00DE43D0" w:rsidRDefault="001656F6" w:rsidP="001656F6">
            <w:pPr>
              <w:numPr>
                <w:ilvl w:val="0"/>
                <w:numId w:val="13"/>
              </w:numPr>
              <w:ind w:left="709" w:firstLine="514"/>
              <w:rPr>
                <w:color w:val="000000"/>
                <w:sz w:val="24"/>
                <w:szCs w:val="24"/>
              </w:rPr>
            </w:pPr>
            <w:r>
              <w:rPr>
                <w:color w:val="000000"/>
                <w:sz w:val="24"/>
                <w:szCs w:val="24"/>
              </w:rPr>
              <w:t>W</w:t>
            </w:r>
            <w:r w:rsidRPr="00DE43D0">
              <w:rPr>
                <w:color w:val="000000"/>
                <w:sz w:val="24"/>
                <w:szCs w:val="24"/>
              </w:rPr>
              <w:t>ell organised</w:t>
            </w:r>
            <w:r>
              <w:rPr>
                <w:color w:val="000000"/>
                <w:sz w:val="24"/>
                <w:szCs w:val="24"/>
              </w:rPr>
              <w:t xml:space="preserve"> files</w:t>
            </w:r>
            <w:r w:rsidRPr="00DE43D0">
              <w:rPr>
                <w:color w:val="000000"/>
                <w:sz w:val="24"/>
                <w:szCs w:val="24"/>
              </w:rPr>
              <w:t xml:space="preserve"> for court</w:t>
            </w:r>
            <w:r>
              <w:rPr>
                <w:color w:val="000000"/>
                <w:sz w:val="24"/>
                <w:szCs w:val="24"/>
              </w:rPr>
              <w:t>.</w:t>
            </w:r>
            <w:r w:rsidRPr="00DE43D0">
              <w:rPr>
                <w:color w:val="000000"/>
                <w:sz w:val="24"/>
                <w:szCs w:val="24"/>
              </w:rPr>
              <w:t xml:space="preserve"> </w:t>
            </w:r>
          </w:p>
          <w:p w14:paraId="3A08B7BE" w14:textId="77777777" w:rsidR="001656F6" w:rsidRPr="00DE43D0" w:rsidRDefault="001656F6" w:rsidP="00D56322">
            <w:pPr>
              <w:ind w:left="709"/>
              <w:rPr>
                <w:color w:val="000000"/>
                <w:sz w:val="24"/>
                <w:szCs w:val="24"/>
              </w:rPr>
            </w:pPr>
          </w:p>
        </w:tc>
      </w:tr>
      <w:tr w:rsidR="001656F6" w:rsidRPr="00DE43D0" w14:paraId="0B9A8CD5" w14:textId="77777777" w:rsidTr="00D56322">
        <w:trPr>
          <w:trHeight w:val="300"/>
        </w:trPr>
        <w:tc>
          <w:tcPr>
            <w:tcW w:w="9060" w:type="dxa"/>
            <w:tcBorders>
              <w:top w:val="nil"/>
              <w:left w:val="nil"/>
              <w:bottom w:val="nil"/>
              <w:right w:val="nil"/>
            </w:tcBorders>
            <w:shd w:val="clear" w:color="auto" w:fill="auto"/>
            <w:noWrap/>
            <w:vAlign w:val="bottom"/>
            <w:hideMark/>
          </w:tcPr>
          <w:p w14:paraId="247A8705" w14:textId="77777777" w:rsidR="001656F6" w:rsidRPr="00DE43D0" w:rsidRDefault="001656F6" w:rsidP="00D56322">
            <w:pPr>
              <w:rPr>
                <w:color w:val="000000"/>
                <w:sz w:val="24"/>
                <w:szCs w:val="24"/>
              </w:rPr>
            </w:pPr>
            <w:r>
              <w:rPr>
                <w:b/>
                <w:sz w:val="24"/>
                <w:szCs w:val="24"/>
              </w:rPr>
              <w:t xml:space="preserve">      </w:t>
            </w:r>
            <w:r w:rsidRPr="00DE43D0">
              <w:rPr>
                <w:b/>
                <w:sz w:val="24"/>
                <w:szCs w:val="24"/>
              </w:rPr>
              <w:t>Legal work</w:t>
            </w:r>
          </w:p>
        </w:tc>
      </w:tr>
      <w:tr w:rsidR="001656F6" w:rsidRPr="00DE43D0" w14:paraId="04F6B9A5" w14:textId="77777777" w:rsidTr="00D56322">
        <w:trPr>
          <w:trHeight w:val="300"/>
        </w:trPr>
        <w:tc>
          <w:tcPr>
            <w:tcW w:w="9060" w:type="dxa"/>
            <w:tcBorders>
              <w:top w:val="nil"/>
              <w:left w:val="nil"/>
              <w:bottom w:val="nil"/>
              <w:right w:val="nil"/>
            </w:tcBorders>
            <w:shd w:val="clear" w:color="auto" w:fill="auto"/>
            <w:noWrap/>
            <w:vAlign w:val="bottom"/>
            <w:hideMark/>
          </w:tcPr>
          <w:p w14:paraId="43197BD4" w14:textId="77777777" w:rsidR="001656F6" w:rsidRPr="00DE43D0" w:rsidRDefault="001656F6" w:rsidP="001656F6">
            <w:pPr>
              <w:numPr>
                <w:ilvl w:val="0"/>
                <w:numId w:val="12"/>
              </w:numPr>
              <w:ind w:left="709" w:firstLine="514"/>
              <w:rPr>
                <w:color w:val="000000"/>
                <w:sz w:val="24"/>
                <w:szCs w:val="24"/>
              </w:rPr>
            </w:pPr>
            <w:r w:rsidRPr="00DE43D0">
              <w:rPr>
                <w:color w:val="000000"/>
                <w:sz w:val="24"/>
                <w:szCs w:val="24"/>
              </w:rPr>
              <w:t>Managing client expectations well</w:t>
            </w:r>
            <w:r>
              <w:rPr>
                <w:color w:val="000000"/>
                <w:sz w:val="24"/>
                <w:szCs w:val="24"/>
              </w:rPr>
              <w:t>.</w:t>
            </w:r>
          </w:p>
          <w:p w14:paraId="43B0538D" w14:textId="77777777" w:rsidR="001656F6" w:rsidRPr="00DE43D0" w:rsidRDefault="001656F6" w:rsidP="001656F6">
            <w:pPr>
              <w:numPr>
                <w:ilvl w:val="0"/>
                <w:numId w:val="12"/>
              </w:numPr>
              <w:ind w:left="709" w:firstLine="514"/>
              <w:rPr>
                <w:color w:val="000000"/>
                <w:sz w:val="24"/>
                <w:szCs w:val="24"/>
              </w:rPr>
            </w:pPr>
            <w:r w:rsidRPr="00DE43D0">
              <w:rPr>
                <w:color w:val="000000"/>
                <w:sz w:val="24"/>
                <w:szCs w:val="24"/>
              </w:rPr>
              <w:t>Clear consideration of disclosure</w:t>
            </w:r>
            <w:r>
              <w:rPr>
                <w:color w:val="000000"/>
                <w:sz w:val="24"/>
                <w:szCs w:val="24"/>
              </w:rPr>
              <w:t>.</w:t>
            </w:r>
          </w:p>
          <w:p w14:paraId="5E821266" w14:textId="77777777" w:rsidR="001656F6" w:rsidRPr="00DE43D0" w:rsidRDefault="001656F6" w:rsidP="001656F6">
            <w:pPr>
              <w:numPr>
                <w:ilvl w:val="0"/>
                <w:numId w:val="12"/>
              </w:numPr>
              <w:ind w:left="709" w:firstLine="514"/>
              <w:rPr>
                <w:color w:val="000000"/>
                <w:sz w:val="24"/>
                <w:szCs w:val="24"/>
              </w:rPr>
            </w:pPr>
            <w:r w:rsidRPr="00DE43D0">
              <w:rPr>
                <w:color w:val="000000"/>
                <w:sz w:val="24"/>
                <w:szCs w:val="24"/>
              </w:rPr>
              <w:t>Good preparations for trial</w:t>
            </w:r>
            <w:r>
              <w:rPr>
                <w:color w:val="000000"/>
                <w:sz w:val="24"/>
                <w:szCs w:val="24"/>
              </w:rPr>
              <w:t>.</w:t>
            </w:r>
          </w:p>
          <w:p w14:paraId="3F08CC84" w14:textId="77777777" w:rsidR="001656F6" w:rsidRPr="00DE43D0" w:rsidRDefault="001656F6" w:rsidP="001656F6">
            <w:pPr>
              <w:numPr>
                <w:ilvl w:val="0"/>
                <w:numId w:val="12"/>
              </w:numPr>
              <w:ind w:left="709" w:firstLine="514"/>
              <w:rPr>
                <w:color w:val="000000"/>
                <w:sz w:val="24"/>
                <w:szCs w:val="24"/>
              </w:rPr>
            </w:pPr>
            <w:r w:rsidRPr="00DE43D0">
              <w:rPr>
                <w:color w:val="000000"/>
                <w:sz w:val="24"/>
                <w:szCs w:val="24"/>
              </w:rPr>
              <w:t>Early identification of CCTV evidence apparent</w:t>
            </w:r>
            <w:r>
              <w:rPr>
                <w:color w:val="000000"/>
                <w:sz w:val="24"/>
                <w:szCs w:val="24"/>
              </w:rPr>
              <w:t>.</w:t>
            </w:r>
          </w:p>
          <w:p w14:paraId="4F9AA849" w14:textId="77777777" w:rsidR="001656F6" w:rsidRDefault="001656F6" w:rsidP="001656F6">
            <w:pPr>
              <w:numPr>
                <w:ilvl w:val="0"/>
                <w:numId w:val="12"/>
              </w:numPr>
              <w:ind w:left="709" w:firstLine="514"/>
              <w:rPr>
                <w:color w:val="000000"/>
                <w:sz w:val="24"/>
                <w:szCs w:val="24"/>
              </w:rPr>
            </w:pPr>
            <w:r w:rsidRPr="00DE43D0">
              <w:rPr>
                <w:color w:val="000000"/>
                <w:sz w:val="24"/>
                <w:szCs w:val="24"/>
              </w:rPr>
              <w:t>Good negotiations and discussions with the Crown</w:t>
            </w:r>
            <w:r>
              <w:rPr>
                <w:color w:val="000000"/>
                <w:sz w:val="24"/>
                <w:szCs w:val="24"/>
              </w:rPr>
              <w:t>.</w:t>
            </w:r>
          </w:p>
          <w:p w14:paraId="7B36EB88" w14:textId="77777777" w:rsidR="001656F6" w:rsidRPr="00DE43D0" w:rsidRDefault="001656F6" w:rsidP="00D56322">
            <w:pPr>
              <w:rPr>
                <w:color w:val="000000"/>
                <w:sz w:val="24"/>
                <w:szCs w:val="24"/>
              </w:rPr>
            </w:pPr>
          </w:p>
        </w:tc>
      </w:tr>
    </w:tbl>
    <w:p w14:paraId="083C9E86" w14:textId="77777777" w:rsidR="001656F6" w:rsidRPr="00DE43D0" w:rsidRDefault="001656F6" w:rsidP="001656F6">
      <w:pPr>
        <w:ind w:left="709"/>
        <w:rPr>
          <w:b/>
          <w:sz w:val="24"/>
          <w:szCs w:val="24"/>
        </w:rPr>
      </w:pPr>
      <w:r w:rsidRPr="00DE43D0">
        <w:rPr>
          <w:b/>
          <w:sz w:val="24"/>
          <w:szCs w:val="24"/>
        </w:rPr>
        <w:t>Legal aid issues</w:t>
      </w:r>
    </w:p>
    <w:p w14:paraId="189A3B45" w14:textId="77777777" w:rsidR="001656F6" w:rsidRPr="00DE43D0" w:rsidRDefault="001656F6" w:rsidP="001656F6">
      <w:pPr>
        <w:numPr>
          <w:ilvl w:val="0"/>
          <w:numId w:val="13"/>
        </w:numPr>
        <w:ind w:left="709" w:firstLine="567"/>
        <w:rPr>
          <w:b/>
          <w:sz w:val="24"/>
          <w:szCs w:val="24"/>
        </w:rPr>
      </w:pPr>
      <w:r>
        <w:rPr>
          <w:color w:val="000000"/>
          <w:sz w:val="24"/>
          <w:szCs w:val="24"/>
        </w:rPr>
        <w:t>Online declarations</w:t>
      </w:r>
      <w:r w:rsidRPr="00DE43D0">
        <w:rPr>
          <w:color w:val="000000"/>
          <w:sz w:val="24"/>
          <w:szCs w:val="24"/>
        </w:rPr>
        <w:t xml:space="preserve"> completed well</w:t>
      </w:r>
      <w:r>
        <w:rPr>
          <w:color w:val="000000"/>
          <w:sz w:val="24"/>
          <w:szCs w:val="24"/>
        </w:rPr>
        <w:t>.</w:t>
      </w:r>
    </w:p>
    <w:p w14:paraId="6FE08F92" w14:textId="77777777" w:rsidR="001656F6" w:rsidRPr="00DE43D0" w:rsidRDefault="001656F6" w:rsidP="001656F6">
      <w:pPr>
        <w:numPr>
          <w:ilvl w:val="0"/>
          <w:numId w:val="13"/>
        </w:numPr>
        <w:ind w:left="709" w:firstLine="567"/>
        <w:rPr>
          <w:b/>
          <w:sz w:val="24"/>
          <w:szCs w:val="24"/>
        </w:rPr>
      </w:pPr>
      <w:r>
        <w:rPr>
          <w:color w:val="000000"/>
          <w:sz w:val="24"/>
          <w:szCs w:val="24"/>
        </w:rPr>
        <w:lastRenderedPageBreak/>
        <w:t xml:space="preserve">Applications for Prior Approval </w:t>
      </w:r>
      <w:r w:rsidRPr="00DE43D0">
        <w:rPr>
          <w:color w:val="000000"/>
          <w:sz w:val="24"/>
          <w:szCs w:val="24"/>
        </w:rPr>
        <w:t>submitted well</w:t>
      </w:r>
      <w:r>
        <w:rPr>
          <w:color w:val="000000"/>
          <w:sz w:val="24"/>
          <w:szCs w:val="24"/>
        </w:rPr>
        <w:t>.</w:t>
      </w:r>
    </w:p>
    <w:p w14:paraId="14F0B526" w14:textId="77777777" w:rsidR="001656F6" w:rsidRPr="00DE43D0" w:rsidRDefault="001656F6" w:rsidP="001656F6">
      <w:pPr>
        <w:numPr>
          <w:ilvl w:val="0"/>
          <w:numId w:val="13"/>
        </w:numPr>
        <w:ind w:left="709" w:firstLine="567"/>
        <w:rPr>
          <w:b/>
          <w:sz w:val="24"/>
          <w:szCs w:val="24"/>
        </w:rPr>
      </w:pPr>
      <w:r w:rsidRPr="00DE43D0">
        <w:rPr>
          <w:color w:val="000000"/>
          <w:sz w:val="24"/>
          <w:szCs w:val="24"/>
        </w:rPr>
        <w:t>Accounts well prepared and set out</w:t>
      </w:r>
      <w:r>
        <w:rPr>
          <w:color w:val="000000"/>
          <w:sz w:val="24"/>
          <w:szCs w:val="24"/>
        </w:rPr>
        <w:t>.</w:t>
      </w:r>
    </w:p>
    <w:p w14:paraId="716235DD" w14:textId="77777777" w:rsidR="001656F6" w:rsidRPr="00DE43D0" w:rsidRDefault="001656F6" w:rsidP="001656F6">
      <w:pPr>
        <w:numPr>
          <w:ilvl w:val="0"/>
          <w:numId w:val="13"/>
        </w:numPr>
        <w:ind w:left="709" w:firstLine="567"/>
        <w:rPr>
          <w:b/>
          <w:sz w:val="24"/>
          <w:szCs w:val="24"/>
        </w:rPr>
      </w:pPr>
      <w:r>
        <w:rPr>
          <w:color w:val="000000"/>
          <w:sz w:val="24"/>
          <w:szCs w:val="24"/>
        </w:rPr>
        <w:t>Copies of the online applications kept in file.</w:t>
      </w:r>
    </w:p>
    <w:p w14:paraId="5FB94EED" w14:textId="77777777" w:rsidR="001656F6" w:rsidRDefault="001656F6" w:rsidP="001656F6">
      <w:pPr>
        <w:ind w:left="1276"/>
        <w:rPr>
          <w:color w:val="000000"/>
          <w:sz w:val="24"/>
          <w:szCs w:val="24"/>
          <w:lang w:eastAsia="en-GB"/>
        </w:rPr>
      </w:pPr>
    </w:p>
    <w:p w14:paraId="6315CCD0" w14:textId="77777777" w:rsidR="001656F6" w:rsidRPr="00D56625" w:rsidRDefault="001656F6" w:rsidP="001656F6">
      <w:pPr>
        <w:pStyle w:val="ListParagraph"/>
        <w:numPr>
          <w:ilvl w:val="0"/>
          <w:numId w:val="4"/>
        </w:numPr>
        <w:rPr>
          <w:color w:val="000000"/>
          <w:sz w:val="24"/>
          <w:szCs w:val="24"/>
          <w:lang w:eastAsia="en-GB"/>
        </w:rPr>
      </w:pPr>
      <w:r w:rsidRPr="00D56625">
        <w:rPr>
          <w:sz w:val="24"/>
          <w:szCs w:val="24"/>
        </w:rPr>
        <w:t>A selection of anonymised quotes from actual peer reviews which highlight the areas of good practice found, and quotes from files identified as excellent is shown at Appendix 1.</w:t>
      </w:r>
    </w:p>
    <w:p w14:paraId="565F24EC" w14:textId="77777777" w:rsidR="001656F6" w:rsidRDefault="001656F6" w:rsidP="001656F6">
      <w:pPr>
        <w:rPr>
          <w:b/>
          <w:sz w:val="24"/>
          <w:szCs w:val="24"/>
        </w:rPr>
      </w:pPr>
    </w:p>
    <w:p w14:paraId="0FF5429C" w14:textId="77777777" w:rsidR="001656F6" w:rsidRPr="00DE43D0" w:rsidRDefault="001656F6" w:rsidP="001656F6">
      <w:pPr>
        <w:rPr>
          <w:b/>
          <w:sz w:val="24"/>
          <w:szCs w:val="24"/>
        </w:rPr>
      </w:pPr>
      <w:r w:rsidRPr="00DE43D0">
        <w:rPr>
          <w:b/>
          <w:sz w:val="24"/>
          <w:szCs w:val="24"/>
        </w:rPr>
        <w:t>AREAS INDENTIFIED IN THE REVIEWS WHERE IMPROVEMENT IS NEEDED</w:t>
      </w:r>
    </w:p>
    <w:p w14:paraId="4F091424" w14:textId="77777777" w:rsidR="001656F6" w:rsidRDefault="001656F6" w:rsidP="001656F6">
      <w:pPr>
        <w:rPr>
          <w:sz w:val="24"/>
          <w:szCs w:val="24"/>
        </w:rPr>
      </w:pPr>
    </w:p>
    <w:p w14:paraId="2A568F22" w14:textId="77777777" w:rsidR="001656F6" w:rsidRDefault="001656F6" w:rsidP="001656F6">
      <w:pPr>
        <w:pStyle w:val="ListParagraph"/>
        <w:numPr>
          <w:ilvl w:val="0"/>
          <w:numId w:val="4"/>
        </w:numPr>
        <w:rPr>
          <w:sz w:val="24"/>
          <w:szCs w:val="24"/>
        </w:rPr>
      </w:pPr>
      <w:r w:rsidRPr="007376A9">
        <w:rPr>
          <w:sz w:val="24"/>
          <w:szCs w:val="24"/>
        </w:rPr>
        <w:t>In the Peer Reviewers’ reports, the following issues were highlighted by the reviewers as areas where improvement was needed:</w:t>
      </w:r>
    </w:p>
    <w:p w14:paraId="55BDCDF6" w14:textId="77777777" w:rsidR="001656F6" w:rsidRPr="007376A9" w:rsidRDefault="001656F6" w:rsidP="001656F6">
      <w:pPr>
        <w:pStyle w:val="ListParagraph"/>
        <w:ind w:left="643"/>
        <w:rPr>
          <w:sz w:val="24"/>
          <w:szCs w:val="24"/>
        </w:rPr>
      </w:pPr>
    </w:p>
    <w:tbl>
      <w:tblPr>
        <w:tblW w:w="9060" w:type="dxa"/>
        <w:tblInd w:w="93" w:type="dxa"/>
        <w:tblLook w:val="04A0" w:firstRow="1" w:lastRow="0" w:firstColumn="1" w:lastColumn="0" w:noHBand="0" w:noVBand="1"/>
      </w:tblPr>
      <w:tblGrid>
        <w:gridCol w:w="9060"/>
      </w:tblGrid>
      <w:tr w:rsidR="001656F6" w:rsidRPr="00DE43D0" w14:paraId="0F638AA3" w14:textId="77777777" w:rsidTr="00D56322">
        <w:trPr>
          <w:trHeight w:val="1590"/>
        </w:trPr>
        <w:tc>
          <w:tcPr>
            <w:tcW w:w="9060" w:type="dxa"/>
            <w:tcBorders>
              <w:top w:val="nil"/>
              <w:left w:val="nil"/>
              <w:bottom w:val="nil"/>
              <w:right w:val="nil"/>
            </w:tcBorders>
            <w:shd w:val="clear" w:color="auto" w:fill="auto"/>
            <w:noWrap/>
            <w:vAlign w:val="bottom"/>
            <w:hideMark/>
          </w:tcPr>
          <w:p w14:paraId="6D934290" w14:textId="77777777" w:rsidR="001656F6" w:rsidRPr="00DE43D0" w:rsidRDefault="001656F6" w:rsidP="00D56322">
            <w:pPr>
              <w:rPr>
                <w:b/>
                <w:color w:val="000000"/>
                <w:sz w:val="24"/>
                <w:szCs w:val="24"/>
              </w:rPr>
            </w:pPr>
            <w:r>
              <w:rPr>
                <w:b/>
                <w:color w:val="000000"/>
                <w:sz w:val="24"/>
                <w:szCs w:val="24"/>
              </w:rPr>
              <w:t xml:space="preserve">      </w:t>
            </w:r>
            <w:r w:rsidRPr="00DE43D0">
              <w:rPr>
                <w:b/>
                <w:color w:val="000000"/>
                <w:sz w:val="24"/>
                <w:szCs w:val="24"/>
              </w:rPr>
              <w:t>Communications</w:t>
            </w:r>
          </w:p>
          <w:p w14:paraId="456D733E" w14:textId="77777777" w:rsidR="001656F6" w:rsidRPr="00DE43D0" w:rsidRDefault="001656F6" w:rsidP="001656F6">
            <w:pPr>
              <w:numPr>
                <w:ilvl w:val="0"/>
                <w:numId w:val="7"/>
              </w:numPr>
              <w:ind w:left="709" w:firstLine="514"/>
              <w:rPr>
                <w:color w:val="000000"/>
                <w:sz w:val="24"/>
                <w:szCs w:val="24"/>
              </w:rPr>
            </w:pPr>
            <w:r>
              <w:rPr>
                <w:color w:val="000000"/>
                <w:sz w:val="24"/>
                <w:szCs w:val="24"/>
              </w:rPr>
              <w:t>No letter confirming outcome of case sent to client.</w:t>
            </w:r>
          </w:p>
          <w:p w14:paraId="12EADEC7" w14:textId="77777777" w:rsidR="001656F6" w:rsidRPr="00DE43D0" w:rsidRDefault="001656F6" w:rsidP="001656F6">
            <w:pPr>
              <w:numPr>
                <w:ilvl w:val="0"/>
                <w:numId w:val="7"/>
              </w:numPr>
              <w:ind w:left="709" w:firstLine="514"/>
              <w:rPr>
                <w:color w:val="000000"/>
                <w:sz w:val="24"/>
                <w:szCs w:val="24"/>
              </w:rPr>
            </w:pPr>
            <w:r w:rsidRPr="00DE43D0">
              <w:rPr>
                <w:color w:val="000000"/>
                <w:sz w:val="24"/>
                <w:szCs w:val="24"/>
              </w:rPr>
              <w:t>Poor initial instructions taken.</w:t>
            </w:r>
          </w:p>
          <w:p w14:paraId="5771362F" w14:textId="77777777" w:rsidR="001656F6" w:rsidRPr="00DE43D0" w:rsidRDefault="001656F6" w:rsidP="001656F6">
            <w:pPr>
              <w:numPr>
                <w:ilvl w:val="0"/>
                <w:numId w:val="7"/>
              </w:numPr>
              <w:ind w:left="709" w:firstLine="514"/>
              <w:rPr>
                <w:color w:val="000000"/>
                <w:sz w:val="24"/>
                <w:szCs w:val="24"/>
              </w:rPr>
            </w:pPr>
            <w:r w:rsidRPr="00DE43D0">
              <w:rPr>
                <w:color w:val="000000"/>
                <w:sz w:val="24"/>
                <w:szCs w:val="24"/>
              </w:rPr>
              <w:t>Discussions on early pleas</w:t>
            </w:r>
            <w:r>
              <w:rPr>
                <w:color w:val="000000"/>
                <w:sz w:val="24"/>
                <w:szCs w:val="24"/>
              </w:rPr>
              <w:t xml:space="preserve"> not noted.</w:t>
            </w:r>
          </w:p>
          <w:p w14:paraId="2D388443" w14:textId="77777777" w:rsidR="001656F6" w:rsidRPr="00927B81" w:rsidRDefault="001656F6" w:rsidP="001656F6">
            <w:pPr>
              <w:numPr>
                <w:ilvl w:val="0"/>
                <w:numId w:val="7"/>
              </w:numPr>
              <w:ind w:left="709" w:firstLine="514"/>
              <w:rPr>
                <w:sz w:val="24"/>
                <w:szCs w:val="24"/>
              </w:rPr>
            </w:pPr>
            <w:r w:rsidRPr="00DE43D0">
              <w:rPr>
                <w:color w:val="000000"/>
                <w:sz w:val="24"/>
                <w:szCs w:val="24"/>
              </w:rPr>
              <w:t>No record of meetings held with clients.</w:t>
            </w:r>
          </w:p>
          <w:p w14:paraId="6C36DA59" w14:textId="77777777" w:rsidR="001656F6" w:rsidRPr="00DE43D0" w:rsidRDefault="001656F6" w:rsidP="001656F6">
            <w:pPr>
              <w:numPr>
                <w:ilvl w:val="0"/>
                <w:numId w:val="7"/>
              </w:numPr>
              <w:ind w:left="709" w:firstLine="514"/>
              <w:rPr>
                <w:sz w:val="24"/>
                <w:szCs w:val="24"/>
              </w:rPr>
            </w:pPr>
            <w:r>
              <w:rPr>
                <w:color w:val="000000"/>
                <w:sz w:val="24"/>
                <w:szCs w:val="24"/>
              </w:rPr>
              <w:t>No terms of engagement letters.</w:t>
            </w:r>
          </w:p>
        </w:tc>
      </w:tr>
      <w:tr w:rsidR="001656F6" w:rsidRPr="00DE43D0" w14:paraId="063AFCD2" w14:textId="77777777" w:rsidTr="00D56322">
        <w:trPr>
          <w:trHeight w:val="2124"/>
        </w:trPr>
        <w:tc>
          <w:tcPr>
            <w:tcW w:w="9060" w:type="dxa"/>
            <w:tcBorders>
              <w:top w:val="nil"/>
              <w:left w:val="nil"/>
              <w:bottom w:val="nil"/>
              <w:right w:val="nil"/>
            </w:tcBorders>
            <w:shd w:val="clear" w:color="auto" w:fill="auto"/>
            <w:noWrap/>
            <w:vAlign w:val="bottom"/>
            <w:hideMark/>
          </w:tcPr>
          <w:p w14:paraId="78CA3DE4" w14:textId="77777777" w:rsidR="001656F6" w:rsidRPr="00DE43D0" w:rsidRDefault="001656F6" w:rsidP="00D56322">
            <w:pPr>
              <w:rPr>
                <w:color w:val="000000"/>
                <w:sz w:val="24"/>
                <w:szCs w:val="24"/>
              </w:rPr>
            </w:pPr>
            <w:r>
              <w:rPr>
                <w:b/>
                <w:sz w:val="24"/>
                <w:szCs w:val="24"/>
              </w:rPr>
              <w:t xml:space="preserve">       </w:t>
            </w:r>
            <w:r w:rsidRPr="00DE43D0">
              <w:rPr>
                <w:b/>
                <w:sz w:val="24"/>
                <w:szCs w:val="24"/>
              </w:rPr>
              <w:t>File Keeping</w:t>
            </w:r>
          </w:p>
          <w:p w14:paraId="01B55A41" w14:textId="77777777" w:rsidR="001656F6" w:rsidRPr="00DE43D0" w:rsidRDefault="001656F6" w:rsidP="001656F6">
            <w:pPr>
              <w:numPr>
                <w:ilvl w:val="0"/>
                <w:numId w:val="10"/>
              </w:numPr>
              <w:ind w:left="709" w:firstLine="514"/>
              <w:rPr>
                <w:color w:val="000000"/>
                <w:sz w:val="24"/>
                <w:szCs w:val="24"/>
              </w:rPr>
            </w:pPr>
            <w:r w:rsidRPr="00DE43D0">
              <w:rPr>
                <w:color w:val="000000"/>
                <w:sz w:val="24"/>
                <w:szCs w:val="24"/>
              </w:rPr>
              <w:t>Insufficient file recording</w:t>
            </w:r>
            <w:r>
              <w:rPr>
                <w:color w:val="000000"/>
                <w:sz w:val="24"/>
                <w:szCs w:val="24"/>
              </w:rPr>
              <w:t>.</w:t>
            </w:r>
          </w:p>
          <w:p w14:paraId="25541DFF" w14:textId="77777777" w:rsidR="001656F6" w:rsidRPr="00DE43D0" w:rsidRDefault="001656F6" w:rsidP="001656F6">
            <w:pPr>
              <w:numPr>
                <w:ilvl w:val="0"/>
                <w:numId w:val="10"/>
              </w:numPr>
              <w:ind w:left="709" w:firstLine="514"/>
              <w:rPr>
                <w:color w:val="000000"/>
                <w:sz w:val="24"/>
                <w:szCs w:val="24"/>
              </w:rPr>
            </w:pPr>
            <w:r>
              <w:rPr>
                <w:color w:val="000000"/>
                <w:sz w:val="24"/>
                <w:szCs w:val="24"/>
              </w:rPr>
              <w:t>Lack</w:t>
            </w:r>
            <w:r w:rsidRPr="00DE43D0">
              <w:rPr>
                <w:color w:val="000000"/>
                <w:sz w:val="24"/>
                <w:szCs w:val="24"/>
              </w:rPr>
              <w:t xml:space="preserve"> of instruction to agents on file</w:t>
            </w:r>
            <w:r>
              <w:rPr>
                <w:color w:val="000000"/>
                <w:sz w:val="24"/>
                <w:szCs w:val="24"/>
              </w:rPr>
              <w:t>.</w:t>
            </w:r>
          </w:p>
          <w:p w14:paraId="270F83D3" w14:textId="77777777" w:rsidR="001656F6" w:rsidRPr="00DE43D0" w:rsidRDefault="001656F6" w:rsidP="001656F6">
            <w:pPr>
              <w:numPr>
                <w:ilvl w:val="0"/>
                <w:numId w:val="10"/>
              </w:numPr>
              <w:ind w:left="709" w:firstLine="514"/>
              <w:rPr>
                <w:color w:val="000000"/>
                <w:sz w:val="24"/>
                <w:szCs w:val="24"/>
              </w:rPr>
            </w:pPr>
            <w:r>
              <w:rPr>
                <w:color w:val="000000"/>
                <w:sz w:val="24"/>
                <w:szCs w:val="24"/>
              </w:rPr>
              <w:t>Hard to read handwritten notes.</w:t>
            </w:r>
          </w:p>
          <w:p w14:paraId="19410B5F" w14:textId="77777777" w:rsidR="001656F6" w:rsidRDefault="001656F6" w:rsidP="001656F6">
            <w:pPr>
              <w:numPr>
                <w:ilvl w:val="0"/>
                <w:numId w:val="10"/>
              </w:numPr>
              <w:ind w:left="709" w:firstLine="514"/>
              <w:rPr>
                <w:color w:val="000000"/>
                <w:sz w:val="24"/>
                <w:szCs w:val="24"/>
              </w:rPr>
            </w:pPr>
            <w:r w:rsidRPr="00DE43D0">
              <w:rPr>
                <w:color w:val="000000"/>
                <w:sz w:val="24"/>
                <w:szCs w:val="24"/>
              </w:rPr>
              <w:t>Gaps in files</w:t>
            </w:r>
            <w:r>
              <w:rPr>
                <w:color w:val="000000"/>
                <w:sz w:val="24"/>
                <w:szCs w:val="24"/>
              </w:rPr>
              <w:t>.</w:t>
            </w:r>
          </w:p>
          <w:p w14:paraId="6F5E0D8E" w14:textId="77777777" w:rsidR="001656F6" w:rsidRPr="00DE43D0" w:rsidRDefault="001656F6" w:rsidP="00D56322">
            <w:pPr>
              <w:ind w:left="1223"/>
              <w:rPr>
                <w:color w:val="000000"/>
                <w:sz w:val="24"/>
                <w:szCs w:val="24"/>
              </w:rPr>
            </w:pPr>
          </w:p>
        </w:tc>
      </w:tr>
    </w:tbl>
    <w:p w14:paraId="2001BE10" w14:textId="77777777" w:rsidR="001656F6" w:rsidRPr="00DE43D0" w:rsidRDefault="001656F6" w:rsidP="001656F6">
      <w:pPr>
        <w:ind w:left="709"/>
        <w:rPr>
          <w:b/>
          <w:sz w:val="24"/>
          <w:szCs w:val="24"/>
        </w:rPr>
      </w:pPr>
      <w:r w:rsidRPr="00DE43D0">
        <w:rPr>
          <w:b/>
          <w:sz w:val="24"/>
          <w:szCs w:val="24"/>
        </w:rPr>
        <w:t>Legal Work</w:t>
      </w:r>
    </w:p>
    <w:tbl>
      <w:tblPr>
        <w:tblW w:w="9060" w:type="dxa"/>
        <w:tblInd w:w="93" w:type="dxa"/>
        <w:tblLook w:val="04A0" w:firstRow="1" w:lastRow="0" w:firstColumn="1" w:lastColumn="0" w:noHBand="0" w:noVBand="1"/>
      </w:tblPr>
      <w:tblGrid>
        <w:gridCol w:w="9060"/>
      </w:tblGrid>
      <w:tr w:rsidR="001656F6" w:rsidRPr="00DE43D0" w14:paraId="1CF3637E" w14:textId="77777777" w:rsidTr="00D56322">
        <w:trPr>
          <w:trHeight w:val="300"/>
        </w:trPr>
        <w:tc>
          <w:tcPr>
            <w:tcW w:w="9060" w:type="dxa"/>
            <w:tcBorders>
              <w:top w:val="nil"/>
              <w:left w:val="nil"/>
              <w:bottom w:val="nil"/>
              <w:right w:val="nil"/>
            </w:tcBorders>
            <w:shd w:val="clear" w:color="auto" w:fill="auto"/>
            <w:noWrap/>
            <w:vAlign w:val="bottom"/>
            <w:hideMark/>
          </w:tcPr>
          <w:p w14:paraId="7DE52102" w14:textId="77777777" w:rsidR="001656F6" w:rsidRPr="00DE43D0" w:rsidRDefault="001656F6" w:rsidP="001656F6">
            <w:pPr>
              <w:numPr>
                <w:ilvl w:val="0"/>
                <w:numId w:val="8"/>
              </w:numPr>
              <w:ind w:left="709" w:firstLine="514"/>
              <w:rPr>
                <w:color w:val="000000"/>
                <w:sz w:val="24"/>
                <w:szCs w:val="24"/>
              </w:rPr>
            </w:pPr>
            <w:r w:rsidRPr="00DE43D0">
              <w:rPr>
                <w:color w:val="000000"/>
                <w:sz w:val="24"/>
                <w:szCs w:val="24"/>
              </w:rPr>
              <w:t>Experts not instructed</w:t>
            </w:r>
            <w:r>
              <w:rPr>
                <w:color w:val="000000"/>
                <w:sz w:val="24"/>
                <w:szCs w:val="24"/>
              </w:rPr>
              <w:t xml:space="preserve"> timeously.</w:t>
            </w:r>
          </w:p>
          <w:p w14:paraId="5A304894" w14:textId="77777777" w:rsidR="001656F6" w:rsidRPr="00DE43D0" w:rsidRDefault="001656F6" w:rsidP="001656F6">
            <w:pPr>
              <w:numPr>
                <w:ilvl w:val="0"/>
                <w:numId w:val="8"/>
              </w:numPr>
              <w:ind w:left="709" w:firstLine="514"/>
              <w:rPr>
                <w:color w:val="000000"/>
                <w:sz w:val="24"/>
                <w:szCs w:val="24"/>
              </w:rPr>
            </w:pPr>
            <w:r>
              <w:rPr>
                <w:color w:val="000000"/>
                <w:sz w:val="24"/>
                <w:szCs w:val="24"/>
              </w:rPr>
              <w:t>Failure to record perusal of</w:t>
            </w:r>
            <w:r w:rsidRPr="00DE43D0">
              <w:rPr>
                <w:color w:val="000000"/>
                <w:sz w:val="24"/>
                <w:szCs w:val="24"/>
              </w:rPr>
              <w:t xml:space="preserve"> disclosure.</w:t>
            </w:r>
          </w:p>
          <w:p w14:paraId="095D438A" w14:textId="77777777" w:rsidR="001656F6" w:rsidRPr="00DE43D0" w:rsidRDefault="001656F6" w:rsidP="001656F6">
            <w:pPr>
              <w:numPr>
                <w:ilvl w:val="0"/>
                <w:numId w:val="8"/>
              </w:numPr>
              <w:ind w:left="709" w:firstLine="514"/>
              <w:rPr>
                <w:color w:val="000000"/>
                <w:sz w:val="24"/>
                <w:szCs w:val="24"/>
              </w:rPr>
            </w:pPr>
            <w:r>
              <w:rPr>
                <w:color w:val="000000"/>
                <w:sz w:val="24"/>
                <w:szCs w:val="24"/>
              </w:rPr>
              <w:t>Cases allowed to drift.</w:t>
            </w:r>
          </w:p>
          <w:p w14:paraId="59F4BC94" w14:textId="77777777" w:rsidR="001656F6" w:rsidRPr="00DE43D0" w:rsidRDefault="001656F6" w:rsidP="001656F6">
            <w:pPr>
              <w:numPr>
                <w:ilvl w:val="0"/>
                <w:numId w:val="8"/>
              </w:numPr>
              <w:ind w:left="709" w:firstLine="514"/>
              <w:rPr>
                <w:color w:val="000000"/>
                <w:sz w:val="24"/>
                <w:szCs w:val="24"/>
              </w:rPr>
            </w:pPr>
            <w:r w:rsidRPr="00DE43D0">
              <w:rPr>
                <w:color w:val="000000"/>
                <w:sz w:val="24"/>
                <w:szCs w:val="24"/>
              </w:rPr>
              <w:t>Possible abuses of court process</w:t>
            </w:r>
          </w:p>
        </w:tc>
      </w:tr>
      <w:tr w:rsidR="001656F6" w:rsidRPr="00DE43D0" w14:paraId="6F8F5164" w14:textId="77777777" w:rsidTr="00D56322">
        <w:trPr>
          <w:trHeight w:val="300"/>
        </w:trPr>
        <w:tc>
          <w:tcPr>
            <w:tcW w:w="9060" w:type="dxa"/>
            <w:tcBorders>
              <w:top w:val="nil"/>
              <w:left w:val="nil"/>
              <w:bottom w:val="nil"/>
              <w:right w:val="nil"/>
            </w:tcBorders>
            <w:shd w:val="clear" w:color="auto" w:fill="auto"/>
            <w:noWrap/>
            <w:vAlign w:val="bottom"/>
            <w:hideMark/>
          </w:tcPr>
          <w:p w14:paraId="403C9790" w14:textId="77777777" w:rsidR="001656F6" w:rsidRPr="00DE43D0" w:rsidRDefault="001656F6" w:rsidP="00D56322">
            <w:pPr>
              <w:ind w:left="709"/>
              <w:rPr>
                <w:color w:val="000000"/>
                <w:sz w:val="24"/>
                <w:szCs w:val="24"/>
              </w:rPr>
            </w:pPr>
          </w:p>
        </w:tc>
      </w:tr>
    </w:tbl>
    <w:p w14:paraId="6832609D" w14:textId="77777777" w:rsidR="001656F6" w:rsidRPr="00DE43D0" w:rsidRDefault="001656F6" w:rsidP="001656F6">
      <w:pPr>
        <w:ind w:left="709"/>
        <w:rPr>
          <w:b/>
          <w:sz w:val="24"/>
          <w:szCs w:val="24"/>
        </w:rPr>
      </w:pPr>
      <w:r w:rsidRPr="00DE43D0">
        <w:rPr>
          <w:b/>
          <w:sz w:val="24"/>
          <w:szCs w:val="24"/>
        </w:rPr>
        <w:t>Legal Aid Issues</w:t>
      </w:r>
    </w:p>
    <w:tbl>
      <w:tblPr>
        <w:tblW w:w="9060" w:type="dxa"/>
        <w:tblInd w:w="93" w:type="dxa"/>
        <w:tblLook w:val="04A0" w:firstRow="1" w:lastRow="0" w:firstColumn="1" w:lastColumn="0" w:noHBand="0" w:noVBand="1"/>
      </w:tblPr>
      <w:tblGrid>
        <w:gridCol w:w="9060"/>
      </w:tblGrid>
      <w:tr w:rsidR="001656F6" w:rsidRPr="00DE43D0" w14:paraId="405F8E71" w14:textId="77777777" w:rsidTr="00D56322">
        <w:trPr>
          <w:trHeight w:val="600"/>
        </w:trPr>
        <w:tc>
          <w:tcPr>
            <w:tcW w:w="9060" w:type="dxa"/>
            <w:tcBorders>
              <w:top w:val="nil"/>
              <w:left w:val="nil"/>
              <w:bottom w:val="nil"/>
              <w:right w:val="nil"/>
            </w:tcBorders>
            <w:shd w:val="clear" w:color="auto" w:fill="auto"/>
            <w:vAlign w:val="bottom"/>
            <w:hideMark/>
          </w:tcPr>
          <w:p w14:paraId="6FB14777" w14:textId="77777777" w:rsidR="001656F6" w:rsidRPr="00DE43D0" w:rsidRDefault="001656F6" w:rsidP="001656F6">
            <w:pPr>
              <w:numPr>
                <w:ilvl w:val="0"/>
                <w:numId w:val="9"/>
              </w:numPr>
              <w:ind w:left="709" w:firstLine="514"/>
              <w:rPr>
                <w:color w:val="000000"/>
                <w:sz w:val="24"/>
                <w:szCs w:val="24"/>
              </w:rPr>
            </w:pPr>
            <w:r w:rsidRPr="00DE43D0">
              <w:rPr>
                <w:color w:val="000000"/>
                <w:sz w:val="24"/>
                <w:szCs w:val="24"/>
              </w:rPr>
              <w:t>Full fixed fees claimed in duty cases.</w:t>
            </w:r>
          </w:p>
          <w:p w14:paraId="7F0F97AA" w14:textId="77777777" w:rsidR="001656F6" w:rsidRPr="00DE43D0" w:rsidRDefault="001656F6" w:rsidP="001656F6">
            <w:pPr>
              <w:numPr>
                <w:ilvl w:val="0"/>
                <w:numId w:val="9"/>
              </w:numPr>
              <w:ind w:left="709" w:firstLine="514"/>
              <w:rPr>
                <w:color w:val="000000"/>
                <w:sz w:val="24"/>
                <w:szCs w:val="24"/>
              </w:rPr>
            </w:pPr>
            <w:r>
              <w:rPr>
                <w:color w:val="000000"/>
                <w:sz w:val="24"/>
                <w:szCs w:val="24"/>
              </w:rPr>
              <w:t>Declarations not signed and/or dated.</w:t>
            </w:r>
          </w:p>
          <w:p w14:paraId="143A4348" w14:textId="77777777" w:rsidR="001656F6" w:rsidRDefault="001656F6" w:rsidP="001656F6">
            <w:pPr>
              <w:numPr>
                <w:ilvl w:val="0"/>
                <w:numId w:val="9"/>
              </w:numPr>
              <w:ind w:left="709" w:firstLine="514"/>
              <w:rPr>
                <w:color w:val="000000"/>
                <w:sz w:val="24"/>
                <w:szCs w:val="24"/>
              </w:rPr>
            </w:pPr>
            <w:r>
              <w:rPr>
                <w:color w:val="000000"/>
                <w:sz w:val="24"/>
                <w:szCs w:val="24"/>
              </w:rPr>
              <w:t>Correct income not recorded in ABWOR matters.</w:t>
            </w:r>
          </w:p>
          <w:p w14:paraId="1A33D1A3" w14:textId="77777777" w:rsidR="001656F6" w:rsidRDefault="001656F6" w:rsidP="001656F6">
            <w:pPr>
              <w:numPr>
                <w:ilvl w:val="0"/>
                <w:numId w:val="9"/>
              </w:numPr>
              <w:ind w:left="709" w:firstLine="514"/>
              <w:rPr>
                <w:color w:val="000000"/>
                <w:sz w:val="24"/>
                <w:szCs w:val="24"/>
              </w:rPr>
            </w:pPr>
            <w:r>
              <w:rPr>
                <w:color w:val="000000"/>
                <w:sz w:val="24"/>
                <w:szCs w:val="24"/>
              </w:rPr>
              <w:t>Legal aid being applied for at the last minute.</w:t>
            </w:r>
          </w:p>
          <w:p w14:paraId="50FE21B2" w14:textId="77777777" w:rsidR="001656F6" w:rsidRPr="00DE43D0" w:rsidRDefault="001656F6" w:rsidP="00D56322">
            <w:pPr>
              <w:ind w:left="709"/>
              <w:rPr>
                <w:color w:val="000000"/>
                <w:sz w:val="24"/>
                <w:szCs w:val="24"/>
              </w:rPr>
            </w:pPr>
          </w:p>
        </w:tc>
      </w:tr>
    </w:tbl>
    <w:p w14:paraId="2CE86AA8" w14:textId="77777777" w:rsidR="001656F6" w:rsidRPr="00D56625" w:rsidRDefault="001656F6" w:rsidP="001656F6">
      <w:pPr>
        <w:pStyle w:val="ListParagraph"/>
        <w:numPr>
          <w:ilvl w:val="0"/>
          <w:numId w:val="4"/>
        </w:numPr>
        <w:rPr>
          <w:color w:val="000000"/>
          <w:sz w:val="24"/>
          <w:szCs w:val="24"/>
          <w:lang w:eastAsia="en-GB"/>
        </w:rPr>
      </w:pPr>
      <w:r w:rsidRPr="00D56625">
        <w:rPr>
          <w:sz w:val="24"/>
          <w:szCs w:val="24"/>
        </w:rPr>
        <w:t>A selection of anonymised quotes from actual peer reviews which highlight the areas where improvements were needed is shown at Appendix 2.</w:t>
      </w:r>
    </w:p>
    <w:p w14:paraId="6B506E32" w14:textId="77777777" w:rsidR="001656F6" w:rsidRPr="00D56625" w:rsidRDefault="001656F6" w:rsidP="001656F6">
      <w:pPr>
        <w:rPr>
          <w:color w:val="000000"/>
          <w:sz w:val="24"/>
          <w:szCs w:val="24"/>
          <w:lang w:eastAsia="en-GB"/>
        </w:rPr>
      </w:pPr>
    </w:p>
    <w:p w14:paraId="3C671A2D" w14:textId="77777777" w:rsidR="001656F6" w:rsidRPr="00DE43D0" w:rsidRDefault="001656F6" w:rsidP="001656F6">
      <w:pPr>
        <w:rPr>
          <w:b/>
          <w:sz w:val="24"/>
          <w:szCs w:val="24"/>
        </w:rPr>
      </w:pPr>
      <w:r w:rsidRPr="00DE43D0">
        <w:rPr>
          <w:b/>
          <w:sz w:val="24"/>
          <w:szCs w:val="24"/>
        </w:rPr>
        <w:t>LAW SOCIETY SUPPORT SCHEME</w:t>
      </w:r>
    </w:p>
    <w:p w14:paraId="5A64052A" w14:textId="77777777" w:rsidR="001656F6" w:rsidRPr="00DE43D0" w:rsidRDefault="001656F6" w:rsidP="001656F6">
      <w:pPr>
        <w:rPr>
          <w:sz w:val="24"/>
          <w:szCs w:val="24"/>
        </w:rPr>
      </w:pPr>
    </w:p>
    <w:p w14:paraId="4A270DC6" w14:textId="77777777" w:rsidR="001656F6" w:rsidRPr="007376A9" w:rsidRDefault="001656F6" w:rsidP="001656F6">
      <w:pPr>
        <w:pStyle w:val="ListParagraph"/>
        <w:numPr>
          <w:ilvl w:val="0"/>
          <w:numId w:val="4"/>
        </w:numPr>
        <w:rPr>
          <w:sz w:val="24"/>
          <w:szCs w:val="24"/>
        </w:rPr>
      </w:pPr>
      <w:r>
        <w:rPr>
          <w:sz w:val="24"/>
          <w:szCs w:val="24"/>
        </w:rPr>
        <w:t xml:space="preserve">The </w:t>
      </w:r>
      <w:r w:rsidRPr="007376A9">
        <w:rPr>
          <w:sz w:val="24"/>
          <w:szCs w:val="24"/>
        </w:rPr>
        <w:t>Law Society</w:t>
      </w:r>
      <w:r>
        <w:rPr>
          <w:sz w:val="24"/>
          <w:szCs w:val="24"/>
        </w:rPr>
        <w:t xml:space="preserve"> of Scotland has a </w:t>
      </w:r>
      <w:r w:rsidRPr="007376A9">
        <w:rPr>
          <w:sz w:val="24"/>
          <w:szCs w:val="24"/>
        </w:rPr>
        <w:t xml:space="preserve">scheme of support which can be given to sole practitioners and smaller firms to improve their practice following a failed routine review.  This scheme is intended to help solicitors who fail a review and who wish help with introducing improvements prior to the next stages of the Peer Review process.  </w:t>
      </w:r>
    </w:p>
    <w:p w14:paraId="574845E3" w14:textId="77777777" w:rsidR="001656F6" w:rsidRPr="00DE43D0" w:rsidRDefault="001656F6" w:rsidP="001656F6">
      <w:pPr>
        <w:ind w:right="335"/>
        <w:rPr>
          <w:sz w:val="24"/>
          <w:szCs w:val="24"/>
        </w:rPr>
      </w:pPr>
    </w:p>
    <w:p w14:paraId="0AADF0F5" w14:textId="77777777" w:rsidR="001656F6" w:rsidRPr="007376A9" w:rsidRDefault="001656F6" w:rsidP="001656F6">
      <w:pPr>
        <w:pStyle w:val="ListParagraph"/>
        <w:numPr>
          <w:ilvl w:val="0"/>
          <w:numId w:val="4"/>
        </w:numPr>
        <w:ind w:right="335"/>
        <w:rPr>
          <w:sz w:val="24"/>
          <w:szCs w:val="24"/>
        </w:rPr>
      </w:pPr>
      <w:r w:rsidRPr="007376A9">
        <w:rPr>
          <w:sz w:val="24"/>
          <w:szCs w:val="24"/>
        </w:rPr>
        <w:lastRenderedPageBreak/>
        <w:t xml:space="preserve">Solicitors who obtained the “competent plus” scores in their own reviews are asked if they are willing to be considered for providing this assistance.  The Law Society invites all solicitors with a competent plus marking to be part of the Support Scheme, which they run. A Memorandum of Understanding on the operation of this scheme has previously been agreed.  </w:t>
      </w:r>
    </w:p>
    <w:p w14:paraId="4E019229" w14:textId="77777777" w:rsidR="001656F6" w:rsidRPr="00DE43D0" w:rsidRDefault="001656F6" w:rsidP="001656F6">
      <w:pPr>
        <w:ind w:right="335"/>
        <w:rPr>
          <w:sz w:val="24"/>
          <w:szCs w:val="24"/>
        </w:rPr>
      </w:pPr>
    </w:p>
    <w:p w14:paraId="2D5120B6" w14:textId="77777777" w:rsidR="001656F6" w:rsidRDefault="001656F6" w:rsidP="001656F6">
      <w:pPr>
        <w:pStyle w:val="ListParagraph"/>
        <w:numPr>
          <w:ilvl w:val="0"/>
          <w:numId w:val="4"/>
        </w:numPr>
        <w:ind w:right="335"/>
        <w:rPr>
          <w:sz w:val="24"/>
          <w:szCs w:val="24"/>
        </w:rPr>
      </w:pPr>
      <w:r w:rsidRPr="007376A9">
        <w:rPr>
          <w:sz w:val="24"/>
          <w:szCs w:val="24"/>
        </w:rPr>
        <w:t>When we intimate a refused routine review, our refusal letters include details of the Support Scheme and how a solicitor can seek support under the scheme by contacting the relevant member of staff at the Law Society to use the service.  When contacted by a solicitor who has failed his/her routine review, the Society refer the solicitor to a Support Scheme Solicitor on a confidential basis.  The Society use a rota scheme to select the solicitor who can provide support, although if for professional or personal reasons the solicitor who has failed his/her review wishes to use another solicitor, this will be considered.</w:t>
      </w:r>
    </w:p>
    <w:p w14:paraId="1C60BC96" w14:textId="77777777" w:rsidR="001656F6" w:rsidRPr="00DE43D0" w:rsidRDefault="001656F6" w:rsidP="001656F6">
      <w:pPr>
        <w:ind w:right="335"/>
        <w:rPr>
          <w:sz w:val="24"/>
          <w:szCs w:val="24"/>
        </w:rPr>
      </w:pPr>
    </w:p>
    <w:p w14:paraId="462F917F" w14:textId="77777777" w:rsidR="001656F6" w:rsidRPr="0013173B" w:rsidRDefault="001656F6" w:rsidP="001656F6">
      <w:pPr>
        <w:ind w:right="335"/>
        <w:rPr>
          <w:b/>
          <w:sz w:val="24"/>
          <w:szCs w:val="24"/>
        </w:rPr>
      </w:pPr>
      <w:r w:rsidRPr="0013173B">
        <w:rPr>
          <w:b/>
          <w:sz w:val="24"/>
          <w:szCs w:val="24"/>
        </w:rPr>
        <w:t>ASSISTANCE FROM SLAB</w:t>
      </w:r>
    </w:p>
    <w:p w14:paraId="29ED8829" w14:textId="77777777" w:rsidR="001656F6" w:rsidRPr="00DE43D0" w:rsidRDefault="001656F6" w:rsidP="001656F6">
      <w:pPr>
        <w:ind w:right="335"/>
        <w:rPr>
          <w:i/>
          <w:sz w:val="24"/>
          <w:szCs w:val="24"/>
        </w:rPr>
      </w:pPr>
    </w:p>
    <w:p w14:paraId="188D4A43" w14:textId="77777777" w:rsidR="001656F6" w:rsidRPr="00BA18FC" w:rsidRDefault="001656F6" w:rsidP="001656F6">
      <w:pPr>
        <w:pStyle w:val="ListParagraph"/>
        <w:numPr>
          <w:ilvl w:val="0"/>
          <w:numId w:val="4"/>
        </w:numPr>
        <w:ind w:right="335"/>
        <w:rPr>
          <w:color w:val="000000"/>
          <w:sz w:val="24"/>
          <w:szCs w:val="24"/>
        </w:rPr>
      </w:pPr>
      <w:r w:rsidRPr="007376A9">
        <w:rPr>
          <w:sz w:val="24"/>
          <w:szCs w:val="24"/>
        </w:rPr>
        <w:t xml:space="preserve">Solicitors who fail routine peer reviews also receive assistance from us. </w:t>
      </w:r>
      <w:r w:rsidRPr="007376A9">
        <w:rPr>
          <w:color w:val="000000"/>
          <w:sz w:val="24"/>
          <w:szCs w:val="24"/>
        </w:rPr>
        <w:t xml:space="preserve">When a review is failed, the QA Co-ordinator sends the solicitor a package which contains a sample of Terms of Engagement letters, a tick list that they can start using for </w:t>
      </w:r>
      <w:proofErr w:type="gramStart"/>
      <w:r w:rsidRPr="007376A9">
        <w:rPr>
          <w:color w:val="000000"/>
          <w:sz w:val="24"/>
          <w:szCs w:val="24"/>
        </w:rPr>
        <w:t>all of</w:t>
      </w:r>
      <w:proofErr w:type="gramEnd"/>
      <w:r w:rsidRPr="007376A9">
        <w:rPr>
          <w:color w:val="000000"/>
          <w:sz w:val="24"/>
          <w:szCs w:val="24"/>
        </w:rPr>
        <w:t xml:space="preserve"> their files plus a copy of some of the good comments we have had for some reviews. This is all part of the aim to help to improve the standards of service provided to clients as well as offering assistance with the peer review process</w:t>
      </w:r>
      <w:r>
        <w:rPr>
          <w:color w:val="000000"/>
          <w:sz w:val="24"/>
          <w:szCs w:val="24"/>
        </w:rPr>
        <w:t>.</w:t>
      </w:r>
    </w:p>
    <w:p w14:paraId="7F66BD1C" w14:textId="77777777" w:rsidR="001656F6" w:rsidRPr="00DE43D0" w:rsidRDefault="001656F6" w:rsidP="001656F6">
      <w:pPr>
        <w:ind w:left="360"/>
        <w:rPr>
          <w:sz w:val="24"/>
          <w:szCs w:val="24"/>
        </w:rPr>
      </w:pPr>
    </w:p>
    <w:tbl>
      <w:tblPr>
        <w:tblStyle w:val="TableGrid"/>
        <w:tblW w:w="9493" w:type="dxa"/>
        <w:tblLook w:val="04A0" w:firstRow="1" w:lastRow="0" w:firstColumn="1" w:lastColumn="0" w:noHBand="0" w:noVBand="1"/>
      </w:tblPr>
      <w:tblGrid>
        <w:gridCol w:w="846"/>
        <w:gridCol w:w="8647"/>
      </w:tblGrid>
      <w:tr w:rsidR="000B1A91" w:rsidRPr="0015526B" w14:paraId="51528BE0" w14:textId="77777777" w:rsidTr="00D56322">
        <w:tc>
          <w:tcPr>
            <w:tcW w:w="846" w:type="dxa"/>
            <w:shd w:val="clear" w:color="auto" w:fill="D9D9D9" w:themeFill="background1" w:themeFillShade="D9"/>
          </w:tcPr>
          <w:p w14:paraId="5103A2ED" w14:textId="77777777" w:rsidR="000B1A91" w:rsidRPr="0015526B" w:rsidRDefault="000B1A91" w:rsidP="00D56322">
            <w:pPr>
              <w:rPr>
                <w:b/>
                <w:sz w:val="24"/>
                <w:szCs w:val="24"/>
              </w:rPr>
            </w:pPr>
          </w:p>
        </w:tc>
        <w:tc>
          <w:tcPr>
            <w:tcW w:w="8647" w:type="dxa"/>
            <w:shd w:val="clear" w:color="auto" w:fill="D9D9D9" w:themeFill="background1" w:themeFillShade="D9"/>
          </w:tcPr>
          <w:p w14:paraId="138E334B" w14:textId="77777777" w:rsidR="000B1A91" w:rsidRPr="0015526B" w:rsidRDefault="000B1A91" w:rsidP="00D56322">
            <w:pPr>
              <w:rPr>
                <w:b/>
                <w:sz w:val="24"/>
                <w:szCs w:val="24"/>
              </w:rPr>
            </w:pPr>
            <w:r w:rsidRPr="0015526B">
              <w:rPr>
                <w:b/>
                <w:sz w:val="24"/>
                <w:szCs w:val="24"/>
              </w:rPr>
              <w:t xml:space="preserve">Governance Links </w:t>
            </w:r>
            <w:r w:rsidRPr="0015526B">
              <w:rPr>
                <w:i/>
                <w:sz w:val="24"/>
                <w:szCs w:val="24"/>
              </w:rPr>
              <w:t>[any relevant information linked to key heads of corporate governance.]</w:t>
            </w:r>
          </w:p>
        </w:tc>
      </w:tr>
      <w:tr w:rsidR="000B1A91" w:rsidRPr="0015526B" w14:paraId="5575C9FE" w14:textId="77777777" w:rsidTr="00D56322">
        <w:tc>
          <w:tcPr>
            <w:tcW w:w="846" w:type="dxa"/>
          </w:tcPr>
          <w:p w14:paraId="66CD0317" w14:textId="77777777" w:rsidR="000B1A91" w:rsidRPr="0015526B" w:rsidRDefault="000B1A91" w:rsidP="00D56322">
            <w:pPr>
              <w:rPr>
                <w:sz w:val="24"/>
                <w:szCs w:val="24"/>
              </w:rPr>
            </w:pPr>
            <w:r w:rsidRPr="0015526B">
              <w:rPr>
                <w:sz w:val="24"/>
                <w:szCs w:val="24"/>
              </w:rPr>
              <w:t>1</w:t>
            </w:r>
          </w:p>
        </w:tc>
        <w:tc>
          <w:tcPr>
            <w:tcW w:w="8647" w:type="dxa"/>
          </w:tcPr>
          <w:p w14:paraId="61FC66B7" w14:textId="77777777" w:rsidR="000B1A91" w:rsidRDefault="000B1A91" w:rsidP="00D56322">
            <w:pPr>
              <w:rPr>
                <w:sz w:val="24"/>
                <w:szCs w:val="24"/>
              </w:rPr>
            </w:pPr>
            <w:r w:rsidRPr="0015526B">
              <w:rPr>
                <w:sz w:val="24"/>
                <w:szCs w:val="24"/>
              </w:rPr>
              <w:t>Finance and Resources</w:t>
            </w:r>
          </w:p>
          <w:p w14:paraId="2AFD60C2" w14:textId="77777777" w:rsidR="000B1A91" w:rsidRPr="0015526B" w:rsidRDefault="000B1A91" w:rsidP="00D56322">
            <w:pPr>
              <w:rPr>
                <w:sz w:val="24"/>
                <w:szCs w:val="24"/>
              </w:rPr>
            </w:pPr>
            <w:r>
              <w:rPr>
                <w:sz w:val="24"/>
                <w:szCs w:val="24"/>
              </w:rPr>
              <w:t>N/A</w:t>
            </w:r>
          </w:p>
        </w:tc>
      </w:tr>
      <w:tr w:rsidR="000B1A91" w:rsidRPr="0015526B" w14:paraId="47DA9F63" w14:textId="77777777" w:rsidTr="00D56322">
        <w:tc>
          <w:tcPr>
            <w:tcW w:w="846" w:type="dxa"/>
          </w:tcPr>
          <w:p w14:paraId="22D2F51C" w14:textId="77777777" w:rsidR="000B1A91" w:rsidRPr="0015526B" w:rsidRDefault="000B1A91" w:rsidP="00D56322">
            <w:pPr>
              <w:rPr>
                <w:sz w:val="24"/>
                <w:szCs w:val="24"/>
              </w:rPr>
            </w:pPr>
            <w:r w:rsidRPr="0015526B">
              <w:rPr>
                <w:sz w:val="24"/>
                <w:szCs w:val="24"/>
              </w:rPr>
              <w:t>2</w:t>
            </w:r>
          </w:p>
        </w:tc>
        <w:tc>
          <w:tcPr>
            <w:tcW w:w="8647" w:type="dxa"/>
          </w:tcPr>
          <w:p w14:paraId="1211F2DD" w14:textId="77777777" w:rsidR="000B1A91" w:rsidRDefault="000B1A91" w:rsidP="00D56322">
            <w:pPr>
              <w:rPr>
                <w:sz w:val="24"/>
                <w:szCs w:val="24"/>
              </w:rPr>
            </w:pPr>
            <w:r w:rsidRPr="00B45C46">
              <w:rPr>
                <w:sz w:val="24"/>
                <w:szCs w:val="24"/>
              </w:rPr>
              <w:t>Risk</w:t>
            </w:r>
          </w:p>
          <w:p w14:paraId="559ECAE5" w14:textId="77777777" w:rsidR="000B1A91" w:rsidRPr="00B45C46" w:rsidRDefault="000B1A91" w:rsidP="00D56322">
            <w:pPr>
              <w:rPr>
                <w:sz w:val="24"/>
                <w:szCs w:val="24"/>
              </w:rPr>
            </w:pPr>
            <w:r>
              <w:rPr>
                <w:sz w:val="24"/>
                <w:szCs w:val="24"/>
              </w:rPr>
              <w:t>N/A</w:t>
            </w:r>
          </w:p>
        </w:tc>
      </w:tr>
      <w:tr w:rsidR="000B1A91" w:rsidRPr="0015526B" w14:paraId="0F906D7E" w14:textId="77777777" w:rsidTr="00D56322">
        <w:tc>
          <w:tcPr>
            <w:tcW w:w="846" w:type="dxa"/>
          </w:tcPr>
          <w:p w14:paraId="29217DE5" w14:textId="77777777" w:rsidR="000B1A91" w:rsidRPr="0015526B" w:rsidRDefault="000B1A91" w:rsidP="00D56322">
            <w:pPr>
              <w:rPr>
                <w:sz w:val="24"/>
                <w:szCs w:val="24"/>
              </w:rPr>
            </w:pPr>
            <w:r w:rsidRPr="0015526B">
              <w:rPr>
                <w:sz w:val="24"/>
                <w:szCs w:val="24"/>
              </w:rPr>
              <w:t>3</w:t>
            </w:r>
          </w:p>
          <w:p w14:paraId="04E7875F" w14:textId="77777777" w:rsidR="000B1A91" w:rsidRPr="0015526B" w:rsidRDefault="000B1A91" w:rsidP="00D56322">
            <w:pPr>
              <w:rPr>
                <w:sz w:val="24"/>
                <w:szCs w:val="24"/>
              </w:rPr>
            </w:pPr>
          </w:p>
        </w:tc>
        <w:tc>
          <w:tcPr>
            <w:tcW w:w="8647" w:type="dxa"/>
          </w:tcPr>
          <w:p w14:paraId="4140FE6F" w14:textId="77777777" w:rsidR="000B1A91" w:rsidRDefault="000B1A91" w:rsidP="00D56322">
            <w:pPr>
              <w:rPr>
                <w:sz w:val="24"/>
                <w:szCs w:val="24"/>
              </w:rPr>
            </w:pPr>
            <w:r w:rsidRPr="0015526B">
              <w:rPr>
                <w:sz w:val="24"/>
                <w:szCs w:val="24"/>
              </w:rPr>
              <w:t>Legal and Compliance</w:t>
            </w:r>
          </w:p>
          <w:p w14:paraId="756DC7A1" w14:textId="77777777" w:rsidR="000B1A91" w:rsidRPr="0015526B" w:rsidRDefault="000B1A91" w:rsidP="00D56322">
            <w:pPr>
              <w:rPr>
                <w:sz w:val="24"/>
                <w:szCs w:val="24"/>
              </w:rPr>
            </w:pPr>
            <w:r>
              <w:rPr>
                <w:sz w:val="24"/>
                <w:szCs w:val="24"/>
              </w:rPr>
              <w:t>N/A</w:t>
            </w:r>
          </w:p>
        </w:tc>
      </w:tr>
      <w:tr w:rsidR="000B1A91" w:rsidRPr="0015526B" w14:paraId="7990F242" w14:textId="77777777" w:rsidTr="00D56322">
        <w:tc>
          <w:tcPr>
            <w:tcW w:w="846" w:type="dxa"/>
          </w:tcPr>
          <w:p w14:paraId="32C533F2" w14:textId="77777777" w:rsidR="000B1A91" w:rsidRPr="0015526B" w:rsidRDefault="000B1A91" w:rsidP="00D56322">
            <w:pPr>
              <w:rPr>
                <w:sz w:val="24"/>
                <w:szCs w:val="24"/>
              </w:rPr>
            </w:pPr>
            <w:r w:rsidRPr="0015526B">
              <w:rPr>
                <w:sz w:val="24"/>
                <w:szCs w:val="24"/>
              </w:rPr>
              <w:t>4</w:t>
            </w:r>
          </w:p>
        </w:tc>
        <w:tc>
          <w:tcPr>
            <w:tcW w:w="8647" w:type="dxa"/>
          </w:tcPr>
          <w:p w14:paraId="52669518" w14:textId="77777777" w:rsidR="000B1A91" w:rsidRDefault="000B1A91" w:rsidP="00D56322">
            <w:pPr>
              <w:rPr>
                <w:sz w:val="24"/>
                <w:szCs w:val="24"/>
              </w:rPr>
            </w:pPr>
            <w:r w:rsidRPr="0015526B">
              <w:rPr>
                <w:sz w:val="24"/>
                <w:szCs w:val="24"/>
              </w:rPr>
              <w:t>Performance</w:t>
            </w:r>
          </w:p>
          <w:p w14:paraId="44728CD0" w14:textId="77777777" w:rsidR="000B1A91" w:rsidRPr="0015526B" w:rsidRDefault="000B1A91" w:rsidP="00D56322">
            <w:pPr>
              <w:rPr>
                <w:sz w:val="24"/>
                <w:szCs w:val="24"/>
              </w:rPr>
            </w:pPr>
            <w:r>
              <w:rPr>
                <w:sz w:val="24"/>
                <w:szCs w:val="24"/>
              </w:rPr>
              <w:t>N/A</w:t>
            </w:r>
          </w:p>
        </w:tc>
      </w:tr>
      <w:tr w:rsidR="000B1A91" w:rsidRPr="0015526B" w14:paraId="745078B3" w14:textId="77777777" w:rsidTr="00D56322">
        <w:tc>
          <w:tcPr>
            <w:tcW w:w="846" w:type="dxa"/>
          </w:tcPr>
          <w:p w14:paraId="48AAC0FE" w14:textId="77777777" w:rsidR="000B1A91" w:rsidRPr="0015526B" w:rsidRDefault="000B1A91" w:rsidP="00D56322">
            <w:pPr>
              <w:rPr>
                <w:sz w:val="24"/>
                <w:szCs w:val="24"/>
              </w:rPr>
            </w:pPr>
            <w:r w:rsidRPr="0015526B">
              <w:rPr>
                <w:sz w:val="24"/>
                <w:szCs w:val="24"/>
              </w:rPr>
              <w:t>5</w:t>
            </w:r>
          </w:p>
        </w:tc>
        <w:tc>
          <w:tcPr>
            <w:tcW w:w="8647" w:type="dxa"/>
          </w:tcPr>
          <w:p w14:paraId="59BAA338" w14:textId="77777777" w:rsidR="000B1A91" w:rsidRDefault="000B1A91" w:rsidP="00D56322">
            <w:pPr>
              <w:rPr>
                <w:sz w:val="24"/>
                <w:szCs w:val="24"/>
              </w:rPr>
            </w:pPr>
            <w:r w:rsidRPr="0015526B">
              <w:rPr>
                <w:sz w:val="24"/>
                <w:szCs w:val="24"/>
              </w:rPr>
              <w:t>Equalities Impact</w:t>
            </w:r>
          </w:p>
          <w:p w14:paraId="6814781A" w14:textId="77777777" w:rsidR="000B1A91" w:rsidRPr="0015526B" w:rsidRDefault="000B1A91" w:rsidP="00D56322">
            <w:pPr>
              <w:rPr>
                <w:sz w:val="24"/>
                <w:szCs w:val="24"/>
              </w:rPr>
            </w:pPr>
            <w:r>
              <w:rPr>
                <w:sz w:val="24"/>
                <w:szCs w:val="24"/>
              </w:rPr>
              <w:t>N/A</w:t>
            </w:r>
          </w:p>
        </w:tc>
      </w:tr>
      <w:tr w:rsidR="000B1A91" w:rsidRPr="0015526B" w14:paraId="5AE126DE" w14:textId="77777777" w:rsidTr="00D56322">
        <w:tc>
          <w:tcPr>
            <w:tcW w:w="846" w:type="dxa"/>
          </w:tcPr>
          <w:p w14:paraId="4E336383" w14:textId="77777777" w:rsidR="000B1A91" w:rsidRPr="0015526B" w:rsidRDefault="000B1A91" w:rsidP="00D56322">
            <w:pPr>
              <w:rPr>
                <w:sz w:val="24"/>
                <w:szCs w:val="24"/>
              </w:rPr>
            </w:pPr>
            <w:r w:rsidRPr="0015526B">
              <w:rPr>
                <w:sz w:val="24"/>
                <w:szCs w:val="24"/>
              </w:rPr>
              <w:t>6</w:t>
            </w:r>
          </w:p>
        </w:tc>
        <w:tc>
          <w:tcPr>
            <w:tcW w:w="8647" w:type="dxa"/>
          </w:tcPr>
          <w:p w14:paraId="247D756E" w14:textId="77777777" w:rsidR="000B1A91" w:rsidRDefault="000B1A91" w:rsidP="00D56322">
            <w:pPr>
              <w:rPr>
                <w:sz w:val="24"/>
                <w:szCs w:val="24"/>
              </w:rPr>
            </w:pPr>
            <w:r w:rsidRPr="0015526B">
              <w:rPr>
                <w:sz w:val="24"/>
                <w:szCs w:val="24"/>
              </w:rPr>
              <w:t>Privacy Impact and Data Protection</w:t>
            </w:r>
          </w:p>
          <w:p w14:paraId="7C0EB275" w14:textId="77777777" w:rsidR="000B1A91" w:rsidRPr="0015526B" w:rsidRDefault="000B1A91" w:rsidP="00D56322">
            <w:pPr>
              <w:rPr>
                <w:sz w:val="24"/>
                <w:szCs w:val="24"/>
              </w:rPr>
            </w:pPr>
            <w:r>
              <w:rPr>
                <w:sz w:val="24"/>
                <w:szCs w:val="24"/>
              </w:rPr>
              <w:t>N/A</w:t>
            </w:r>
          </w:p>
        </w:tc>
      </w:tr>
      <w:tr w:rsidR="000B1A91" w:rsidRPr="0015526B" w14:paraId="02BCEB5F" w14:textId="77777777" w:rsidTr="00D56322">
        <w:tc>
          <w:tcPr>
            <w:tcW w:w="846" w:type="dxa"/>
          </w:tcPr>
          <w:p w14:paraId="0A9CEFF0" w14:textId="77777777" w:rsidR="000B1A91" w:rsidRPr="0015526B" w:rsidRDefault="000B1A91" w:rsidP="00D56322">
            <w:pPr>
              <w:rPr>
                <w:sz w:val="24"/>
                <w:szCs w:val="24"/>
              </w:rPr>
            </w:pPr>
            <w:r w:rsidRPr="0015526B">
              <w:rPr>
                <w:sz w:val="24"/>
                <w:szCs w:val="24"/>
              </w:rPr>
              <w:t>7</w:t>
            </w:r>
          </w:p>
        </w:tc>
        <w:tc>
          <w:tcPr>
            <w:tcW w:w="8647" w:type="dxa"/>
          </w:tcPr>
          <w:p w14:paraId="41AD8322" w14:textId="77777777" w:rsidR="000B1A91" w:rsidRDefault="000B1A91" w:rsidP="00D56322">
            <w:pPr>
              <w:rPr>
                <w:sz w:val="24"/>
                <w:szCs w:val="24"/>
              </w:rPr>
            </w:pPr>
            <w:r w:rsidRPr="0015526B">
              <w:rPr>
                <w:sz w:val="24"/>
                <w:szCs w:val="24"/>
              </w:rPr>
              <w:t>Communications and Engagement</w:t>
            </w:r>
          </w:p>
          <w:p w14:paraId="388C8AFD" w14:textId="77777777" w:rsidR="000B1A91" w:rsidRPr="0015526B" w:rsidRDefault="000B1A91" w:rsidP="00D56322">
            <w:pPr>
              <w:rPr>
                <w:sz w:val="24"/>
                <w:szCs w:val="24"/>
              </w:rPr>
            </w:pPr>
            <w:r>
              <w:rPr>
                <w:sz w:val="24"/>
                <w:szCs w:val="24"/>
              </w:rPr>
              <w:t>N/A</w:t>
            </w:r>
          </w:p>
        </w:tc>
      </w:tr>
    </w:tbl>
    <w:p w14:paraId="249E5EB9" w14:textId="77777777" w:rsidR="000B1A91" w:rsidRDefault="000B1A91" w:rsidP="000B1A91">
      <w:pPr>
        <w:rPr>
          <w:b/>
          <w:sz w:val="24"/>
          <w:szCs w:val="24"/>
        </w:rPr>
      </w:pPr>
    </w:p>
    <w:p w14:paraId="0EDE01D6" w14:textId="77777777" w:rsidR="001656F6" w:rsidRDefault="001656F6" w:rsidP="001656F6">
      <w:pPr>
        <w:rPr>
          <w:b/>
          <w:sz w:val="24"/>
          <w:szCs w:val="24"/>
        </w:rPr>
      </w:pPr>
    </w:p>
    <w:p w14:paraId="75F93A7E" w14:textId="77777777" w:rsidR="001656F6" w:rsidRDefault="001656F6" w:rsidP="001656F6">
      <w:pPr>
        <w:rPr>
          <w:b/>
          <w:sz w:val="24"/>
          <w:szCs w:val="24"/>
        </w:rPr>
      </w:pPr>
    </w:p>
    <w:p w14:paraId="5A9A1F6D" w14:textId="77777777" w:rsidR="00592386" w:rsidRDefault="00592386" w:rsidP="001656F6">
      <w:pPr>
        <w:jc w:val="right"/>
        <w:rPr>
          <w:b/>
          <w:sz w:val="24"/>
          <w:szCs w:val="24"/>
        </w:rPr>
      </w:pPr>
    </w:p>
    <w:p w14:paraId="68FE98D6" w14:textId="77777777" w:rsidR="001656F6" w:rsidRDefault="001656F6" w:rsidP="001656F6">
      <w:pPr>
        <w:jc w:val="right"/>
        <w:rPr>
          <w:b/>
          <w:sz w:val="24"/>
          <w:szCs w:val="24"/>
        </w:rPr>
      </w:pPr>
      <w:r>
        <w:rPr>
          <w:b/>
          <w:sz w:val="24"/>
          <w:szCs w:val="24"/>
        </w:rPr>
        <w:t>APPENDIX 1</w:t>
      </w:r>
    </w:p>
    <w:p w14:paraId="0A3A45FA" w14:textId="77777777" w:rsidR="001656F6" w:rsidRDefault="001656F6" w:rsidP="001656F6">
      <w:pPr>
        <w:jc w:val="right"/>
        <w:rPr>
          <w:b/>
          <w:sz w:val="24"/>
          <w:szCs w:val="24"/>
        </w:rPr>
      </w:pPr>
    </w:p>
    <w:p w14:paraId="789B4170" w14:textId="77777777" w:rsidR="001656F6" w:rsidRDefault="001656F6" w:rsidP="001656F6">
      <w:pPr>
        <w:rPr>
          <w:color w:val="FF0000"/>
        </w:rPr>
      </w:pPr>
      <w:r w:rsidRPr="00DE43D0">
        <w:rPr>
          <w:b/>
          <w:sz w:val="24"/>
          <w:szCs w:val="24"/>
        </w:rPr>
        <w:t>AREAS OF GOOD PRACTICE INDENTIFIED IN THE PEER REVIEWS</w:t>
      </w:r>
    </w:p>
    <w:p w14:paraId="772A59AC" w14:textId="77777777" w:rsidR="001656F6" w:rsidRDefault="001656F6" w:rsidP="001656F6">
      <w:pPr>
        <w:rPr>
          <w:color w:val="FF0000"/>
        </w:rPr>
      </w:pPr>
    </w:p>
    <w:p w14:paraId="2EBF2295" w14:textId="77777777" w:rsidR="001656F6" w:rsidRDefault="001656F6" w:rsidP="001656F6">
      <w:pPr>
        <w:rPr>
          <w:sz w:val="24"/>
          <w:szCs w:val="24"/>
        </w:rPr>
      </w:pPr>
      <w:r w:rsidRPr="00D638C3">
        <w:rPr>
          <w:sz w:val="24"/>
          <w:szCs w:val="24"/>
        </w:rPr>
        <w:t>The following are some specific quotes from the actual reviews which passed, highlighting these areas of good practice found:</w:t>
      </w:r>
    </w:p>
    <w:p w14:paraId="759E74C9" w14:textId="77777777" w:rsidR="001656F6" w:rsidRPr="00DE43D0" w:rsidRDefault="001656F6" w:rsidP="001656F6">
      <w:pPr>
        <w:rPr>
          <w:sz w:val="24"/>
          <w:szCs w:val="24"/>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6"/>
      </w:tblGrid>
      <w:tr w:rsidR="001656F6" w:rsidRPr="00DE43D0" w14:paraId="619D2F46" w14:textId="77777777" w:rsidTr="00D56322">
        <w:tc>
          <w:tcPr>
            <w:tcW w:w="8476" w:type="dxa"/>
          </w:tcPr>
          <w:p w14:paraId="5AF327DF" w14:textId="77777777" w:rsidR="001656F6" w:rsidRDefault="001656F6" w:rsidP="00D56322">
            <w:pPr>
              <w:rPr>
                <w:i/>
                <w:color w:val="000000"/>
                <w:sz w:val="24"/>
                <w:szCs w:val="24"/>
                <w:lang w:eastAsia="en-GB"/>
              </w:rPr>
            </w:pPr>
            <w:r w:rsidRPr="000E0A5B">
              <w:rPr>
                <w:i/>
                <w:color w:val="000000"/>
                <w:sz w:val="24"/>
                <w:szCs w:val="24"/>
                <w:lang w:eastAsia="en-GB"/>
              </w:rPr>
              <w:t xml:space="preserve">This was a domestic case at Dundee Sheriff Court involving a Polish man with poor English. The case went to trial over two </w:t>
            </w:r>
            <w:proofErr w:type="gramStart"/>
            <w:r w:rsidRPr="000E0A5B">
              <w:rPr>
                <w:i/>
                <w:color w:val="000000"/>
                <w:sz w:val="24"/>
                <w:szCs w:val="24"/>
                <w:lang w:eastAsia="en-GB"/>
              </w:rPr>
              <w:t>days</w:t>
            </w:r>
            <w:proofErr w:type="gramEnd"/>
            <w:r w:rsidRPr="000E0A5B">
              <w:rPr>
                <w:i/>
                <w:color w:val="000000"/>
                <w:sz w:val="24"/>
                <w:szCs w:val="24"/>
                <w:lang w:eastAsia="en-GB"/>
              </w:rPr>
              <w:t xml:space="preserve"> and he was ultimately found not guilty on the charge of domestic assault and a charge of vandalism by scratching the complainer’s car. The case would have been challenging not least because of the poor English of the accused. There were defence witnesses identified but one had to be rejected by the solicitor. This was again a case where the solicitor used a steady hand to guide the accused through the process – in this case a trial over two days. Using interpretation, the solicitor advised her client very comprehensively and clearly. This file merits a mark of 4</w:t>
            </w:r>
            <w:r>
              <w:rPr>
                <w:i/>
                <w:color w:val="000000"/>
                <w:sz w:val="24"/>
                <w:szCs w:val="24"/>
                <w:lang w:eastAsia="en-GB"/>
              </w:rPr>
              <w:t>.</w:t>
            </w:r>
          </w:p>
          <w:p w14:paraId="3D4D82BC" w14:textId="77777777" w:rsidR="001656F6" w:rsidRPr="00DE43D0" w:rsidRDefault="001656F6" w:rsidP="00D56322">
            <w:pPr>
              <w:rPr>
                <w:i/>
                <w:color w:val="000000"/>
                <w:sz w:val="24"/>
                <w:szCs w:val="24"/>
                <w:lang w:eastAsia="en-GB"/>
              </w:rPr>
            </w:pPr>
          </w:p>
        </w:tc>
      </w:tr>
      <w:tr w:rsidR="001656F6" w:rsidRPr="00DE43D0" w14:paraId="332156AA" w14:textId="77777777" w:rsidTr="00D56322">
        <w:tc>
          <w:tcPr>
            <w:tcW w:w="8476" w:type="dxa"/>
          </w:tcPr>
          <w:p w14:paraId="662B8D7C" w14:textId="77777777" w:rsidR="001656F6" w:rsidRDefault="001656F6" w:rsidP="00D56322">
            <w:pPr>
              <w:rPr>
                <w:i/>
                <w:color w:val="000000"/>
                <w:sz w:val="24"/>
                <w:szCs w:val="24"/>
                <w:lang w:eastAsia="en-GB"/>
              </w:rPr>
            </w:pPr>
            <w:r w:rsidRPr="000E0A5B">
              <w:rPr>
                <w:i/>
                <w:color w:val="000000"/>
                <w:sz w:val="24"/>
                <w:szCs w:val="24"/>
                <w:lang w:eastAsia="en-GB"/>
              </w:rPr>
              <w:t>The client had a case at Glasgow J</w:t>
            </w:r>
            <w:r>
              <w:rPr>
                <w:i/>
                <w:color w:val="000000"/>
                <w:sz w:val="24"/>
                <w:szCs w:val="24"/>
                <w:lang w:eastAsia="en-GB"/>
              </w:rPr>
              <w:t xml:space="preserve">P Court </w:t>
            </w:r>
            <w:r w:rsidRPr="000E0A5B">
              <w:rPr>
                <w:i/>
                <w:color w:val="000000"/>
                <w:sz w:val="24"/>
                <w:szCs w:val="24"/>
                <w:lang w:eastAsia="en-GB"/>
              </w:rPr>
              <w:t>for s.144 RTA and two possession of drugs charges. He had pled not guilty either by himself or through another solicitor (although this is not clear the case does not seem to have required transfer). The client consulted with the solicitor who applied for legal aid and prepared the case. The case was adjourned as the client was not brought to court having just received a sentence and the Crown were approached to reconsider the case - they decided to proceed. At the trial a plea was negotiated to the RTA charge and the client was admonished. The file is assessed as a level 4 given the efforts to have the case dropped and the good plea and outcome which were able to be negotiated. The client was seen in custody to discuss the case as well.</w:t>
            </w:r>
          </w:p>
          <w:p w14:paraId="2FDFADF5" w14:textId="77777777" w:rsidR="001656F6" w:rsidRPr="00DE43D0" w:rsidRDefault="001656F6" w:rsidP="00D56322">
            <w:pPr>
              <w:rPr>
                <w:i/>
                <w:color w:val="000000"/>
                <w:sz w:val="24"/>
                <w:szCs w:val="24"/>
                <w:lang w:eastAsia="en-GB"/>
              </w:rPr>
            </w:pPr>
          </w:p>
        </w:tc>
      </w:tr>
      <w:tr w:rsidR="001656F6" w:rsidRPr="00DE43D0" w14:paraId="013CD8EA" w14:textId="77777777" w:rsidTr="00D56322">
        <w:tc>
          <w:tcPr>
            <w:tcW w:w="8476" w:type="dxa"/>
          </w:tcPr>
          <w:p w14:paraId="21067640" w14:textId="77777777" w:rsidR="001656F6" w:rsidRDefault="001656F6" w:rsidP="00D56322">
            <w:pPr>
              <w:rPr>
                <w:i/>
                <w:color w:val="000000"/>
                <w:sz w:val="24"/>
                <w:szCs w:val="24"/>
                <w:lang w:eastAsia="en-GB"/>
              </w:rPr>
            </w:pPr>
            <w:r w:rsidRPr="000D4278">
              <w:rPr>
                <w:i/>
                <w:color w:val="000000"/>
                <w:sz w:val="24"/>
                <w:szCs w:val="24"/>
                <w:lang w:eastAsia="en-GB"/>
              </w:rPr>
              <w:t>New Client/New Matter Forms were used in files to note client contact and other details. File attendance records were used and heavily populated files. These were typed and easy to follow. They appeared to be tailored to the client and case. Terms of engagement evidenced in files. Pro forma court attendance records used which were followed up with letters to clients. Members of staff followed up inquiries for the solicitor. There was also evidence of file checking.</w:t>
            </w:r>
          </w:p>
          <w:p w14:paraId="0FF33B76" w14:textId="77777777" w:rsidR="001656F6" w:rsidRPr="00DE43D0" w:rsidRDefault="001656F6" w:rsidP="00D56322">
            <w:pPr>
              <w:rPr>
                <w:i/>
                <w:color w:val="000000"/>
                <w:sz w:val="24"/>
                <w:szCs w:val="24"/>
                <w:lang w:eastAsia="en-GB"/>
              </w:rPr>
            </w:pPr>
          </w:p>
        </w:tc>
      </w:tr>
      <w:tr w:rsidR="001656F6" w:rsidRPr="00DE43D0" w14:paraId="5163D3F5" w14:textId="77777777" w:rsidTr="00D56322">
        <w:tc>
          <w:tcPr>
            <w:tcW w:w="8476" w:type="dxa"/>
          </w:tcPr>
          <w:p w14:paraId="165A4195" w14:textId="77777777" w:rsidR="001656F6" w:rsidRDefault="001656F6" w:rsidP="00D56322">
            <w:pPr>
              <w:rPr>
                <w:i/>
                <w:color w:val="000000"/>
                <w:sz w:val="24"/>
                <w:szCs w:val="24"/>
                <w:lang w:eastAsia="en-GB"/>
              </w:rPr>
            </w:pPr>
            <w:r w:rsidRPr="00277F0C">
              <w:rPr>
                <w:i/>
                <w:color w:val="000000"/>
                <w:sz w:val="24"/>
                <w:szCs w:val="24"/>
                <w:lang w:eastAsia="en-GB"/>
              </w:rPr>
              <w:t>It was good to see s196 advice given in initial letters to client (as well as advice at meetings). Good notes of meetings with clients and faultless correspondence. It was also obvious in several files that defence preparation work was carried out when appropriate. All mat</w:t>
            </w:r>
            <w:r>
              <w:rPr>
                <w:i/>
                <w:color w:val="000000"/>
                <w:sz w:val="24"/>
                <w:szCs w:val="24"/>
                <w:lang w:eastAsia="en-GB"/>
              </w:rPr>
              <w:t>t</w:t>
            </w:r>
            <w:r w:rsidRPr="00277F0C">
              <w:rPr>
                <w:i/>
                <w:color w:val="000000"/>
                <w:sz w:val="24"/>
                <w:szCs w:val="24"/>
                <w:lang w:eastAsia="en-GB"/>
              </w:rPr>
              <w:t>ers relating to legal aid appear to have been dealt with appropriately. The minutes on the complaints clearly showed the progress of the case. Copies of clients outstanding cases on files was a good practice noted. Good advocacy skills coupled with very good file make up have resulted in very good outcomes for the clients.</w:t>
            </w:r>
          </w:p>
          <w:p w14:paraId="1F92A9EE" w14:textId="77777777" w:rsidR="001656F6" w:rsidRDefault="001656F6" w:rsidP="00D56322">
            <w:pPr>
              <w:rPr>
                <w:i/>
                <w:color w:val="000000"/>
                <w:sz w:val="24"/>
                <w:szCs w:val="24"/>
                <w:lang w:eastAsia="en-GB"/>
              </w:rPr>
            </w:pPr>
          </w:p>
          <w:p w14:paraId="588DC24C" w14:textId="77777777" w:rsidR="001656F6" w:rsidRPr="00DE43D0" w:rsidRDefault="001656F6" w:rsidP="00D56322">
            <w:pPr>
              <w:rPr>
                <w:i/>
                <w:color w:val="000000"/>
                <w:sz w:val="24"/>
                <w:szCs w:val="24"/>
                <w:lang w:eastAsia="en-GB"/>
              </w:rPr>
            </w:pPr>
          </w:p>
        </w:tc>
      </w:tr>
      <w:tr w:rsidR="001656F6" w:rsidRPr="00DE43D0" w14:paraId="5C04A921" w14:textId="77777777" w:rsidTr="00D56322">
        <w:tc>
          <w:tcPr>
            <w:tcW w:w="8476" w:type="dxa"/>
          </w:tcPr>
          <w:p w14:paraId="7DC74733" w14:textId="77777777" w:rsidR="001656F6" w:rsidRDefault="001656F6" w:rsidP="00D56322">
            <w:pPr>
              <w:rPr>
                <w:i/>
                <w:color w:val="000000"/>
                <w:sz w:val="24"/>
                <w:szCs w:val="24"/>
                <w:lang w:eastAsia="en-GB"/>
              </w:rPr>
            </w:pPr>
            <w:r w:rsidRPr="000D4A93">
              <w:rPr>
                <w:i/>
                <w:color w:val="000000"/>
                <w:sz w:val="24"/>
                <w:szCs w:val="24"/>
                <w:lang w:eastAsia="en-GB"/>
              </w:rPr>
              <w:t xml:space="preserve">Every file had everything that formed part of the criteria, which shows an awareness of expectation. There was evidence of systematic checks. There </w:t>
            </w:r>
            <w:r w:rsidRPr="000D4A93">
              <w:rPr>
                <w:i/>
                <w:color w:val="000000"/>
                <w:sz w:val="24"/>
                <w:szCs w:val="24"/>
                <w:lang w:eastAsia="en-GB"/>
              </w:rPr>
              <w:lastRenderedPageBreak/>
              <w:t xml:space="preserve">was evidence of legal and practical knowledge. This lawyer clearly knows what they are </w:t>
            </w:r>
            <w:proofErr w:type="gramStart"/>
            <w:r w:rsidRPr="000D4A93">
              <w:rPr>
                <w:i/>
                <w:color w:val="000000"/>
                <w:sz w:val="24"/>
                <w:szCs w:val="24"/>
                <w:lang w:eastAsia="en-GB"/>
              </w:rPr>
              <w:t>doing</w:t>
            </w:r>
            <w:proofErr w:type="gramEnd"/>
            <w:r w:rsidRPr="000D4A93">
              <w:rPr>
                <w:i/>
                <w:color w:val="000000"/>
                <w:sz w:val="24"/>
                <w:szCs w:val="24"/>
                <w:lang w:eastAsia="en-GB"/>
              </w:rPr>
              <w:t xml:space="preserve"> and they are doing it to a general high standard.</w:t>
            </w:r>
          </w:p>
          <w:p w14:paraId="610370A1" w14:textId="77777777" w:rsidR="001656F6" w:rsidRPr="00DE43D0" w:rsidRDefault="001656F6" w:rsidP="00D56322">
            <w:pPr>
              <w:rPr>
                <w:i/>
                <w:color w:val="000000"/>
                <w:sz w:val="24"/>
                <w:szCs w:val="24"/>
                <w:lang w:eastAsia="en-GB"/>
              </w:rPr>
            </w:pPr>
          </w:p>
        </w:tc>
      </w:tr>
      <w:tr w:rsidR="001656F6" w:rsidRPr="00DE43D0" w14:paraId="65CD2BFF" w14:textId="77777777" w:rsidTr="00D56322">
        <w:tc>
          <w:tcPr>
            <w:tcW w:w="8476" w:type="dxa"/>
          </w:tcPr>
          <w:p w14:paraId="39D92C42" w14:textId="77777777" w:rsidR="001656F6" w:rsidRDefault="001656F6" w:rsidP="00D56322">
            <w:pPr>
              <w:rPr>
                <w:i/>
                <w:color w:val="000000"/>
                <w:sz w:val="24"/>
                <w:szCs w:val="24"/>
                <w:lang w:eastAsia="en-GB"/>
              </w:rPr>
            </w:pPr>
            <w:r w:rsidRPr="003F24E8">
              <w:rPr>
                <w:i/>
                <w:color w:val="000000"/>
                <w:sz w:val="24"/>
                <w:szCs w:val="24"/>
                <w:lang w:eastAsia="en-GB"/>
              </w:rPr>
              <w:lastRenderedPageBreak/>
              <w:t>The solicitor correctly recognised at the first meeting that her client was challenged from a mental health perspective. The solicitor made considerable efforts to obtain medical information and used her skills to ensure that the accused was examined by a psychiatrist and thereafter a clinical psychologist.</w:t>
            </w:r>
          </w:p>
          <w:p w14:paraId="5B83AE93" w14:textId="77777777" w:rsidR="001656F6" w:rsidRPr="000D4A93" w:rsidRDefault="001656F6" w:rsidP="00D56322">
            <w:pPr>
              <w:rPr>
                <w:i/>
                <w:color w:val="000000"/>
                <w:sz w:val="24"/>
                <w:szCs w:val="24"/>
                <w:lang w:eastAsia="en-GB"/>
              </w:rPr>
            </w:pPr>
          </w:p>
        </w:tc>
      </w:tr>
    </w:tbl>
    <w:p w14:paraId="0B1DB360" w14:textId="77777777" w:rsidR="001656F6" w:rsidRPr="00DE43D0" w:rsidRDefault="001656F6" w:rsidP="001656F6">
      <w:pPr>
        <w:rPr>
          <w:b/>
          <w:color w:val="000000"/>
          <w:sz w:val="24"/>
          <w:szCs w:val="24"/>
          <w:lang w:eastAsia="en-GB"/>
        </w:rPr>
      </w:pPr>
    </w:p>
    <w:p w14:paraId="0D772645" w14:textId="77777777" w:rsidR="001656F6" w:rsidRPr="00DE43D0" w:rsidRDefault="001656F6" w:rsidP="001656F6">
      <w:pPr>
        <w:rPr>
          <w:b/>
          <w:color w:val="000000"/>
          <w:sz w:val="24"/>
          <w:szCs w:val="24"/>
          <w:lang w:eastAsia="en-GB"/>
        </w:rPr>
      </w:pPr>
      <w:r w:rsidRPr="00DE43D0">
        <w:rPr>
          <w:b/>
          <w:color w:val="000000"/>
          <w:sz w:val="24"/>
          <w:szCs w:val="24"/>
          <w:lang w:eastAsia="en-GB"/>
        </w:rPr>
        <w:t>FILES RATED AS EXCELLENT</w:t>
      </w:r>
    </w:p>
    <w:p w14:paraId="2F03E7FB" w14:textId="77777777" w:rsidR="001656F6" w:rsidRPr="00DE43D0" w:rsidRDefault="001656F6" w:rsidP="001656F6">
      <w:pPr>
        <w:rPr>
          <w:color w:val="000000"/>
          <w:sz w:val="24"/>
          <w:szCs w:val="24"/>
          <w:lang w:eastAsia="en-GB"/>
        </w:rPr>
      </w:pPr>
    </w:p>
    <w:p w14:paraId="43E74387" w14:textId="77777777" w:rsidR="001656F6" w:rsidRPr="00D638C3" w:rsidRDefault="001656F6" w:rsidP="001656F6">
      <w:pPr>
        <w:rPr>
          <w:sz w:val="24"/>
          <w:szCs w:val="24"/>
        </w:rPr>
      </w:pPr>
      <w:r w:rsidRPr="00D638C3">
        <w:rPr>
          <w:sz w:val="24"/>
          <w:szCs w:val="24"/>
        </w:rPr>
        <w:t>The scoring system for each of the 8 files reviewed as part of the Routine Review is on a 1 to 5 basis with 1 being very poor and 5 being excellent.  There were several file</w:t>
      </w:r>
      <w:r>
        <w:rPr>
          <w:sz w:val="24"/>
          <w:szCs w:val="24"/>
        </w:rPr>
        <w:t>s marked as excellent</w:t>
      </w:r>
      <w:r w:rsidRPr="00D638C3">
        <w:rPr>
          <w:sz w:val="24"/>
          <w:szCs w:val="24"/>
        </w:rPr>
        <w:t xml:space="preserve"> and the reviewers gave the following comments on some of these files:</w:t>
      </w:r>
    </w:p>
    <w:p w14:paraId="1A16667D" w14:textId="77777777" w:rsidR="001656F6" w:rsidRPr="00DE43D0" w:rsidRDefault="001656F6" w:rsidP="001656F6">
      <w:pPr>
        <w:rPr>
          <w:sz w:val="24"/>
          <w:szCs w:val="24"/>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6"/>
      </w:tblGrid>
      <w:tr w:rsidR="001656F6" w:rsidRPr="00DE43D0" w14:paraId="72B5586A" w14:textId="77777777" w:rsidTr="00D56322">
        <w:tc>
          <w:tcPr>
            <w:tcW w:w="8476" w:type="dxa"/>
          </w:tcPr>
          <w:p w14:paraId="68669815" w14:textId="77777777" w:rsidR="001656F6" w:rsidRDefault="001656F6" w:rsidP="00D56322">
            <w:pPr>
              <w:rPr>
                <w:i/>
                <w:color w:val="000000"/>
                <w:sz w:val="24"/>
                <w:szCs w:val="24"/>
                <w:lang w:eastAsia="en-GB"/>
              </w:rPr>
            </w:pPr>
            <w:r w:rsidRPr="000900AA">
              <w:rPr>
                <w:i/>
                <w:color w:val="000000"/>
                <w:sz w:val="24"/>
                <w:szCs w:val="24"/>
                <w:lang w:eastAsia="en-GB"/>
              </w:rPr>
              <w:t>This was an extremely well prepared high court trial resulting in an acquittal. The client was provided with a very good level of service from the agent under review who went the extra mile to provide her client with a very professional service. Nice to see such a well prepared file</w:t>
            </w:r>
            <w:r>
              <w:rPr>
                <w:i/>
                <w:color w:val="000000"/>
                <w:sz w:val="24"/>
                <w:szCs w:val="24"/>
                <w:lang w:eastAsia="en-GB"/>
              </w:rPr>
              <w:t>.</w:t>
            </w:r>
          </w:p>
          <w:p w14:paraId="42E55331" w14:textId="77777777" w:rsidR="001656F6" w:rsidRPr="00DE43D0" w:rsidRDefault="001656F6" w:rsidP="00D56322">
            <w:pPr>
              <w:rPr>
                <w:i/>
                <w:color w:val="000000"/>
                <w:sz w:val="24"/>
                <w:szCs w:val="24"/>
                <w:lang w:eastAsia="en-GB"/>
              </w:rPr>
            </w:pPr>
          </w:p>
        </w:tc>
      </w:tr>
      <w:tr w:rsidR="001656F6" w:rsidRPr="00DE43D0" w14:paraId="76420610" w14:textId="77777777" w:rsidTr="00D56322">
        <w:tc>
          <w:tcPr>
            <w:tcW w:w="8476" w:type="dxa"/>
          </w:tcPr>
          <w:p w14:paraId="320DBDA4" w14:textId="77777777" w:rsidR="001656F6" w:rsidRDefault="001656F6" w:rsidP="00D56322">
            <w:pPr>
              <w:rPr>
                <w:i/>
                <w:color w:val="000000"/>
                <w:sz w:val="24"/>
                <w:szCs w:val="24"/>
                <w:lang w:eastAsia="en-GB"/>
              </w:rPr>
            </w:pPr>
            <w:r w:rsidRPr="000900AA">
              <w:rPr>
                <w:i/>
                <w:color w:val="000000"/>
                <w:sz w:val="24"/>
                <w:szCs w:val="24"/>
                <w:lang w:eastAsia="en-GB"/>
              </w:rPr>
              <w:t xml:space="preserve">An excellent file. The applicant was charged with a domestic assault on a summons some months afterbirth the alleged incident. The solicitor made an excellent initial note of the client’s position and thereafter prepared the case well for trial, which in the end was not required as the case was eventually deserted simpliciter. This preparation included a clear note regarding disclosed material and follow up meeting within the client carefully going through this and obtaining a sketch plan of the locus and photograph to assist in cross examination. </w:t>
            </w:r>
          </w:p>
          <w:p w14:paraId="5430FC0B" w14:textId="77777777" w:rsidR="001656F6" w:rsidRPr="00DE43D0" w:rsidRDefault="001656F6" w:rsidP="00D56322">
            <w:pPr>
              <w:rPr>
                <w:i/>
                <w:color w:val="000000"/>
                <w:sz w:val="24"/>
                <w:szCs w:val="24"/>
                <w:lang w:eastAsia="en-GB"/>
              </w:rPr>
            </w:pPr>
          </w:p>
        </w:tc>
      </w:tr>
      <w:tr w:rsidR="001656F6" w:rsidRPr="00DE43D0" w14:paraId="1C50C261" w14:textId="77777777" w:rsidTr="00D56322">
        <w:tc>
          <w:tcPr>
            <w:tcW w:w="8476" w:type="dxa"/>
          </w:tcPr>
          <w:p w14:paraId="5DEF8C5F" w14:textId="77777777" w:rsidR="001656F6" w:rsidRDefault="001656F6" w:rsidP="00D56322">
            <w:pPr>
              <w:rPr>
                <w:i/>
                <w:color w:val="000000"/>
                <w:sz w:val="24"/>
                <w:szCs w:val="24"/>
                <w:lang w:eastAsia="en-GB"/>
              </w:rPr>
            </w:pPr>
            <w:r w:rsidRPr="000900AA">
              <w:rPr>
                <w:i/>
                <w:color w:val="000000"/>
                <w:sz w:val="24"/>
                <w:szCs w:val="24"/>
                <w:lang w:eastAsia="en-GB"/>
              </w:rPr>
              <w:t xml:space="preserve">This was an extremely difficult case involving historical sex abuse. There were many complex issues, some of which only became apparent </w:t>
            </w:r>
            <w:proofErr w:type="gramStart"/>
            <w:r w:rsidRPr="000900AA">
              <w:rPr>
                <w:i/>
                <w:color w:val="000000"/>
                <w:sz w:val="24"/>
                <w:szCs w:val="24"/>
                <w:lang w:eastAsia="en-GB"/>
              </w:rPr>
              <w:t>as a result of</w:t>
            </w:r>
            <w:proofErr w:type="gramEnd"/>
            <w:r w:rsidRPr="000900AA">
              <w:rPr>
                <w:i/>
                <w:color w:val="000000"/>
                <w:sz w:val="24"/>
                <w:szCs w:val="24"/>
                <w:lang w:eastAsia="en-GB"/>
              </w:rPr>
              <w:t xml:space="preserve"> careful Defence preparation. Although </w:t>
            </w:r>
            <w:proofErr w:type="gramStart"/>
            <w:r w:rsidRPr="000900AA">
              <w:rPr>
                <w:i/>
                <w:color w:val="000000"/>
                <w:sz w:val="24"/>
                <w:szCs w:val="24"/>
                <w:lang w:eastAsia="en-GB"/>
              </w:rPr>
              <w:t>a number of</w:t>
            </w:r>
            <w:proofErr w:type="gramEnd"/>
            <w:r w:rsidRPr="000900AA">
              <w:rPr>
                <w:i/>
                <w:color w:val="000000"/>
                <w:sz w:val="24"/>
                <w:szCs w:val="24"/>
                <w:lang w:eastAsia="en-GB"/>
              </w:rPr>
              <w:t xml:space="preserve"> different solicitors had input to the case, it was principally handled by the solicitor under review. The trial commenced and evidence was led. There were Compatibility Issue Minutes lodged and debated. After complex legal debate, for which detailed and extensive legal research was carried out, the Crown were compelled to withdraw the charges and the Sheriff acquitted the accused. The preparation of the case was </w:t>
            </w:r>
            <w:proofErr w:type="gramStart"/>
            <w:r w:rsidRPr="000900AA">
              <w:rPr>
                <w:i/>
                <w:color w:val="000000"/>
                <w:sz w:val="24"/>
                <w:szCs w:val="24"/>
                <w:lang w:eastAsia="en-GB"/>
              </w:rPr>
              <w:t>excellent</w:t>
            </w:r>
            <w:proofErr w:type="gramEnd"/>
            <w:r w:rsidRPr="000900AA">
              <w:rPr>
                <w:i/>
                <w:color w:val="000000"/>
                <w:sz w:val="24"/>
                <w:szCs w:val="24"/>
                <w:lang w:eastAsia="en-GB"/>
              </w:rPr>
              <w:t xml:space="preserve"> and the solicitor left no stone unturned in his endeavours to investigate/</w:t>
            </w:r>
            <w:proofErr w:type="spellStart"/>
            <w:r w:rsidRPr="000900AA">
              <w:rPr>
                <w:i/>
                <w:color w:val="000000"/>
                <w:sz w:val="24"/>
                <w:szCs w:val="24"/>
                <w:lang w:eastAsia="en-GB"/>
              </w:rPr>
              <w:t>precognose</w:t>
            </w:r>
            <w:proofErr w:type="spellEnd"/>
            <w:r w:rsidRPr="000900AA">
              <w:rPr>
                <w:i/>
                <w:color w:val="000000"/>
                <w:sz w:val="24"/>
                <w:szCs w:val="24"/>
                <w:lang w:eastAsia="en-GB"/>
              </w:rPr>
              <w:t xml:space="preserve"> all relevant matters raised by the accused. There was Crown evidence from psychologists and sanction was obtained to instruct a Defence report. There was good liaison with the Crown. There was correspondence sent to the accused explaining in careful detail the procedures and outcomes of hearings. This was a model case. Mark of 5.</w:t>
            </w:r>
          </w:p>
          <w:p w14:paraId="49E8FC64" w14:textId="77777777" w:rsidR="001656F6" w:rsidRDefault="001656F6" w:rsidP="00D56322">
            <w:pPr>
              <w:rPr>
                <w:i/>
                <w:color w:val="000000"/>
                <w:sz w:val="24"/>
                <w:szCs w:val="24"/>
                <w:lang w:eastAsia="en-GB"/>
              </w:rPr>
            </w:pPr>
            <w:r w:rsidRPr="00637FDF">
              <w:rPr>
                <w:i/>
                <w:color w:val="000000"/>
                <w:sz w:val="24"/>
                <w:szCs w:val="24"/>
                <w:lang w:eastAsia="en-GB"/>
              </w:rPr>
              <w:t xml:space="preserve">An excellent file. </w:t>
            </w:r>
          </w:p>
          <w:p w14:paraId="24A8B4E4" w14:textId="77777777" w:rsidR="001656F6" w:rsidRDefault="001656F6" w:rsidP="00D56322">
            <w:pPr>
              <w:rPr>
                <w:i/>
                <w:color w:val="000000"/>
                <w:sz w:val="24"/>
                <w:szCs w:val="24"/>
                <w:lang w:eastAsia="en-GB"/>
              </w:rPr>
            </w:pPr>
          </w:p>
          <w:p w14:paraId="77304287" w14:textId="77777777" w:rsidR="001656F6" w:rsidRDefault="001656F6" w:rsidP="00D56322">
            <w:pPr>
              <w:rPr>
                <w:i/>
                <w:color w:val="000000"/>
                <w:sz w:val="24"/>
                <w:szCs w:val="24"/>
                <w:lang w:eastAsia="en-GB"/>
              </w:rPr>
            </w:pPr>
            <w:r w:rsidRPr="00637FDF">
              <w:rPr>
                <w:i/>
                <w:color w:val="000000"/>
                <w:sz w:val="24"/>
                <w:szCs w:val="24"/>
                <w:lang w:eastAsia="en-GB"/>
              </w:rPr>
              <w:t xml:space="preserve">The solicitor was dealing with a very difficult situation and did so well. </w:t>
            </w:r>
          </w:p>
          <w:p w14:paraId="11751B9F" w14:textId="77777777" w:rsidR="001656F6" w:rsidRDefault="001656F6" w:rsidP="00D56322">
            <w:pPr>
              <w:rPr>
                <w:i/>
                <w:color w:val="000000"/>
                <w:sz w:val="24"/>
                <w:szCs w:val="24"/>
                <w:lang w:eastAsia="en-GB"/>
              </w:rPr>
            </w:pPr>
          </w:p>
          <w:p w14:paraId="54B16FDD" w14:textId="77777777" w:rsidR="001656F6" w:rsidRDefault="001656F6" w:rsidP="00D56322">
            <w:pPr>
              <w:rPr>
                <w:i/>
                <w:color w:val="000000"/>
                <w:sz w:val="24"/>
                <w:szCs w:val="24"/>
                <w:lang w:eastAsia="en-GB"/>
              </w:rPr>
            </w:pPr>
            <w:r w:rsidRPr="00637FDF">
              <w:rPr>
                <w:i/>
                <w:color w:val="000000"/>
                <w:sz w:val="24"/>
                <w:szCs w:val="24"/>
                <w:lang w:eastAsia="en-GB"/>
              </w:rPr>
              <w:t xml:space="preserve">The client was suffering from mental illness but gave clear instructions to the solicitor to appeal the substantial custodial sentence imposed. Thereafter the client was transferred several times between prison and hospital and refused to meet with the solicitor </w:t>
            </w:r>
            <w:proofErr w:type="gramStart"/>
            <w:r w:rsidRPr="00637FDF">
              <w:rPr>
                <w:i/>
                <w:color w:val="000000"/>
                <w:sz w:val="24"/>
                <w:szCs w:val="24"/>
                <w:lang w:eastAsia="en-GB"/>
              </w:rPr>
              <w:t>as a result of</w:t>
            </w:r>
            <w:proofErr w:type="gramEnd"/>
            <w:r w:rsidRPr="00637FDF">
              <w:rPr>
                <w:i/>
                <w:color w:val="000000"/>
                <w:sz w:val="24"/>
                <w:szCs w:val="24"/>
                <w:lang w:eastAsia="en-GB"/>
              </w:rPr>
              <w:t xml:space="preserve"> her illness. The solicitor repeatedly tried to visit the client, kept her updated in relation to progress and had numerous meetings/consultations with counsel to decide the appropriate way ahead. Ultimately the appeal was refused at least partly because the client was now in hospital. A very good file. The solicitor could not have done </w:t>
            </w:r>
            <w:proofErr w:type="gramStart"/>
            <w:r w:rsidRPr="00637FDF">
              <w:rPr>
                <w:i/>
                <w:color w:val="000000"/>
                <w:sz w:val="24"/>
                <w:szCs w:val="24"/>
                <w:lang w:eastAsia="en-GB"/>
              </w:rPr>
              <w:t>more</w:t>
            </w:r>
            <w:proofErr w:type="gramEnd"/>
          </w:p>
          <w:p w14:paraId="361D479A" w14:textId="77777777" w:rsidR="001656F6" w:rsidRPr="00DE43D0" w:rsidRDefault="001656F6" w:rsidP="00D56322">
            <w:pPr>
              <w:rPr>
                <w:i/>
                <w:color w:val="000000"/>
                <w:sz w:val="24"/>
                <w:szCs w:val="24"/>
                <w:lang w:eastAsia="en-GB"/>
              </w:rPr>
            </w:pPr>
          </w:p>
        </w:tc>
      </w:tr>
    </w:tbl>
    <w:p w14:paraId="613DB823" w14:textId="77777777" w:rsidR="001656F6" w:rsidRDefault="001656F6" w:rsidP="001656F6">
      <w:pPr>
        <w:jc w:val="right"/>
        <w:rPr>
          <w:b/>
          <w:sz w:val="24"/>
          <w:szCs w:val="24"/>
        </w:rPr>
      </w:pPr>
    </w:p>
    <w:p w14:paraId="17CDF9B3" w14:textId="77777777" w:rsidR="001656F6" w:rsidRDefault="001656F6" w:rsidP="001656F6">
      <w:pPr>
        <w:jc w:val="right"/>
        <w:rPr>
          <w:b/>
          <w:sz w:val="24"/>
          <w:szCs w:val="24"/>
        </w:rPr>
      </w:pPr>
    </w:p>
    <w:p w14:paraId="53F0F97B" w14:textId="77777777" w:rsidR="001656F6" w:rsidRDefault="001656F6" w:rsidP="001656F6">
      <w:pPr>
        <w:jc w:val="right"/>
        <w:rPr>
          <w:b/>
          <w:sz w:val="24"/>
          <w:szCs w:val="24"/>
        </w:rPr>
      </w:pPr>
    </w:p>
    <w:p w14:paraId="5E9FB906" w14:textId="77777777" w:rsidR="001656F6" w:rsidRDefault="001656F6" w:rsidP="001656F6">
      <w:pPr>
        <w:jc w:val="right"/>
        <w:rPr>
          <w:b/>
          <w:sz w:val="24"/>
          <w:szCs w:val="24"/>
        </w:rPr>
      </w:pPr>
    </w:p>
    <w:p w14:paraId="308A171D" w14:textId="77777777" w:rsidR="001656F6" w:rsidRDefault="001656F6" w:rsidP="001656F6">
      <w:pPr>
        <w:jc w:val="right"/>
        <w:rPr>
          <w:b/>
          <w:sz w:val="24"/>
          <w:szCs w:val="24"/>
        </w:rPr>
      </w:pPr>
    </w:p>
    <w:p w14:paraId="3CA577A5" w14:textId="77777777" w:rsidR="001656F6" w:rsidRDefault="001656F6" w:rsidP="001656F6">
      <w:pPr>
        <w:jc w:val="right"/>
        <w:rPr>
          <w:b/>
          <w:sz w:val="24"/>
          <w:szCs w:val="24"/>
        </w:rPr>
      </w:pPr>
    </w:p>
    <w:p w14:paraId="32EBD30D" w14:textId="77777777" w:rsidR="001656F6" w:rsidRDefault="001656F6" w:rsidP="001656F6">
      <w:pPr>
        <w:jc w:val="right"/>
        <w:rPr>
          <w:b/>
          <w:sz w:val="24"/>
          <w:szCs w:val="24"/>
        </w:rPr>
      </w:pPr>
    </w:p>
    <w:p w14:paraId="1C0C78F6" w14:textId="77777777" w:rsidR="001656F6" w:rsidRDefault="001656F6" w:rsidP="001656F6">
      <w:pPr>
        <w:jc w:val="right"/>
        <w:rPr>
          <w:b/>
          <w:sz w:val="24"/>
          <w:szCs w:val="24"/>
        </w:rPr>
      </w:pPr>
    </w:p>
    <w:p w14:paraId="258923AD" w14:textId="77777777" w:rsidR="001656F6" w:rsidRDefault="001656F6" w:rsidP="001656F6">
      <w:pPr>
        <w:jc w:val="right"/>
        <w:rPr>
          <w:b/>
          <w:sz w:val="24"/>
          <w:szCs w:val="24"/>
        </w:rPr>
      </w:pPr>
    </w:p>
    <w:p w14:paraId="192A6111" w14:textId="77777777" w:rsidR="001656F6" w:rsidRDefault="001656F6" w:rsidP="001656F6">
      <w:pPr>
        <w:jc w:val="right"/>
        <w:rPr>
          <w:b/>
          <w:sz w:val="24"/>
          <w:szCs w:val="24"/>
        </w:rPr>
      </w:pPr>
    </w:p>
    <w:p w14:paraId="09DA8C04" w14:textId="77777777" w:rsidR="001656F6" w:rsidRDefault="001656F6" w:rsidP="001656F6">
      <w:pPr>
        <w:jc w:val="right"/>
        <w:rPr>
          <w:b/>
          <w:sz w:val="24"/>
          <w:szCs w:val="24"/>
        </w:rPr>
      </w:pPr>
    </w:p>
    <w:p w14:paraId="203A29D5" w14:textId="77777777" w:rsidR="001656F6" w:rsidRDefault="001656F6" w:rsidP="001656F6">
      <w:pPr>
        <w:jc w:val="right"/>
        <w:rPr>
          <w:b/>
          <w:sz w:val="24"/>
          <w:szCs w:val="24"/>
        </w:rPr>
      </w:pPr>
    </w:p>
    <w:p w14:paraId="72638294" w14:textId="77777777" w:rsidR="001656F6" w:rsidRDefault="001656F6" w:rsidP="001656F6">
      <w:pPr>
        <w:jc w:val="right"/>
        <w:rPr>
          <w:b/>
          <w:sz w:val="24"/>
          <w:szCs w:val="24"/>
        </w:rPr>
      </w:pPr>
    </w:p>
    <w:p w14:paraId="6E955C6D" w14:textId="77777777" w:rsidR="001656F6" w:rsidRDefault="001656F6" w:rsidP="001656F6">
      <w:pPr>
        <w:jc w:val="right"/>
        <w:rPr>
          <w:b/>
          <w:sz w:val="24"/>
          <w:szCs w:val="24"/>
        </w:rPr>
      </w:pPr>
    </w:p>
    <w:p w14:paraId="7307BAC1" w14:textId="77777777" w:rsidR="001656F6" w:rsidRDefault="001656F6" w:rsidP="001656F6">
      <w:pPr>
        <w:jc w:val="right"/>
        <w:rPr>
          <w:b/>
          <w:sz w:val="24"/>
          <w:szCs w:val="24"/>
        </w:rPr>
      </w:pPr>
    </w:p>
    <w:p w14:paraId="0A947361" w14:textId="77777777" w:rsidR="001656F6" w:rsidRDefault="001656F6" w:rsidP="001656F6">
      <w:pPr>
        <w:jc w:val="right"/>
        <w:rPr>
          <w:b/>
          <w:sz w:val="24"/>
          <w:szCs w:val="24"/>
        </w:rPr>
      </w:pPr>
    </w:p>
    <w:p w14:paraId="7C1B0E0D" w14:textId="77777777" w:rsidR="001656F6" w:rsidRDefault="001656F6" w:rsidP="001656F6">
      <w:pPr>
        <w:jc w:val="right"/>
        <w:rPr>
          <w:b/>
          <w:sz w:val="24"/>
          <w:szCs w:val="24"/>
        </w:rPr>
      </w:pPr>
    </w:p>
    <w:p w14:paraId="34F7034E" w14:textId="77777777" w:rsidR="001656F6" w:rsidRDefault="001656F6" w:rsidP="001656F6">
      <w:pPr>
        <w:jc w:val="right"/>
        <w:rPr>
          <w:b/>
          <w:sz w:val="24"/>
          <w:szCs w:val="24"/>
        </w:rPr>
      </w:pPr>
    </w:p>
    <w:p w14:paraId="0346A779" w14:textId="77777777" w:rsidR="001656F6" w:rsidRDefault="001656F6" w:rsidP="001656F6">
      <w:pPr>
        <w:jc w:val="right"/>
        <w:rPr>
          <w:b/>
          <w:sz w:val="24"/>
          <w:szCs w:val="24"/>
        </w:rPr>
      </w:pPr>
    </w:p>
    <w:p w14:paraId="48938228" w14:textId="77777777" w:rsidR="001656F6" w:rsidRDefault="001656F6" w:rsidP="001656F6">
      <w:pPr>
        <w:jc w:val="right"/>
        <w:rPr>
          <w:b/>
          <w:sz w:val="24"/>
          <w:szCs w:val="24"/>
        </w:rPr>
      </w:pPr>
    </w:p>
    <w:p w14:paraId="5DF51106" w14:textId="77777777" w:rsidR="001656F6" w:rsidRDefault="001656F6" w:rsidP="001656F6">
      <w:pPr>
        <w:jc w:val="right"/>
        <w:rPr>
          <w:b/>
          <w:sz w:val="24"/>
          <w:szCs w:val="24"/>
        </w:rPr>
      </w:pPr>
    </w:p>
    <w:p w14:paraId="1D9AF184" w14:textId="77777777" w:rsidR="001656F6" w:rsidRDefault="001656F6" w:rsidP="001656F6">
      <w:pPr>
        <w:jc w:val="right"/>
        <w:rPr>
          <w:b/>
          <w:sz w:val="24"/>
          <w:szCs w:val="24"/>
        </w:rPr>
      </w:pPr>
    </w:p>
    <w:p w14:paraId="5C3022BA" w14:textId="77777777" w:rsidR="001656F6" w:rsidRDefault="001656F6" w:rsidP="001656F6">
      <w:pPr>
        <w:jc w:val="right"/>
        <w:rPr>
          <w:b/>
          <w:sz w:val="24"/>
          <w:szCs w:val="24"/>
        </w:rPr>
      </w:pPr>
    </w:p>
    <w:p w14:paraId="3DB1283D" w14:textId="77777777" w:rsidR="001656F6" w:rsidRDefault="001656F6" w:rsidP="001656F6">
      <w:pPr>
        <w:jc w:val="right"/>
        <w:rPr>
          <w:b/>
          <w:sz w:val="24"/>
          <w:szCs w:val="24"/>
        </w:rPr>
      </w:pPr>
    </w:p>
    <w:p w14:paraId="506190DD" w14:textId="77777777" w:rsidR="001656F6" w:rsidRDefault="001656F6" w:rsidP="001656F6">
      <w:pPr>
        <w:jc w:val="right"/>
        <w:rPr>
          <w:b/>
          <w:sz w:val="24"/>
          <w:szCs w:val="24"/>
        </w:rPr>
      </w:pPr>
    </w:p>
    <w:p w14:paraId="49FF4CEB" w14:textId="0BF5556B" w:rsidR="001656F6" w:rsidRDefault="001656F6" w:rsidP="001656F6">
      <w:pPr>
        <w:jc w:val="right"/>
        <w:rPr>
          <w:b/>
          <w:sz w:val="24"/>
          <w:szCs w:val="24"/>
        </w:rPr>
      </w:pPr>
    </w:p>
    <w:p w14:paraId="5DDAA73C" w14:textId="63326FE3" w:rsidR="0023773C" w:rsidRDefault="0023773C" w:rsidP="001656F6">
      <w:pPr>
        <w:jc w:val="right"/>
        <w:rPr>
          <w:b/>
          <w:sz w:val="24"/>
          <w:szCs w:val="24"/>
        </w:rPr>
      </w:pPr>
    </w:p>
    <w:p w14:paraId="20FB344E" w14:textId="6D86F49D" w:rsidR="0023773C" w:rsidRDefault="0023773C" w:rsidP="001656F6">
      <w:pPr>
        <w:jc w:val="right"/>
        <w:rPr>
          <w:b/>
          <w:sz w:val="24"/>
          <w:szCs w:val="24"/>
        </w:rPr>
      </w:pPr>
    </w:p>
    <w:p w14:paraId="6D63100A" w14:textId="77777777" w:rsidR="0023773C" w:rsidRDefault="0023773C" w:rsidP="001656F6">
      <w:pPr>
        <w:jc w:val="right"/>
        <w:rPr>
          <w:b/>
          <w:sz w:val="24"/>
          <w:szCs w:val="24"/>
        </w:rPr>
      </w:pPr>
    </w:p>
    <w:p w14:paraId="6236BD05" w14:textId="77777777" w:rsidR="001656F6" w:rsidRDefault="001656F6" w:rsidP="001656F6">
      <w:pPr>
        <w:jc w:val="right"/>
        <w:rPr>
          <w:b/>
          <w:sz w:val="24"/>
          <w:szCs w:val="24"/>
        </w:rPr>
      </w:pPr>
    </w:p>
    <w:p w14:paraId="68FE4700" w14:textId="77777777" w:rsidR="001656F6" w:rsidRDefault="001656F6" w:rsidP="001656F6">
      <w:pPr>
        <w:jc w:val="right"/>
        <w:rPr>
          <w:b/>
          <w:sz w:val="24"/>
          <w:szCs w:val="24"/>
        </w:rPr>
      </w:pPr>
    </w:p>
    <w:p w14:paraId="7DF6B133" w14:textId="77777777" w:rsidR="001656F6" w:rsidRDefault="001656F6" w:rsidP="001656F6">
      <w:pPr>
        <w:jc w:val="right"/>
        <w:rPr>
          <w:b/>
          <w:sz w:val="24"/>
          <w:szCs w:val="24"/>
        </w:rPr>
      </w:pPr>
    </w:p>
    <w:p w14:paraId="7BF8E86F" w14:textId="77777777" w:rsidR="001656F6" w:rsidRDefault="001656F6" w:rsidP="001656F6">
      <w:pPr>
        <w:jc w:val="right"/>
        <w:rPr>
          <w:b/>
          <w:sz w:val="24"/>
          <w:szCs w:val="24"/>
        </w:rPr>
      </w:pPr>
    </w:p>
    <w:p w14:paraId="16F9F4B8" w14:textId="77777777" w:rsidR="001656F6" w:rsidRDefault="001656F6" w:rsidP="001656F6">
      <w:pPr>
        <w:jc w:val="right"/>
        <w:rPr>
          <w:b/>
          <w:sz w:val="24"/>
          <w:szCs w:val="24"/>
        </w:rPr>
      </w:pPr>
    </w:p>
    <w:p w14:paraId="643F9B52" w14:textId="663F8CB4" w:rsidR="005C54A4" w:rsidRDefault="005C54A4" w:rsidP="001656F6">
      <w:pPr>
        <w:jc w:val="right"/>
        <w:rPr>
          <w:b/>
          <w:sz w:val="24"/>
          <w:szCs w:val="24"/>
        </w:rPr>
      </w:pPr>
    </w:p>
    <w:p w14:paraId="2F05C2CA" w14:textId="77777777" w:rsidR="00592386" w:rsidRDefault="00592386" w:rsidP="001656F6">
      <w:pPr>
        <w:jc w:val="right"/>
        <w:rPr>
          <w:b/>
          <w:sz w:val="24"/>
          <w:szCs w:val="24"/>
        </w:rPr>
      </w:pPr>
    </w:p>
    <w:p w14:paraId="19B8B12E" w14:textId="0A5B1BA1" w:rsidR="001656F6" w:rsidRDefault="001656F6" w:rsidP="001656F6">
      <w:pPr>
        <w:jc w:val="right"/>
        <w:rPr>
          <w:b/>
          <w:sz w:val="24"/>
          <w:szCs w:val="24"/>
        </w:rPr>
      </w:pPr>
      <w:r>
        <w:rPr>
          <w:b/>
          <w:sz w:val="24"/>
          <w:szCs w:val="24"/>
        </w:rPr>
        <w:t>APPENDIX 2</w:t>
      </w:r>
    </w:p>
    <w:p w14:paraId="5D71ECC1" w14:textId="77777777" w:rsidR="001656F6" w:rsidRPr="00DE43D0" w:rsidRDefault="001656F6" w:rsidP="001656F6">
      <w:pPr>
        <w:rPr>
          <w:b/>
          <w:sz w:val="24"/>
          <w:szCs w:val="24"/>
        </w:rPr>
      </w:pPr>
      <w:r w:rsidRPr="00DE43D0">
        <w:rPr>
          <w:b/>
          <w:sz w:val="24"/>
          <w:szCs w:val="24"/>
        </w:rPr>
        <w:t>AREAS INDENTIFIED IN THE REVIEWS WHERE IMPROVEMENT IS NEEDED</w:t>
      </w:r>
    </w:p>
    <w:p w14:paraId="7694870B" w14:textId="77777777" w:rsidR="001656F6" w:rsidRDefault="001656F6" w:rsidP="001656F6">
      <w:pPr>
        <w:rPr>
          <w:color w:val="FF0000"/>
        </w:rPr>
      </w:pPr>
    </w:p>
    <w:p w14:paraId="3B0DB685" w14:textId="77777777" w:rsidR="001656F6" w:rsidRDefault="001656F6" w:rsidP="001656F6">
      <w:pPr>
        <w:rPr>
          <w:sz w:val="24"/>
          <w:szCs w:val="24"/>
        </w:rPr>
      </w:pPr>
      <w:r w:rsidRPr="00D638C3">
        <w:rPr>
          <w:sz w:val="24"/>
          <w:szCs w:val="24"/>
        </w:rPr>
        <w:t>The following are some specific quotes from the actual reviews, highlighting the areas where improvement was needed:</w:t>
      </w:r>
    </w:p>
    <w:p w14:paraId="181FDA2B" w14:textId="77777777" w:rsidR="001656F6" w:rsidRPr="00D638C3" w:rsidRDefault="001656F6" w:rsidP="001656F6">
      <w:pPr>
        <w:rPr>
          <w:sz w:val="24"/>
          <w:szCs w:val="24"/>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5"/>
      </w:tblGrid>
      <w:tr w:rsidR="001656F6" w:rsidRPr="00DE43D0" w14:paraId="3DE1D9F0" w14:textId="77777777" w:rsidTr="00D56322">
        <w:tc>
          <w:tcPr>
            <w:tcW w:w="8335" w:type="dxa"/>
          </w:tcPr>
          <w:p w14:paraId="190172E6" w14:textId="77777777" w:rsidR="001656F6" w:rsidRDefault="001656F6" w:rsidP="00D56322">
            <w:pPr>
              <w:rPr>
                <w:i/>
                <w:color w:val="000000"/>
                <w:sz w:val="24"/>
                <w:szCs w:val="24"/>
                <w:lang w:eastAsia="en-GB"/>
              </w:rPr>
            </w:pPr>
            <w:r w:rsidRPr="000900AA">
              <w:rPr>
                <w:i/>
                <w:color w:val="000000"/>
                <w:sz w:val="24"/>
                <w:szCs w:val="24"/>
                <w:lang w:eastAsia="en-GB"/>
              </w:rPr>
              <w:t>A petition case alleging a breach of a curf</w:t>
            </w:r>
            <w:r>
              <w:rPr>
                <w:i/>
                <w:color w:val="000000"/>
                <w:sz w:val="24"/>
                <w:szCs w:val="24"/>
                <w:lang w:eastAsia="en-GB"/>
              </w:rPr>
              <w:t xml:space="preserve">ew bail condition. Not much on </w:t>
            </w:r>
            <w:r w:rsidRPr="000900AA">
              <w:rPr>
                <w:i/>
                <w:color w:val="000000"/>
                <w:sz w:val="24"/>
                <w:szCs w:val="24"/>
                <w:lang w:eastAsia="en-GB"/>
              </w:rPr>
              <w:t>the file as the agency was transferred to new agents, a handwritten note indicating that this solicitor had withdrawn from acting. There has certainly been a reasonable amount of work done as a paper synopsis form on file indicates an account for several hundred pounds and the case having been indicted along with other charges. Beyond the legal aid application paperwork, the synopsis form already mentioned, the petition, a brief handwritten note on the initial consultation and another brief handwritten note on the file explaining the withdrawal, there is nothing else on the file to allow any assessment of service to take place.</w:t>
            </w:r>
          </w:p>
          <w:p w14:paraId="67A19BC6" w14:textId="77777777" w:rsidR="001656F6" w:rsidRPr="00DE43D0" w:rsidRDefault="001656F6" w:rsidP="00D56322">
            <w:pPr>
              <w:rPr>
                <w:i/>
                <w:color w:val="000000"/>
                <w:sz w:val="24"/>
                <w:szCs w:val="24"/>
                <w:lang w:eastAsia="en-GB"/>
              </w:rPr>
            </w:pPr>
          </w:p>
        </w:tc>
      </w:tr>
      <w:tr w:rsidR="001656F6" w:rsidRPr="00DE43D0" w14:paraId="77C0E970" w14:textId="77777777" w:rsidTr="00D56322">
        <w:tc>
          <w:tcPr>
            <w:tcW w:w="8335" w:type="dxa"/>
          </w:tcPr>
          <w:p w14:paraId="1C72B251" w14:textId="77777777" w:rsidR="001656F6" w:rsidRDefault="001656F6" w:rsidP="00D56322">
            <w:pPr>
              <w:rPr>
                <w:i/>
                <w:color w:val="000000"/>
                <w:sz w:val="24"/>
                <w:szCs w:val="24"/>
                <w:lang w:eastAsia="en-GB"/>
              </w:rPr>
            </w:pPr>
            <w:r w:rsidRPr="000900AA">
              <w:rPr>
                <w:i/>
                <w:color w:val="000000"/>
                <w:sz w:val="24"/>
                <w:szCs w:val="24"/>
                <w:lang w:eastAsia="en-GB"/>
              </w:rPr>
              <w:t>The accused pled not guilty. There ar</w:t>
            </w:r>
            <w:r>
              <w:rPr>
                <w:i/>
                <w:color w:val="000000"/>
                <w:sz w:val="24"/>
                <w:szCs w:val="24"/>
                <w:lang w:eastAsia="en-GB"/>
              </w:rPr>
              <w:t xml:space="preserve">e handwritten notes on the file. </w:t>
            </w:r>
            <w:r w:rsidRPr="000900AA">
              <w:rPr>
                <w:i/>
                <w:color w:val="000000"/>
                <w:sz w:val="24"/>
                <w:szCs w:val="24"/>
                <w:lang w:eastAsia="en-GB"/>
              </w:rPr>
              <w:t xml:space="preserve">It is assumed that these are the solicitors’ notes taken at a meeting with client. At the Intermediate Diet the solicitor had to attend the High Court and he records that he instructed an agency solicitor to appear. He further records that the client instructed a plea of guilty and was fined £80, a disposal with which she was apparently happy. There was no record of perusal of disclosure or discussion of same with client. There was no record of any instruction to the agency solicitor and no report from him on the file. No explanation for change of plea and no indication of why the potential lines of defence were abandoned. </w:t>
            </w:r>
          </w:p>
          <w:p w14:paraId="772F9701" w14:textId="77777777" w:rsidR="001656F6" w:rsidRPr="00DE43D0" w:rsidRDefault="001656F6" w:rsidP="00D56322">
            <w:pPr>
              <w:rPr>
                <w:i/>
                <w:color w:val="000000"/>
                <w:sz w:val="24"/>
                <w:szCs w:val="24"/>
                <w:lang w:eastAsia="en-GB"/>
              </w:rPr>
            </w:pPr>
          </w:p>
        </w:tc>
      </w:tr>
      <w:tr w:rsidR="001656F6" w:rsidRPr="00DE43D0" w14:paraId="54FAF3E7" w14:textId="77777777" w:rsidTr="00D56322">
        <w:tc>
          <w:tcPr>
            <w:tcW w:w="8335" w:type="dxa"/>
          </w:tcPr>
          <w:p w14:paraId="3EC85311" w14:textId="77777777" w:rsidR="001656F6" w:rsidRDefault="001656F6" w:rsidP="00D56322">
            <w:pPr>
              <w:rPr>
                <w:i/>
                <w:color w:val="000000"/>
                <w:sz w:val="24"/>
                <w:szCs w:val="24"/>
                <w:lang w:eastAsia="en-GB"/>
              </w:rPr>
            </w:pPr>
            <w:r w:rsidRPr="00FC43F4">
              <w:rPr>
                <w:i/>
                <w:color w:val="000000"/>
                <w:sz w:val="24"/>
                <w:szCs w:val="24"/>
                <w:lang w:eastAsia="en-GB"/>
              </w:rPr>
              <w:t>S196 advice is patchy with little example of this seen in the files. One of the big issues relates to legal aid: there is nothing filed that allows me to ascertain what is submitted to the board and hence cannot comment on these questions. The mandates were not present on two files. There is simply a systematic absence of legal aid correspondence in general. This negatively affects the outcomes. I have some concerns about pleas of convenience which appeared in a surprisingly high number of files. There is a balance between practical advice to clients and overstepping the mark into inviting these. In general file attendances with clients could have more detail and are very brief.</w:t>
            </w:r>
          </w:p>
          <w:p w14:paraId="262783E0" w14:textId="77777777" w:rsidR="001656F6" w:rsidRPr="00DE43D0" w:rsidRDefault="001656F6" w:rsidP="00D56322">
            <w:pPr>
              <w:rPr>
                <w:i/>
                <w:color w:val="000000"/>
                <w:sz w:val="24"/>
                <w:szCs w:val="24"/>
                <w:lang w:eastAsia="en-GB"/>
              </w:rPr>
            </w:pPr>
            <w:r w:rsidRPr="00FC43F4">
              <w:rPr>
                <w:i/>
                <w:color w:val="000000"/>
                <w:sz w:val="24"/>
                <w:szCs w:val="24"/>
                <w:lang w:eastAsia="en-GB"/>
              </w:rPr>
              <w:t xml:space="preserve"> </w:t>
            </w:r>
          </w:p>
        </w:tc>
      </w:tr>
      <w:tr w:rsidR="001656F6" w:rsidRPr="00DE43D0" w14:paraId="0A3467F3" w14:textId="77777777" w:rsidTr="00D56322">
        <w:tc>
          <w:tcPr>
            <w:tcW w:w="8335" w:type="dxa"/>
          </w:tcPr>
          <w:p w14:paraId="3A6BC25B" w14:textId="77777777" w:rsidR="001656F6" w:rsidRDefault="001656F6" w:rsidP="00D56322">
            <w:pPr>
              <w:rPr>
                <w:i/>
                <w:color w:val="000000"/>
                <w:sz w:val="24"/>
                <w:szCs w:val="24"/>
                <w:lang w:eastAsia="en-GB"/>
              </w:rPr>
            </w:pPr>
            <w:r w:rsidRPr="003F24E8">
              <w:rPr>
                <w:i/>
                <w:color w:val="000000"/>
                <w:sz w:val="24"/>
                <w:szCs w:val="24"/>
                <w:lang w:eastAsia="en-GB"/>
              </w:rPr>
              <w:t xml:space="preserve">This is a case with minor charges which took eleven months to conclude and in which the only relevant defence information was not sought until almost eight months after the commencement of proceedings. Although the outcome was good it ought to have been achieved at a much earlier stage. </w:t>
            </w:r>
            <w:proofErr w:type="gramStart"/>
            <w:r w:rsidRPr="003F24E8">
              <w:rPr>
                <w:i/>
                <w:color w:val="000000"/>
                <w:sz w:val="24"/>
                <w:szCs w:val="24"/>
                <w:lang w:eastAsia="en-GB"/>
              </w:rPr>
              <w:t>Also</w:t>
            </w:r>
            <w:proofErr w:type="gramEnd"/>
            <w:r w:rsidRPr="003F24E8">
              <w:rPr>
                <w:i/>
                <w:color w:val="000000"/>
                <w:sz w:val="24"/>
                <w:szCs w:val="24"/>
                <w:lang w:eastAsia="en-GB"/>
              </w:rPr>
              <w:t xml:space="preserve"> the legal aid application was not made within 14 days and the dates for commencement of proceedings and date of the Not Guilty pleas being tendered were incorrectly entered thereby not alerting SLAB to the late submission. The Legal Aid online mandate was signed but not dated by the authorised solicitor.</w:t>
            </w:r>
          </w:p>
          <w:p w14:paraId="530BE3F1" w14:textId="77777777" w:rsidR="001656F6" w:rsidRPr="00FC43F4" w:rsidRDefault="001656F6" w:rsidP="00D56322">
            <w:pPr>
              <w:rPr>
                <w:i/>
                <w:color w:val="000000"/>
                <w:sz w:val="24"/>
                <w:szCs w:val="24"/>
                <w:lang w:eastAsia="en-GB"/>
              </w:rPr>
            </w:pPr>
          </w:p>
        </w:tc>
      </w:tr>
    </w:tbl>
    <w:p w14:paraId="17848F20" w14:textId="77777777" w:rsidR="001656F6" w:rsidRPr="009C66A0" w:rsidRDefault="001656F6" w:rsidP="001656F6">
      <w:pPr>
        <w:rPr>
          <w:color w:val="FF0000"/>
        </w:rPr>
      </w:pPr>
    </w:p>
    <w:sectPr w:rsidR="001656F6" w:rsidRPr="009C66A0" w:rsidSect="008C629E">
      <w:headerReference w:type="default" r:id="rId13"/>
      <w:footerReference w:type="default" r:id="rId14"/>
      <w:headerReference w:type="first" r:id="rId15"/>
      <w:footerReference w:type="first" r:id="rId16"/>
      <w:pgSz w:w="11906" w:h="16838"/>
      <w:pgMar w:top="1704" w:right="1440" w:bottom="1276" w:left="1134" w:header="397" w:footer="624" w:gutter="0"/>
      <w:cols w:sep="1"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ACEAB" w14:textId="77777777" w:rsidR="00D56322" w:rsidRDefault="00D56322" w:rsidP="00EB61A3">
      <w:r>
        <w:separator/>
      </w:r>
    </w:p>
  </w:endnote>
  <w:endnote w:type="continuationSeparator" w:id="0">
    <w:p w14:paraId="78A176AC" w14:textId="77777777" w:rsidR="00D56322" w:rsidRDefault="00D56322" w:rsidP="00EB61A3">
      <w:r>
        <w:continuationSeparator/>
      </w:r>
    </w:p>
  </w:endnote>
  <w:endnote w:type="continuationNotice" w:id="1">
    <w:p w14:paraId="2CD87908" w14:textId="77777777" w:rsidR="00D56322" w:rsidRDefault="00D563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C699E" w14:textId="59ED45E0" w:rsidR="00D56322" w:rsidRPr="00101A53" w:rsidRDefault="00D56322" w:rsidP="00D244A6">
    <w:pPr>
      <w:pStyle w:val="Footer"/>
      <w:jc w:val="right"/>
      <w:rPr>
        <w:color w:val="003978"/>
      </w:rPr>
    </w:pPr>
    <w:r w:rsidRPr="00101A53">
      <w:rPr>
        <w:i/>
        <w:color w:val="003978"/>
      </w:rPr>
      <w:t>The Scottish Legal Aid Board</w:t>
    </w:r>
    <w:r w:rsidRPr="00101A53">
      <w:rPr>
        <w:color w:val="003978"/>
      </w:rPr>
      <w:t xml:space="preserve">     </w:t>
    </w:r>
    <w:r w:rsidRPr="00101A53">
      <w:rPr>
        <w:b/>
        <w:color w:val="003978"/>
      </w:rPr>
      <w:fldChar w:fldCharType="begin"/>
    </w:r>
    <w:r w:rsidRPr="00101A53">
      <w:rPr>
        <w:b/>
        <w:color w:val="003978"/>
      </w:rPr>
      <w:instrText xml:space="preserve"> PAGE   \* MERGEFORMAT </w:instrText>
    </w:r>
    <w:r w:rsidRPr="00101A53">
      <w:rPr>
        <w:b/>
        <w:color w:val="003978"/>
      </w:rPr>
      <w:fldChar w:fldCharType="separate"/>
    </w:r>
    <w:r w:rsidR="00A85F23">
      <w:rPr>
        <w:b/>
        <w:noProof/>
        <w:color w:val="003978"/>
      </w:rPr>
      <w:t>17</w:t>
    </w:r>
    <w:r w:rsidRPr="00101A53">
      <w:rPr>
        <w:b/>
        <w:noProof/>
        <w:color w:val="003978"/>
      </w:rPr>
      <w:fldChar w:fldCharType="end"/>
    </w:r>
  </w:p>
  <w:p w14:paraId="73DCCC3B" w14:textId="77777777" w:rsidR="00D56322" w:rsidRDefault="00D563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DAA00" w14:textId="118C1475" w:rsidR="00D56322" w:rsidRPr="00101A53" w:rsidRDefault="00D56322" w:rsidP="00D244A6">
    <w:pPr>
      <w:pStyle w:val="Footer"/>
      <w:jc w:val="right"/>
      <w:rPr>
        <w:color w:val="003978"/>
      </w:rPr>
    </w:pPr>
    <w:r w:rsidRPr="00101A53">
      <w:rPr>
        <w:i/>
        <w:color w:val="003978"/>
      </w:rPr>
      <w:t>The Scottish Legal Aid Board</w:t>
    </w:r>
    <w:r w:rsidRPr="00101A53">
      <w:rPr>
        <w:color w:val="003978"/>
      </w:rPr>
      <w:t xml:space="preserve">     </w:t>
    </w:r>
    <w:r w:rsidRPr="00101A53">
      <w:rPr>
        <w:b/>
        <w:color w:val="003978"/>
      </w:rPr>
      <w:fldChar w:fldCharType="begin"/>
    </w:r>
    <w:r w:rsidRPr="00101A53">
      <w:rPr>
        <w:b/>
        <w:color w:val="003978"/>
      </w:rPr>
      <w:instrText xml:space="preserve"> PAGE   \* MERGEFORMAT </w:instrText>
    </w:r>
    <w:r w:rsidRPr="00101A53">
      <w:rPr>
        <w:b/>
        <w:color w:val="003978"/>
      </w:rPr>
      <w:fldChar w:fldCharType="separate"/>
    </w:r>
    <w:r w:rsidR="00A85F23">
      <w:rPr>
        <w:b/>
        <w:noProof/>
        <w:color w:val="003978"/>
      </w:rPr>
      <w:t>1</w:t>
    </w:r>
    <w:r w:rsidRPr="00101A53">
      <w:rPr>
        <w:b/>
        <w:noProof/>
        <w:color w:val="003978"/>
      </w:rPr>
      <w:fldChar w:fldCharType="end"/>
    </w:r>
  </w:p>
  <w:p w14:paraId="27CF9D44" w14:textId="77777777" w:rsidR="00D56322" w:rsidRDefault="00D563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DEA61" w14:textId="77777777" w:rsidR="00D56322" w:rsidRDefault="00D56322" w:rsidP="00EB61A3">
      <w:r>
        <w:separator/>
      </w:r>
    </w:p>
  </w:footnote>
  <w:footnote w:type="continuationSeparator" w:id="0">
    <w:p w14:paraId="2F638644" w14:textId="77777777" w:rsidR="00D56322" w:rsidRDefault="00D56322" w:rsidP="00EB61A3">
      <w:r>
        <w:continuationSeparator/>
      </w:r>
    </w:p>
  </w:footnote>
  <w:footnote w:type="continuationNotice" w:id="1">
    <w:p w14:paraId="046AFC90" w14:textId="77777777" w:rsidR="00D56322" w:rsidRDefault="00D5632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6189B" w14:textId="77777777" w:rsidR="00D56322" w:rsidRDefault="00D56322" w:rsidP="00AA6E92">
    <w:pPr>
      <w:pStyle w:val="Header"/>
    </w:pPr>
    <w:r>
      <w:rPr>
        <w:noProof/>
        <w:lang w:eastAsia="en-GB"/>
      </w:rPr>
      <w:drawing>
        <wp:anchor distT="0" distB="0" distL="114300" distR="114300" simplePos="0" relativeHeight="251664384" behindDoc="1" locked="0" layoutInCell="1" allowOverlap="1" wp14:anchorId="13DA32A8" wp14:editId="34D6063D">
          <wp:simplePos x="0" y="0"/>
          <wp:positionH relativeFrom="page">
            <wp:posOffset>6248400</wp:posOffset>
          </wp:positionH>
          <wp:positionV relativeFrom="page">
            <wp:posOffset>0</wp:posOffset>
          </wp:positionV>
          <wp:extent cx="1466850" cy="1551205"/>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oosh 2 40% fad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6850" cy="155120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2336" behindDoc="1" locked="0" layoutInCell="1" allowOverlap="1" wp14:anchorId="11BA1646" wp14:editId="2AF5332E">
          <wp:simplePos x="0" y="0"/>
          <wp:positionH relativeFrom="page">
            <wp:posOffset>9229725</wp:posOffset>
          </wp:positionH>
          <wp:positionV relativeFrom="page">
            <wp:posOffset>0</wp:posOffset>
          </wp:positionV>
          <wp:extent cx="1466850" cy="1551205"/>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oosh 2 40% fad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6850" cy="155120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E889E" w14:textId="0390551D" w:rsidR="00D56322" w:rsidRPr="008C629E" w:rsidRDefault="00D56322" w:rsidP="008C629E">
    <w:pPr>
      <w:rPr>
        <w:sz w:val="24"/>
        <w:szCs w:val="24"/>
      </w:rPr>
    </w:pPr>
    <w:r>
      <w:rPr>
        <w:noProof/>
        <w:lang w:eastAsia="en-GB"/>
      </w:rPr>
      <w:drawing>
        <wp:anchor distT="0" distB="0" distL="114300" distR="114300" simplePos="0" relativeHeight="251668480" behindDoc="0" locked="0" layoutInCell="1" allowOverlap="1" wp14:anchorId="21702168" wp14:editId="597B2EB0">
          <wp:simplePos x="0" y="0"/>
          <wp:positionH relativeFrom="column">
            <wp:posOffset>-662940</wp:posOffset>
          </wp:positionH>
          <wp:positionV relativeFrom="page">
            <wp:align>top</wp:align>
          </wp:positionV>
          <wp:extent cx="666750" cy="880745"/>
          <wp:effectExtent l="0" t="0" r="0" b="0"/>
          <wp:wrapSquare wrapText="bothSides"/>
          <wp:docPr id="36" name="Picture 36" descr="http://intraslab.slab.org.uk/wp-content/uploads/2019/09/SLAB-logo-changes-227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slab.slab.org.uk/wp-content/uploads/2019/09/SLAB-logo-changes-227x300.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6750" cy="880745"/>
                  </a:xfrm>
                  <a:prstGeom prst="rect">
                    <a:avLst/>
                  </a:prstGeom>
                  <a:noFill/>
                  <a:ln>
                    <a:noFill/>
                  </a:ln>
                </pic:spPr>
              </pic:pic>
            </a:graphicData>
          </a:graphic>
        </wp:anchor>
      </w:drawing>
    </w:r>
    <w:r>
      <w:rPr>
        <w:sz w:val="24"/>
        <w:szCs w:val="24"/>
      </w:rPr>
      <w:t xml:space="preserve">                                                                           </w:t>
    </w:r>
    <w:r>
      <w:rPr>
        <w:noProof/>
        <w:lang w:eastAsia="en-GB"/>
      </w:rPr>
      <w:drawing>
        <wp:anchor distT="0" distB="0" distL="114300" distR="114300" simplePos="0" relativeHeight="251667456" behindDoc="1" locked="0" layoutInCell="1" allowOverlap="1" wp14:anchorId="7ED241B0" wp14:editId="632EE623">
          <wp:simplePos x="0" y="0"/>
          <wp:positionH relativeFrom="page">
            <wp:posOffset>6115050</wp:posOffset>
          </wp:positionH>
          <wp:positionV relativeFrom="page">
            <wp:posOffset>-4971</wp:posOffset>
          </wp:positionV>
          <wp:extent cx="1466850" cy="1551205"/>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oosh 2 40% fad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66850" cy="155120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B41FA"/>
    <w:multiLevelType w:val="hybridMultilevel"/>
    <w:tmpl w:val="00E24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AB4F9F"/>
    <w:multiLevelType w:val="hybridMultilevel"/>
    <w:tmpl w:val="375E7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D778CF"/>
    <w:multiLevelType w:val="hybridMultilevel"/>
    <w:tmpl w:val="CD1063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6E42408"/>
    <w:multiLevelType w:val="hybridMultilevel"/>
    <w:tmpl w:val="FFEA4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F06012"/>
    <w:multiLevelType w:val="hybridMultilevel"/>
    <w:tmpl w:val="47561DDE"/>
    <w:lvl w:ilvl="0" w:tplc="B2E6BEF6">
      <w:start w:val="1"/>
      <w:numFmt w:val="decimal"/>
      <w:pStyle w:val="StyleNumbered"/>
      <w:lvlText w:val="%1."/>
      <w:lvlJc w:val="left"/>
      <w:pPr>
        <w:tabs>
          <w:tab w:val="num" w:pos="720"/>
        </w:tabs>
        <w:ind w:left="720" w:hanging="360"/>
      </w:pPr>
      <w:rPr>
        <w:rFonts w:ascii="Times New Roman" w:hAnsi="Times New Roman"/>
        <w:b w:val="0"/>
        <w:bCs/>
        <w:i w:val="0"/>
        <w:iCs w:val="0"/>
        <w:caps w:val="0"/>
        <w:smallCaps w:val="0"/>
        <w:strike w:val="0"/>
        <w:dstrike w:val="0"/>
        <w:color w:val="auto"/>
        <w:spacing w:val="0"/>
        <w:w w:val="100"/>
        <w:kern w:val="0"/>
        <w:position w:val="0"/>
        <w:sz w:val="24"/>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9984BA2"/>
    <w:multiLevelType w:val="hybridMultilevel"/>
    <w:tmpl w:val="7CD0C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5516C7"/>
    <w:multiLevelType w:val="hybridMultilevel"/>
    <w:tmpl w:val="F600E3AA"/>
    <w:lvl w:ilvl="0" w:tplc="11429330">
      <w:start w:val="1"/>
      <w:numFmt w:val="decimal"/>
      <w:pStyle w:val="numberedpara"/>
      <w:lvlText w:val="%1."/>
      <w:lvlJc w:val="left"/>
      <w:pPr>
        <w:tabs>
          <w:tab w:val="num" w:pos="360"/>
        </w:tabs>
        <w:ind w:left="360" w:hanging="360"/>
      </w:pPr>
      <w:rPr>
        <w:b w:val="0"/>
      </w:rPr>
    </w:lvl>
    <w:lvl w:ilvl="1" w:tplc="0809000F">
      <w:start w:val="1"/>
      <w:numFmt w:val="decimal"/>
      <w:lvlText w:val="%2."/>
      <w:lvlJc w:val="left"/>
      <w:pPr>
        <w:tabs>
          <w:tab w:val="num" w:pos="2160"/>
        </w:tabs>
        <w:ind w:left="2160" w:hanging="360"/>
      </w:pPr>
      <w:rPr>
        <w:b w:val="0"/>
      </w:r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7" w15:restartNumberingAfterBreak="0">
    <w:nsid w:val="3AE17DF4"/>
    <w:multiLevelType w:val="hybridMultilevel"/>
    <w:tmpl w:val="A9D008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B654815"/>
    <w:multiLevelType w:val="hybridMultilevel"/>
    <w:tmpl w:val="6D70ED66"/>
    <w:lvl w:ilvl="0" w:tplc="C2862E66">
      <w:start w:val="22"/>
      <w:numFmt w:val="bullet"/>
      <w:lvlText w:val="-"/>
      <w:lvlJc w:val="left"/>
      <w:pPr>
        <w:ind w:left="720" w:hanging="36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A35E93"/>
    <w:multiLevelType w:val="hybridMultilevel"/>
    <w:tmpl w:val="8C6A4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2E5872"/>
    <w:multiLevelType w:val="hybridMultilevel"/>
    <w:tmpl w:val="F0521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176D5F"/>
    <w:multiLevelType w:val="hybridMultilevel"/>
    <w:tmpl w:val="390293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60B30BF2"/>
    <w:multiLevelType w:val="hybridMultilevel"/>
    <w:tmpl w:val="71EA8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181316"/>
    <w:multiLevelType w:val="hybridMultilevel"/>
    <w:tmpl w:val="FCDC0802"/>
    <w:lvl w:ilvl="0" w:tplc="9B3CED72">
      <w:start w:val="1"/>
      <w:numFmt w:val="decimal"/>
      <w:lvlText w:val="%1."/>
      <w:lvlJc w:val="left"/>
      <w:pPr>
        <w:ind w:left="643"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A533731"/>
    <w:multiLevelType w:val="hybridMultilevel"/>
    <w:tmpl w:val="68EA43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6AD0080C"/>
    <w:multiLevelType w:val="hybridMultilevel"/>
    <w:tmpl w:val="EDAC6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D064058"/>
    <w:multiLevelType w:val="hybridMultilevel"/>
    <w:tmpl w:val="4AE23CD4"/>
    <w:lvl w:ilvl="0" w:tplc="DC809E04">
      <w:start w:val="1"/>
      <w:numFmt w:val="lowerRoman"/>
      <w:lvlText w:val="%1)"/>
      <w:lvlJc w:val="left"/>
      <w:pPr>
        <w:ind w:left="1440" w:hanging="360"/>
      </w:pPr>
      <w:rPr>
        <w:rFonts w:ascii="Trebuchet MS" w:eastAsiaTheme="minorHAnsi" w:hAnsi="Trebuchet MS" w:cstheme="minorBidi"/>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716B5F18"/>
    <w:multiLevelType w:val="hybridMultilevel"/>
    <w:tmpl w:val="C1EAC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9464BEF"/>
    <w:multiLevelType w:val="hybridMultilevel"/>
    <w:tmpl w:val="61C66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BB47EF3"/>
    <w:multiLevelType w:val="hybridMultilevel"/>
    <w:tmpl w:val="81FC4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BD20222"/>
    <w:multiLevelType w:val="hybridMultilevel"/>
    <w:tmpl w:val="9FC62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49927972">
    <w:abstractNumId w:val="6"/>
  </w:num>
  <w:num w:numId="2" w16cid:durableId="1595743496">
    <w:abstractNumId w:val="4"/>
  </w:num>
  <w:num w:numId="3" w16cid:durableId="296381770">
    <w:abstractNumId w:val="8"/>
  </w:num>
  <w:num w:numId="4" w16cid:durableId="67727920">
    <w:abstractNumId w:val="13"/>
  </w:num>
  <w:num w:numId="5" w16cid:durableId="1383794105">
    <w:abstractNumId w:val="7"/>
  </w:num>
  <w:num w:numId="6" w16cid:durableId="1465851945">
    <w:abstractNumId w:val="15"/>
  </w:num>
  <w:num w:numId="7" w16cid:durableId="2027317884">
    <w:abstractNumId w:val="0"/>
  </w:num>
  <w:num w:numId="8" w16cid:durableId="167866265">
    <w:abstractNumId w:val="10"/>
  </w:num>
  <w:num w:numId="9" w16cid:durableId="1028292308">
    <w:abstractNumId w:val="17"/>
  </w:num>
  <w:num w:numId="10" w16cid:durableId="1566378443">
    <w:abstractNumId w:val="12"/>
  </w:num>
  <w:num w:numId="11" w16cid:durableId="1387296861">
    <w:abstractNumId w:val="9"/>
  </w:num>
  <w:num w:numId="12" w16cid:durableId="13659286">
    <w:abstractNumId w:val="20"/>
  </w:num>
  <w:num w:numId="13" w16cid:durableId="923956582">
    <w:abstractNumId w:val="19"/>
  </w:num>
  <w:num w:numId="14" w16cid:durableId="1221795064">
    <w:abstractNumId w:val="3"/>
  </w:num>
  <w:num w:numId="15" w16cid:durableId="1657951059">
    <w:abstractNumId w:val="5"/>
  </w:num>
  <w:num w:numId="16" w16cid:durableId="1578830662">
    <w:abstractNumId w:val="18"/>
  </w:num>
  <w:num w:numId="17" w16cid:durableId="559512137">
    <w:abstractNumId w:val="1"/>
  </w:num>
  <w:num w:numId="18" w16cid:durableId="474375168">
    <w:abstractNumId w:val="14"/>
  </w:num>
  <w:num w:numId="19" w16cid:durableId="209920449">
    <w:abstractNumId w:val="16"/>
  </w:num>
  <w:num w:numId="20" w16cid:durableId="29962173">
    <w:abstractNumId w:val="2"/>
  </w:num>
  <w:num w:numId="21" w16cid:durableId="152767048">
    <w:abstractNumId w:val="1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3ED"/>
    <w:rsid w:val="00000D87"/>
    <w:rsid w:val="000013CE"/>
    <w:rsid w:val="00001AA3"/>
    <w:rsid w:val="00004164"/>
    <w:rsid w:val="00006128"/>
    <w:rsid w:val="000100DD"/>
    <w:rsid w:val="000136FA"/>
    <w:rsid w:val="00014371"/>
    <w:rsid w:val="00016211"/>
    <w:rsid w:val="00024D0A"/>
    <w:rsid w:val="00033D05"/>
    <w:rsid w:val="000345B0"/>
    <w:rsid w:val="00042E2C"/>
    <w:rsid w:val="000470D4"/>
    <w:rsid w:val="000475AD"/>
    <w:rsid w:val="00050C19"/>
    <w:rsid w:val="0006001C"/>
    <w:rsid w:val="00061F2B"/>
    <w:rsid w:val="00074279"/>
    <w:rsid w:val="00082F63"/>
    <w:rsid w:val="00084CDD"/>
    <w:rsid w:val="00086215"/>
    <w:rsid w:val="000919A9"/>
    <w:rsid w:val="00096A0F"/>
    <w:rsid w:val="000A1035"/>
    <w:rsid w:val="000B1A91"/>
    <w:rsid w:val="000B2DF9"/>
    <w:rsid w:val="000B534B"/>
    <w:rsid w:val="000B69BF"/>
    <w:rsid w:val="000C1B2A"/>
    <w:rsid w:val="000C3F30"/>
    <w:rsid w:val="000C4431"/>
    <w:rsid w:val="000C71CE"/>
    <w:rsid w:val="000D1D5B"/>
    <w:rsid w:val="000D2B0F"/>
    <w:rsid w:val="000D34F2"/>
    <w:rsid w:val="000D43A6"/>
    <w:rsid w:val="000D6EA3"/>
    <w:rsid w:val="000D705C"/>
    <w:rsid w:val="000E093E"/>
    <w:rsid w:val="000E0BD1"/>
    <w:rsid w:val="000E1F56"/>
    <w:rsid w:val="000E200B"/>
    <w:rsid w:val="000E2576"/>
    <w:rsid w:val="000E4CB2"/>
    <w:rsid w:val="000E4FA0"/>
    <w:rsid w:val="000E5213"/>
    <w:rsid w:val="000E563A"/>
    <w:rsid w:val="000E664A"/>
    <w:rsid w:val="000F002D"/>
    <w:rsid w:val="000F0580"/>
    <w:rsid w:val="000F26CC"/>
    <w:rsid w:val="000F7A82"/>
    <w:rsid w:val="00101A53"/>
    <w:rsid w:val="001022B1"/>
    <w:rsid w:val="00102FC6"/>
    <w:rsid w:val="00103C07"/>
    <w:rsid w:val="00106D11"/>
    <w:rsid w:val="00106F16"/>
    <w:rsid w:val="00111FF3"/>
    <w:rsid w:val="001162B9"/>
    <w:rsid w:val="00117C91"/>
    <w:rsid w:val="00123A5F"/>
    <w:rsid w:val="001261BA"/>
    <w:rsid w:val="001263A6"/>
    <w:rsid w:val="00126ADB"/>
    <w:rsid w:val="00127B2F"/>
    <w:rsid w:val="00130654"/>
    <w:rsid w:val="001313ED"/>
    <w:rsid w:val="00132CEF"/>
    <w:rsid w:val="00134926"/>
    <w:rsid w:val="00136C9F"/>
    <w:rsid w:val="00140E16"/>
    <w:rsid w:val="00144FFE"/>
    <w:rsid w:val="00152A44"/>
    <w:rsid w:val="00152C88"/>
    <w:rsid w:val="00154704"/>
    <w:rsid w:val="00154B8A"/>
    <w:rsid w:val="0015526B"/>
    <w:rsid w:val="001566AC"/>
    <w:rsid w:val="00157B11"/>
    <w:rsid w:val="00161856"/>
    <w:rsid w:val="00161E76"/>
    <w:rsid w:val="001626D3"/>
    <w:rsid w:val="001655F5"/>
    <w:rsid w:val="001656F6"/>
    <w:rsid w:val="00165D87"/>
    <w:rsid w:val="00170EEA"/>
    <w:rsid w:val="001719E4"/>
    <w:rsid w:val="00173523"/>
    <w:rsid w:val="00174A5C"/>
    <w:rsid w:val="00175255"/>
    <w:rsid w:val="0018121F"/>
    <w:rsid w:val="00183523"/>
    <w:rsid w:val="0018575F"/>
    <w:rsid w:val="00190C39"/>
    <w:rsid w:val="00191EC1"/>
    <w:rsid w:val="00195F8C"/>
    <w:rsid w:val="00197944"/>
    <w:rsid w:val="001A4218"/>
    <w:rsid w:val="001A4E7F"/>
    <w:rsid w:val="001A4EE7"/>
    <w:rsid w:val="001A6B79"/>
    <w:rsid w:val="001B0EE2"/>
    <w:rsid w:val="001B3F68"/>
    <w:rsid w:val="001B490B"/>
    <w:rsid w:val="001B6D84"/>
    <w:rsid w:val="001B71D3"/>
    <w:rsid w:val="001B74E0"/>
    <w:rsid w:val="001B7AFD"/>
    <w:rsid w:val="001C5A24"/>
    <w:rsid w:val="001C676D"/>
    <w:rsid w:val="001C76FD"/>
    <w:rsid w:val="001D44A5"/>
    <w:rsid w:val="001D5819"/>
    <w:rsid w:val="001E0D45"/>
    <w:rsid w:val="001E47CF"/>
    <w:rsid w:val="001E49E5"/>
    <w:rsid w:val="001E56C8"/>
    <w:rsid w:val="001E6FB0"/>
    <w:rsid w:val="00203CA2"/>
    <w:rsid w:val="002055CC"/>
    <w:rsid w:val="0020764A"/>
    <w:rsid w:val="0021150B"/>
    <w:rsid w:val="00211C22"/>
    <w:rsid w:val="0022160E"/>
    <w:rsid w:val="0022184D"/>
    <w:rsid w:val="00221C3E"/>
    <w:rsid w:val="002222A9"/>
    <w:rsid w:val="002224CA"/>
    <w:rsid w:val="00222859"/>
    <w:rsid w:val="0022291C"/>
    <w:rsid w:val="002265D6"/>
    <w:rsid w:val="00226617"/>
    <w:rsid w:val="00227A7D"/>
    <w:rsid w:val="0023453A"/>
    <w:rsid w:val="00234CAF"/>
    <w:rsid w:val="0023662B"/>
    <w:rsid w:val="0023773C"/>
    <w:rsid w:val="00240407"/>
    <w:rsid w:val="002448BD"/>
    <w:rsid w:val="00246439"/>
    <w:rsid w:val="00247C38"/>
    <w:rsid w:val="0025110C"/>
    <w:rsid w:val="00253563"/>
    <w:rsid w:val="00255050"/>
    <w:rsid w:val="002550C8"/>
    <w:rsid w:val="00255B79"/>
    <w:rsid w:val="002564C5"/>
    <w:rsid w:val="002565BE"/>
    <w:rsid w:val="00266032"/>
    <w:rsid w:val="00266444"/>
    <w:rsid w:val="00266B05"/>
    <w:rsid w:val="00266D0D"/>
    <w:rsid w:val="002811A7"/>
    <w:rsid w:val="00281B98"/>
    <w:rsid w:val="002832FF"/>
    <w:rsid w:val="002839A7"/>
    <w:rsid w:val="00283E81"/>
    <w:rsid w:val="002849FF"/>
    <w:rsid w:val="002852DC"/>
    <w:rsid w:val="002873D0"/>
    <w:rsid w:val="0029173D"/>
    <w:rsid w:val="00294066"/>
    <w:rsid w:val="00297CFB"/>
    <w:rsid w:val="00297DE2"/>
    <w:rsid w:val="002A39C5"/>
    <w:rsid w:val="002A4C34"/>
    <w:rsid w:val="002A63A8"/>
    <w:rsid w:val="002A7954"/>
    <w:rsid w:val="002B33C9"/>
    <w:rsid w:val="002C16D3"/>
    <w:rsid w:val="002C1BC9"/>
    <w:rsid w:val="002C20F1"/>
    <w:rsid w:val="002C51CD"/>
    <w:rsid w:val="002C598A"/>
    <w:rsid w:val="002C7675"/>
    <w:rsid w:val="002D0165"/>
    <w:rsid w:val="002D2F12"/>
    <w:rsid w:val="002D318B"/>
    <w:rsid w:val="002D55AC"/>
    <w:rsid w:val="002D5D04"/>
    <w:rsid w:val="002D7A2A"/>
    <w:rsid w:val="002E53CD"/>
    <w:rsid w:val="002E5492"/>
    <w:rsid w:val="002E6367"/>
    <w:rsid w:val="002F0C6E"/>
    <w:rsid w:val="002F163A"/>
    <w:rsid w:val="00300F9C"/>
    <w:rsid w:val="003038AC"/>
    <w:rsid w:val="003049B5"/>
    <w:rsid w:val="003133C3"/>
    <w:rsid w:val="00314809"/>
    <w:rsid w:val="00316AB0"/>
    <w:rsid w:val="00322784"/>
    <w:rsid w:val="003227BB"/>
    <w:rsid w:val="00322814"/>
    <w:rsid w:val="00330DE5"/>
    <w:rsid w:val="00330F5E"/>
    <w:rsid w:val="003317BC"/>
    <w:rsid w:val="00333C9D"/>
    <w:rsid w:val="00334D54"/>
    <w:rsid w:val="0033752E"/>
    <w:rsid w:val="00340424"/>
    <w:rsid w:val="00341F4A"/>
    <w:rsid w:val="00341FBA"/>
    <w:rsid w:val="00341FEB"/>
    <w:rsid w:val="003423F6"/>
    <w:rsid w:val="00345D75"/>
    <w:rsid w:val="003473D9"/>
    <w:rsid w:val="00350998"/>
    <w:rsid w:val="00357B77"/>
    <w:rsid w:val="00361BC3"/>
    <w:rsid w:val="00362113"/>
    <w:rsid w:val="00363035"/>
    <w:rsid w:val="00364D93"/>
    <w:rsid w:val="00365930"/>
    <w:rsid w:val="00365B58"/>
    <w:rsid w:val="00366020"/>
    <w:rsid w:val="00370AEB"/>
    <w:rsid w:val="00374684"/>
    <w:rsid w:val="00384603"/>
    <w:rsid w:val="00386430"/>
    <w:rsid w:val="00390110"/>
    <w:rsid w:val="00391A12"/>
    <w:rsid w:val="00394456"/>
    <w:rsid w:val="0039599A"/>
    <w:rsid w:val="003A0869"/>
    <w:rsid w:val="003A1007"/>
    <w:rsid w:val="003A614B"/>
    <w:rsid w:val="003B13DB"/>
    <w:rsid w:val="003B21C2"/>
    <w:rsid w:val="003B330C"/>
    <w:rsid w:val="003B55B1"/>
    <w:rsid w:val="003B5E92"/>
    <w:rsid w:val="003B606E"/>
    <w:rsid w:val="003C02C2"/>
    <w:rsid w:val="003C512E"/>
    <w:rsid w:val="003C60A5"/>
    <w:rsid w:val="003C7DDC"/>
    <w:rsid w:val="003D02D0"/>
    <w:rsid w:val="003D1779"/>
    <w:rsid w:val="003E2D72"/>
    <w:rsid w:val="003E3EA8"/>
    <w:rsid w:val="003F1F59"/>
    <w:rsid w:val="003F5315"/>
    <w:rsid w:val="003F5786"/>
    <w:rsid w:val="0040009A"/>
    <w:rsid w:val="00403612"/>
    <w:rsid w:val="00404A73"/>
    <w:rsid w:val="00405190"/>
    <w:rsid w:val="00410394"/>
    <w:rsid w:val="00410D3E"/>
    <w:rsid w:val="00412194"/>
    <w:rsid w:val="00416A7D"/>
    <w:rsid w:val="00422193"/>
    <w:rsid w:val="0042530D"/>
    <w:rsid w:val="00430263"/>
    <w:rsid w:val="004304B7"/>
    <w:rsid w:val="00431065"/>
    <w:rsid w:val="00433BEE"/>
    <w:rsid w:val="004342D9"/>
    <w:rsid w:val="00434C6D"/>
    <w:rsid w:val="0043658D"/>
    <w:rsid w:val="00436BD9"/>
    <w:rsid w:val="004409DD"/>
    <w:rsid w:val="0044621F"/>
    <w:rsid w:val="00447CA5"/>
    <w:rsid w:val="00450D20"/>
    <w:rsid w:val="004574C7"/>
    <w:rsid w:val="00461CEB"/>
    <w:rsid w:val="004620C3"/>
    <w:rsid w:val="004670CC"/>
    <w:rsid w:val="00467E85"/>
    <w:rsid w:val="00470B61"/>
    <w:rsid w:val="0047120F"/>
    <w:rsid w:val="00473104"/>
    <w:rsid w:val="004744C4"/>
    <w:rsid w:val="00475812"/>
    <w:rsid w:val="00476F49"/>
    <w:rsid w:val="00483FD7"/>
    <w:rsid w:val="0048548E"/>
    <w:rsid w:val="0048716C"/>
    <w:rsid w:val="004910FC"/>
    <w:rsid w:val="00493A10"/>
    <w:rsid w:val="004A1216"/>
    <w:rsid w:val="004A4EE1"/>
    <w:rsid w:val="004A7606"/>
    <w:rsid w:val="004B346A"/>
    <w:rsid w:val="004C0D36"/>
    <w:rsid w:val="004C16E8"/>
    <w:rsid w:val="004C364B"/>
    <w:rsid w:val="004C4D2A"/>
    <w:rsid w:val="004C5352"/>
    <w:rsid w:val="004D03ED"/>
    <w:rsid w:val="004D15C0"/>
    <w:rsid w:val="004D7C06"/>
    <w:rsid w:val="004E028F"/>
    <w:rsid w:val="004E5B3A"/>
    <w:rsid w:val="004E6B6E"/>
    <w:rsid w:val="004F0A93"/>
    <w:rsid w:val="004F4F6E"/>
    <w:rsid w:val="004F542C"/>
    <w:rsid w:val="004F7F36"/>
    <w:rsid w:val="005025AD"/>
    <w:rsid w:val="00502697"/>
    <w:rsid w:val="00505947"/>
    <w:rsid w:val="00506B5E"/>
    <w:rsid w:val="00507349"/>
    <w:rsid w:val="005126E6"/>
    <w:rsid w:val="00514789"/>
    <w:rsid w:val="00520001"/>
    <w:rsid w:val="00520987"/>
    <w:rsid w:val="0052151B"/>
    <w:rsid w:val="00525212"/>
    <w:rsid w:val="00526C99"/>
    <w:rsid w:val="0052757E"/>
    <w:rsid w:val="00527747"/>
    <w:rsid w:val="005304E7"/>
    <w:rsid w:val="0053321A"/>
    <w:rsid w:val="00534214"/>
    <w:rsid w:val="0053573C"/>
    <w:rsid w:val="00543F04"/>
    <w:rsid w:val="00551907"/>
    <w:rsid w:val="00552D5B"/>
    <w:rsid w:val="00557748"/>
    <w:rsid w:val="00557DCF"/>
    <w:rsid w:val="005612FB"/>
    <w:rsid w:val="005623A9"/>
    <w:rsid w:val="00564984"/>
    <w:rsid w:val="00567BAA"/>
    <w:rsid w:val="00572B12"/>
    <w:rsid w:val="005801C2"/>
    <w:rsid w:val="00581429"/>
    <w:rsid w:val="00583998"/>
    <w:rsid w:val="005840F9"/>
    <w:rsid w:val="00586B70"/>
    <w:rsid w:val="00592386"/>
    <w:rsid w:val="00595939"/>
    <w:rsid w:val="005972E4"/>
    <w:rsid w:val="00597998"/>
    <w:rsid w:val="005A2C69"/>
    <w:rsid w:val="005A5B12"/>
    <w:rsid w:val="005B082A"/>
    <w:rsid w:val="005B1355"/>
    <w:rsid w:val="005B2F2D"/>
    <w:rsid w:val="005B7399"/>
    <w:rsid w:val="005C22D2"/>
    <w:rsid w:val="005C4FF3"/>
    <w:rsid w:val="005C54A4"/>
    <w:rsid w:val="005C6207"/>
    <w:rsid w:val="005C696F"/>
    <w:rsid w:val="005D021C"/>
    <w:rsid w:val="005D6D9B"/>
    <w:rsid w:val="005E5B3A"/>
    <w:rsid w:val="005F0E86"/>
    <w:rsid w:val="005F55F1"/>
    <w:rsid w:val="005F6458"/>
    <w:rsid w:val="00602419"/>
    <w:rsid w:val="00607E08"/>
    <w:rsid w:val="006108A0"/>
    <w:rsid w:val="0061108A"/>
    <w:rsid w:val="00613F2F"/>
    <w:rsid w:val="0061429B"/>
    <w:rsid w:val="00615E91"/>
    <w:rsid w:val="006177D9"/>
    <w:rsid w:val="00621ED3"/>
    <w:rsid w:val="00623880"/>
    <w:rsid w:val="00624F28"/>
    <w:rsid w:val="006308AD"/>
    <w:rsid w:val="00632ED8"/>
    <w:rsid w:val="006352FA"/>
    <w:rsid w:val="00635547"/>
    <w:rsid w:val="00643D1E"/>
    <w:rsid w:val="00647EDF"/>
    <w:rsid w:val="006507D0"/>
    <w:rsid w:val="00651FFD"/>
    <w:rsid w:val="00652BEF"/>
    <w:rsid w:val="00652C18"/>
    <w:rsid w:val="0066590B"/>
    <w:rsid w:val="00671914"/>
    <w:rsid w:val="00672DED"/>
    <w:rsid w:val="00675A05"/>
    <w:rsid w:val="00675C31"/>
    <w:rsid w:val="0068348E"/>
    <w:rsid w:val="006846DE"/>
    <w:rsid w:val="0068578D"/>
    <w:rsid w:val="006877CD"/>
    <w:rsid w:val="00690064"/>
    <w:rsid w:val="0069215B"/>
    <w:rsid w:val="00692FB0"/>
    <w:rsid w:val="006A1845"/>
    <w:rsid w:val="006A6D0F"/>
    <w:rsid w:val="006B0F32"/>
    <w:rsid w:val="006B25AA"/>
    <w:rsid w:val="006C299B"/>
    <w:rsid w:val="006C3F98"/>
    <w:rsid w:val="006D29BE"/>
    <w:rsid w:val="006D31A6"/>
    <w:rsid w:val="006D4FBF"/>
    <w:rsid w:val="006D503A"/>
    <w:rsid w:val="006D681F"/>
    <w:rsid w:val="006E0AEE"/>
    <w:rsid w:val="006E1FDC"/>
    <w:rsid w:val="006E432C"/>
    <w:rsid w:val="006E5262"/>
    <w:rsid w:val="006E5CCC"/>
    <w:rsid w:val="006E624F"/>
    <w:rsid w:val="006F0E58"/>
    <w:rsid w:val="006F1AD4"/>
    <w:rsid w:val="006F263E"/>
    <w:rsid w:val="006F2761"/>
    <w:rsid w:val="006F2C6D"/>
    <w:rsid w:val="006F53CA"/>
    <w:rsid w:val="006F7622"/>
    <w:rsid w:val="006F7ABF"/>
    <w:rsid w:val="00700467"/>
    <w:rsid w:val="00701F92"/>
    <w:rsid w:val="00702770"/>
    <w:rsid w:val="00702D88"/>
    <w:rsid w:val="0070620F"/>
    <w:rsid w:val="00711F59"/>
    <w:rsid w:val="00713BD0"/>
    <w:rsid w:val="00714597"/>
    <w:rsid w:val="0071592F"/>
    <w:rsid w:val="00716413"/>
    <w:rsid w:val="00722786"/>
    <w:rsid w:val="00725EB9"/>
    <w:rsid w:val="0072707E"/>
    <w:rsid w:val="00727C32"/>
    <w:rsid w:val="0073110C"/>
    <w:rsid w:val="00731944"/>
    <w:rsid w:val="00732588"/>
    <w:rsid w:val="0073339F"/>
    <w:rsid w:val="00734FB7"/>
    <w:rsid w:val="00735215"/>
    <w:rsid w:val="00736091"/>
    <w:rsid w:val="00737155"/>
    <w:rsid w:val="00740ED1"/>
    <w:rsid w:val="00741AC1"/>
    <w:rsid w:val="007449FF"/>
    <w:rsid w:val="007453A1"/>
    <w:rsid w:val="007463FD"/>
    <w:rsid w:val="00751312"/>
    <w:rsid w:val="00751369"/>
    <w:rsid w:val="0075240B"/>
    <w:rsid w:val="00760333"/>
    <w:rsid w:val="007611D5"/>
    <w:rsid w:val="0076292A"/>
    <w:rsid w:val="00763BCD"/>
    <w:rsid w:val="00767B93"/>
    <w:rsid w:val="007745CF"/>
    <w:rsid w:val="00777096"/>
    <w:rsid w:val="00783D4C"/>
    <w:rsid w:val="00785B87"/>
    <w:rsid w:val="007917D4"/>
    <w:rsid w:val="00791FFD"/>
    <w:rsid w:val="00793DC9"/>
    <w:rsid w:val="00794EF8"/>
    <w:rsid w:val="00795903"/>
    <w:rsid w:val="007963FF"/>
    <w:rsid w:val="007A0AF5"/>
    <w:rsid w:val="007A1CF7"/>
    <w:rsid w:val="007A2E31"/>
    <w:rsid w:val="007A5197"/>
    <w:rsid w:val="007C5541"/>
    <w:rsid w:val="007C69C5"/>
    <w:rsid w:val="007D4A8F"/>
    <w:rsid w:val="007D4DF4"/>
    <w:rsid w:val="007E29AD"/>
    <w:rsid w:val="007E2C3C"/>
    <w:rsid w:val="007E654D"/>
    <w:rsid w:val="007F2F1A"/>
    <w:rsid w:val="007F44C3"/>
    <w:rsid w:val="00800166"/>
    <w:rsid w:val="008053D3"/>
    <w:rsid w:val="00806AB1"/>
    <w:rsid w:val="008108FA"/>
    <w:rsid w:val="00810B28"/>
    <w:rsid w:val="00813FCF"/>
    <w:rsid w:val="00821D57"/>
    <w:rsid w:val="008235E3"/>
    <w:rsid w:val="00823889"/>
    <w:rsid w:val="00827700"/>
    <w:rsid w:val="00831E94"/>
    <w:rsid w:val="00831F57"/>
    <w:rsid w:val="00842B80"/>
    <w:rsid w:val="008445DF"/>
    <w:rsid w:val="00844F42"/>
    <w:rsid w:val="00844FFF"/>
    <w:rsid w:val="00845B83"/>
    <w:rsid w:val="00845BA4"/>
    <w:rsid w:val="0084702A"/>
    <w:rsid w:val="0085089D"/>
    <w:rsid w:val="00854AB7"/>
    <w:rsid w:val="00856355"/>
    <w:rsid w:val="00861BE0"/>
    <w:rsid w:val="00862395"/>
    <w:rsid w:val="008648A4"/>
    <w:rsid w:val="00864A16"/>
    <w:rsid w:val="0087074A"/>
    <w:rsid w:val="008717C0"/>
    <w:rsid w:val="00874B41"/>
    <w:rsid w:val="008766CB"/>
    <w:rsid w:val="00886447"/>
    <w:rsid w:val="0088652B"/>
    <w:rsid w:val="00890A0F"/>
    <w:rsid w:val="008947C4"/>
    <w:rsid w:val="00894EF4"/>
    <w:rsid w:val="008A23F6"/>
    <w:rsid w:val="008A2FFC"/>
    <w:rsid w:val="008A39E2"/>
    <w:rsid w:val="008A42FA"/>
    <w:rsid w:val="008B00A4"/>
    <w:rsid w:val="008B08DB"/>
    <w:rsid w:val="008B11CC"/>
    <w:rsid w:val="008B42E7"/>
    <w:rsid w:val="008B54C1"/>
    <w:rsid w:val="008C0393"/>
    <w:rsid w:val="008C231F"/>
    <w:rsid w:val="008C259A"/>
    <w:rsid w:val="008C44F6"/>
    <w:rsid w:val="008C576B"/>
    <w:rsid w:val="008C629E"/>
    <w:rsid w:val="008C73AA"/>
    <w:rsid w:val="008D1A3B"/>
    <w:rsid w:val="008D21E8"/>
    <w:rsid w:val="008D2E72"/>
    <w:rsid w:val="008D3471"/>
    <w:rsid w:val="008D3846"/>
    <w:rsid w:val="008D5C80"/>
    <w:rsid w:val="008D76D0"/>
    <w:rsid w:val="008E374E"/>
    <w:rsid w:val="008E5A99"/>
    <w:rsid w:val="008F066B"/>
    <w:rsid w:val="008F0FE4"/>
    <w:rsid w:val="008F4E0B"/>
    <w:rsid w:val="008F5E67"/>
    <w:rsid w:val="008F6744"/>
    <w:rsid w:val="009019A2"/>
    <w:rsid w:val="0090282B"/>
    <w:rsid w:val="00902EB9"/>
    <w:rsid w:val="009035C5"/>
    <w:rsid w:val="00911A3F"/>
    <w:rsid w:val="00915414"/>
    <w:rsid w:val="00920D68"/>
    <w:rsid w:val="00923D5E"/>
    <w:rsid w:val="009276FA"/>
    <w:rsid w:val="00931D55"/>
    <w:rsid w:val="0093507C"/>
    <w:rsid w:val="0094146C"/>
    <w:rsid w:val="00945CA7"/>
    <w:rsid w:val="00946D73"/>
    <w:rsid w:val="00946F78"/>
    <w:rsid w:val="00947DAD"/>
    <w:rsid w:val="00954526"/>
    <w:rsid w:val="00960EA3"/>
    <w:rsid w:val="00961CC8"/>
    <w:rsid w:val="00963571"/>
    <w:rsid w:val="00965AB2"/>
    <w:rsid w:val="0096757D"/>
    <w:rsid w:val="009676B2"/>
    <w:rsid w:val="00967B90"/>
    <w:rsid w:val="00967BCA"/>
    <w:rsid w:val="009714EB"/>
    <w:rsid w:val="00973147"/>
    <w:rsid w:val="00975401"/>
    <w:rsid w:val="00976A45"/>
    <w:rsid w:val="0097744F"/>
    <w:rsid w:val="00984B6B"/>
    <w:rsid w:val="00986905"/>
    <w:rsid w:val="0098730C"/>
    <w:rsid w:val="00990EC6"/>
    <w:rsid w:val="009962F8"/>
    <w:rsid w:val="00997BE7"/>
    <w:rsid w:val="009A003E"/>
    <w:rsid w:val="009A180A"/>
    <w:rsid w:val="009A19D8"/>
    <w:rsid w:val="009A1B69"/>
    <w:rsid w:val="009A43AC"/>
    <w:rsid w:val="009A4C6B"/>
    <w:rsid w:val="009A5302"/>
    <w:rsid w:val="009B3924"/>
    <w:rsid w:val="009B5D8A"/>
    <w:rsid w:val="009B75B7"/>
    <w:rsid w:val="009D068A"/>
    <w:rsid w:val="009D11F9"/>
    <w:rsid w:val="009D2260"/>
    <w:rsid w:val="009E2DC6"/>
    <w:rsid w:val="009E4C50"/>
    <w:rsid w:val="009E5DEF"/>
    <w:rsid w:val="009F046F"/>
    <w:rsid w:val="009F1DCE"/>
    <w:rsid w:val="009F26F8"/>
    <w:rsid w:val="009F302A"/>
    <w:rsid w:val="009F66FC"/>
    <w:rsid w:val="009F7F2A"/>
    <w:rsid w:val="00A00FEF"/>
    <w:rsid w:val="00A05BE9"/>
    <w:rsid w:val="00A1035A"/>
    <w:rsid w:val="00A134CA"/>
    <w:rsid w:val="00A13915"/>
    <w:rsid w:val="00A204DF"/>
    <w:rsid w:val="00A22778"/>
    <w:rsid w:val="00A22ABE"/>
    <w:rsid w:val="00A3035C"/>
    <w:rsid w:val="00A34D12"/>
    <w:rsid w:val="00A43D7E"/>
    <w:rsid w:val="00A46633"/>
    <w:rsid w:val="00A47DD6"/>
    <w:rsid w:val="00A50AEE"/>
    <w:rsid w:val="00A55247"/>
    <w:rsid w:val="00A5650E"/>
    <w:rsid w:val="00A64497"/>
    <w:rsid w:val="00A65C4D"/>
    <w:rsid w:val="00A667BB"/>
    <w:rsid w:val="00A67940"/>
    <w:rsid w:val="00A7368B"/>
    <w:rsid w:val="00A74DE3"/>
    <w:rsid w:val="00A75EF0"/>
    <w:rsid w:val="00A7659E"/>
    <w:rsid w:val="00A81AC3"/>
    <w:rsid w:val="00A83B24"/>
    <w:rsid w:val="00A85F23"/>
    <w:rsid w:val="00A86B8B"/>
    <w:rsid w:val="00A8721E"/>
    <w:rsid w:val="00A9083A"/>
    <w:rsid w:val="00A90877"/>
    <w:rsid w:val="00A93CA2"/>
    <w:rsid w:val="00A97BE6"/>
    <w:rsid w:val="00AA1CA7"/>
    <w:rsid w:val="00AA3E95"/>
    <w:rsid w:val="00AA450E"/>
    <w:rsid w:val="00AA51F4"/>
    <w:rsid w:val="00AA5822"/>
    <w:rsid w:val="00AA6E92"/>
    <w:rsid w:val="00AB5B6E"/>
    <w:rsid w:val="00AB600F"/>
    <w:rsid w:val="00AB7CF1"/>
    <w:rsid w:val="00AC1BC6"/>
    <w:rsid w:val="00AC5D99"/>
    <w:rsid w:val="00AC5E42"/>
    <w:rsid w:val="00AD3508"/>
    <w:rsid w:val="00AD52FA"/>
    <w:rsid w:val="00AD6DD7"/>
    <w:rsid w:val="00AE25CA"/>
    <w:rsid w:val="00AE47FF"/>
    <w:rsid w:val="00AE5F8B"/>
    <w:rsid w:val="00AF210B"/>
    <w:rsid w:val="00AF4286"/>
    <w:rsid w:val="00AF450F"/>
    <w:rsid w:val="00AF5D0E"/>
    <w:rsid w:val="00AF6F35"/>
    <w:rsid w:val="00B03190"/>
    <w:rsid w:val="00B03D94"/>
    <w:rsid w:val="00B12383"/>
    <w:rsid w:val="00B12AD0"/>
    <w:rsid w:val="00B2036B"/>
    <w:rsid w:val="00B21134"/>
    <w:rsid w:val="00B217F0"/>
    <w:rsid w:val="00B24C33"/>
    <w:rsid w:val="00B269E3"/>
    <w:rsid w:val="00B26F64"/>
    <w:rsid w:val="00B315CB"/>
    <w:rsid w:val="00B35063"/>
    <w:rsid w:val="00B416D8"/>
    <w:rsid w:val="00B42FE8"/>
    <w:rsid w:val="00B4350F"/>
    <w:rsid w:val="00B45C46"/>
    <w:rsid w:val="00B55CE6"/>
    <w:rsid w:val="00B65BBA"/>
    <w:rsid w:val="00B668B4"/>
    <w:rsid w:val="00B66B25"/>
    <w:rsid w:val="00B7127C"/>
    <w:rsid w:val="00B75CF6"/>
    <w:rsid w:val="00B75D25"/>
    <w:rsid w:val="00B81490"/>
    <w:rsid w:val="00B823F7"/>
    <w:rsid w:val="00B8423E"/>
    <w:rsid w:val="00B86375"/>
    <w:rsid w:val="00B86604"/>
    <w:rsid w:val="00B874E5"/>
    <w:rsid w:val="00B9328A"/>
    <w:rsid w:val="00B959BA"/>
    <w:rsid w:val="00B95AB7"/>
    <w:rsid w:val="00B95BF5"/>
    <w:rsid w:val="00BA0163"/>
    <w:rsid w:val="00BA3348"/>
    <w:rsid w:val="00BA3E7F"/>
    <w:rsid w:val="00BB0A89"/>
    <w:rsid w:val="00BB5293"/>
    <w:rsid w:val="00BB64D3"/>
    <w:rsid w:val="00BC09DA"/>
    <w:rsid w:val="00BC0DCA"/>
    <w:rsid w:val="00BC2A30"/>
    <w:rsid w:val="00BC31F3"/>
    <w:rsid w:val="00BC4BD3"/>
    <w:rsid w:val="00BC5361"/>
    <w:rsid w:val="00BD0DD4"/>
    <w:rsid w:val="00BD1A83"/>
    <w:rsid w:val="00BD23EE"/>
    <w:rsid w:val="00BD2F7E"/>
    <w:rsid w:val="00BD6F14"/>
    <w:rsid w:val="00BD7A3C"/>
    <w:rsid w:val="00BE1C8D"/>
    <w:rsid w:val="00BE3D27"/>
    <w:rsid w:val="00BE7F56"/>
    <w:rsid w:val="00BF177A"/>
    <w:rsid w:val="00BF1F69"/>
    <w:rsid w:val="00BF3ED0"/>
    <w:rsid w:val="00BF6F7C"/>
    <w:rsid w:val="00C01278"/>
    <w:rsid w:val="00C01373"/>
    <w:rsid w:val="00C028C8"/>
    <w:rsid w:val="00C04902"/>
    <w:rsid w:val="00C06E37"/>
    <w:rsid w:val="00C07094"/>
    <w:rsid w:val="00C135A0"/>
    <w:rsid w:val="00C166AC"/>
    <w:rsid w:val="00C17710"/>
    <w:rsid w:val="00C2348E"/>
    <w:rsid w:val="00C26146"/>
    <w:rsid w:val="00C27610"/>
    <w:rsid w:val="00C30298"/>
    <w:rsid w:val="00C30DB8"/>
    <w:rsid w:val="00C32CBA"/>
    <w:rsid w:val="00C33332"/>
    <w:rsid w:val="00C353B9"/>
    <w:rsid w:val="00C37D62"/>
    <w:rsid w:val="00C4195C"/>
    <w:rsid w:val="00C4286C"/>
    <w:rsid w:val="00C43063"/>
    <w:rsid w:val="00C466A1"/>
    <w:rsid w:val="00C525F0"/>
    <w:rsid w:val="00C546B8"/>
    <w:rsid w:val="00C6131C"/>
    <w:rsid w:val="00C6243B"/>
    <w:rsid w:val="00C63EAF"/>
    <w:rsid w:val="00C653D5"/>
    <w:rsid w:val="00C654B9"/>
    <w:rsid w:val="00C65CCD"/>
    <w:rsid w:val="00C7051F"/>
    <w:rsid w:val="00C74A69"/>
    <w:rsid w:val="00C75ED7"/>
    <w:rsid w:val="00C802B6"/>
    <w:rsid w:val="00C806EF"/>
    <w:rsid w:val="00C80B8F"/>
    <w:rsid w:val="00C828A8"/>
    <w:rsid w:val="00C9304B"/>
    <w:rsid w:val="00C968D1"/>
    <w:rsid w:val="00CA091A"/>
    <w:rsid w:val="00CA559A"/>
    <w:rsid w:val="00CA69F3"/>
    <w:rsid w:val="00CA71B4"/>
    <w:rsid w:val="00CB201C"/>
    <w:rsid w:val="00CB29A1"/>
    <w:rsid w:val="00CC01A2"/>
    <w:rsid w:val="00CC1F1F"/>
    <w:rsid w:val="00CD3DAC"/>
    <w:rsid w:val="00CD480F"/>
    <w:rsid w:val="00CD66F5"/>
    <w:rsid w:val="00CD794B"/>
    <w:rsid w:val="00CE2C24"/>
    <w:rsid w:val="00CE3474"/>
    <w:rsid w:val="00CE598F"/>
    <w:rsid w:val="00CF052C"/>
    <w:rsid w:val="00CF1934"/>
    <w:rsid w:val="00CF373A"/>
    <w:rsid w:val="00CF6C30"/>
    <w:rsid w:val="00CF72C1"/>
    <w:rsid w:val="00D01FE6"/>
    <w:rsid w:val="00D057C8"/>
    <w:rsid w:val="00D10921"/>
    <w:rsid w:val="00D1408B"/>
    <w:rsid w:val="00D1503B"/>
    <w:rsid w:val="00D1720A"/>
    <w:rsid w:val="00D207E2"/>
    <w:rsid w:val="00D21212"/>
    <w:rsid w:val="00D21678"/>
    <w:rsid w:val="00D244A6"/>
    <w:rsid w:val="00D244E0"/>
    <w:rsid w:val="00D25A4E"/>
    <w:rsid w:val="00D26CBB"/>
    <w:rsid w:val="00D306A3"/>
    <w:rsid w:val="00D3407F"/>
    <w:rsid w:val="00D34934"/>
    <w:rsid w:val="00D356E3"/>
    <w:rsid w:val="00D45AD4"/>
    <w:rsid w:val="00D46166"/>
    <w:rsid w:val="00D4736F"/>
    <w:rsid w:val="00D50A01"/>
    <w:rsid w:val="00D54120"/>
    <w:rsid w:val="00D56033"/>
    <w:rsid w:val="00D56322"/>
    <w:rsid w:val="00D56F06"/>
    <w:rsid w:val="00D56FF1"/>
    <w:rsid w:val="00D614F8"/>
    <w:rsid w:val="00D664C5"/>
    <w:rsid w:val="00D67253"/>
    <w:rsid w:val="00D71E20"/>
    <w:rsid w:val="00D8395C"/>
    <w:rsid w:val="00D83C25"/>
    <w:rsid w:val="00D86D79"/>
    <w:rsid w:val="00D86E0B"/>
    <w:rsid w:val="00D87764"/>
    <w:rsid w:val="00D91491"/>
    <w:rsid w:val="00D96BEB"/>
    <w:rsid w:val="00DA1437"/>
    <w:rsid w:val="00DA456E"/>
    <w:rsid w:val="00DA49A9"/>
    <w:rsid w:val="00DA63BF"/>
    <w:rsid w:val="00DB4686"/>
    <w:rsid w:val="00DB703C"/>
    <w:rsid w:val="00DD007E"/>
    <w:rsid w:val="00DD116D"/>
    <w:rsid w:val="00DD365F"/>
    <w:rsid w:val="00DD4407"/>
    <w:rsid w:val="00DE0E7A"/>
    <w:rsid w:val="00DE34A8"/>
    <w:rsid w:val="00DE43CE"/>
    <w:rsid w:val="00DE444C"/>
    <w:rsid w:val="00DE7C50"/>
    <w:rsid w:val="00DE7F71"/>
    <w:rsid w:val="00DF14D3"/>
    <w:rsid w:val="00DF26A7"/>
    <w:rsid w:val="00DF295D"/>
    <w:rsid w:val="00DF324F"/>
    <w:rsid w:val="00DF3EC1"/>
    <w:rsid w:val="00DF4C72"/>
    <w:rsid w:val="00DF6559"/>
    <w:rsid w:val="00DF77B7"/>
    <w:rsid w:val="00DF7D3F"/>
    <w:rsid w:val="00E004C8"/>
    <w:rsid w:val="00E00C58"/>
    <w:rsid w:val="00E00DF7"/>
    <w:rsid w:val="00E014D0"/>
    <w:rsid w:val="00E07B9F"/>
    <w:rsid w:val="00E12F5C"/>
    <w:rsid w:val="00E1427B"/>
    <w:rsid w:val="00E16A23"/>
    <w:rsid w:val="00E16BF4"/>
    <w:rsid w:val="00E16F7E"/>
    <w:rsid w:val="00E175E3"/>
    <w:rsid w:val="00E21DAF"/>
    <w:rsid w:val="00E23B70"/>
    <w:rsid w:val="00E27AFC"/>
    <w:rsid w:val="00E40513"/>
    <w:rsid w:val="00E4082E"/>
    <w:rsid w:val="00E42A0D"/>
    <w:rsid w:val="00E42EC4"/>
    <w:rsid w:val="00E44258"/>
    <w:rsid w:val="00E47890"/>
    <w:rsid w:val="00E47C7C"/>
    <w:rsid w:val="00E60B64"/>
    <w:rsid w:val="00E61FDB"/>
    <w:rsid w:val="00E62CBB"/>
    <w:rsid w:val="00E65AD0"/>
    <w:rsid w:val="00E67425"/>
    <w:rsid w:val="00E74117"/>
    <w:rsid w:val="00E755E4"/>
    <w:rsid w:val="00E81A21"/>
    <w:rsid w:val="00E8212F"/>
    <w:rsid w:val="00E83A01"/>
    <w:rsid w:val="00E84346"/>
    <w:rsid w:val="00E851B4"/>
    <w:rsid w:val="00E85EAE"/>
    <w:rsid w:val="00E87161"/>
    <w:rsid w:val="00E877D1"/>
    <w:rsid w:val="00E9245C"/>
    <w:rsid w:val="00E92CD1"/>
    <w:rsid w:val="00E93841"/>
    <w:rsid w:val="00E93C63"/>
    <w:rsid w:val="00EA0B65"/>
    <w:rsid w:val="00EA4355"/>
    <w:rsid w:val="00EA4F06"/>
    <w:rsid w:val="00EA6F97"/>
    <w:rsid w:val="00EB24DC"/>
    <w:rsid w:val="00EB2551"/>
    <w:rsid w:val="00EB61A3"/>
    <w:rsid w:val="00EC63B9"/>
    <w:rsid w:val="00EC69FF"/>
    <w:rsid w:val="00ED0612"/>
    <w:rsid w:val="00ED0943"/>
    <w:rsid w:val="00ED2363"/>
    <w:rsid w:val="00ED2FF4"/>
    <w:rsid w:val="00ED4D75"/>
    <w:rsid w:val="00ED59C7"/>
    <w:rsid w:val="00EE3F68"/>
    <w:rsid w:val="00EF4754"/>
    <w:rsid w:val="00F03A1B"/>
    <w:rsid w:val="00F14B91"/>
    <w:rsid w:val="00F218E8"/>
    <w:rsid w:val="00F25957"/>
    <w:rsid w:val="00F33B2B"/>
    <w:rsid w:val="00F341AA"/>
    <w:rsid w:val="00F34F4B"/>
    <w:rsid w:val="00F5189D"/>
    <w:rsid w:val="00F52A78"/>
    <w:rsid w:val="00F54911"/>
    <w:rsid w:val="00F6590C"/>
    <w:rsid w:val="00F65C54"/>
    <w:rsid w:val="00F666E1"/>
    <w:rsid w:val="00F66FC2"/>
    <w:rsid w:val="00F67B32"/>
    <w:rsid w:val="00F700FA"/>
    <w:rsid w:val="00F72146"/>
    <w:rsid w:val="00F73EF3"/>
    <w:rsid w:val="00F75883"/>
    <w:rsid w:val="00F75D29"/>
    <w:rsid w:val="00F805AD"/>
    <w:rsid w:val="00F85474"/>
    <w:rsid w:val="00F85863"/>
    <w:rsid w:val="00F87335"/>
    <w:rsid w:val="00F965C2"/>
    <w:rsid w:val="00FA35D6"/>
    <w:rsid w:val="00FA431F"/>
    <w:rsid w:val="00FA5968"/>
    <w:rsid w:val="00FB2C2B"/>
    <w:rsid w:val="00FB6D76"/>
    <w:rsid w:val="00FC1320"/>
    <w:rsid w:val="00FC1FCC"/>
    <w:rsid w:val="00FC448A"/>
    <w:rsid w:val="00FD0905"/>
    <w:rsid w:val="00FD3AFE"/>
    <w:rsid w:val="00FD57FE"/>
    <w:rsid w:val="00FE090F"/>
    <w:rsid w:val="00FE32C8"/>
    <w:rsid w:val="00FE502C"/>
    <w:rsid w:val="00FF0B99"/>
    <w:rsid w:val="00FF6F42"/>
    <w:rsid w:val="00FF7C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A07E5B5"/>
  <w15:docId w15:val="{27170E7F-9F5F-40FB-8ECC-B9F9AC5E2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heme="minorHAnsi" w:hAnsi="Trebuchet MS" w:cstheme="minorBidi"/>
        <w:sz w:val="18"/>
        <w:szCs w:val="18"/>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5063"/>
  </w:style>
  <w:style w:type="paragraph" w:styleId="Heading1">
    <w:name w:val="heading 1"/>
    <w:basedOn w:val="Normal"/>
    <w:next w:val="Normal"/>
    <w:link w:val="Heading1Char"/>
    <w:uiPriority w:val="9"/>
    <w:qFormat/>
    <w:rsid w:val="00741AC1"/>
    <w:pPr>
      <w:outlineLvl w:val="0"/>
    </w:pPr>
    <w:rPr>
      <w:b/>
      <w:sz w:val="28"/>
      <w:szCs w:val="28"/>
    </w:rPr>
  </w:style>
  <w:style w:type="paragraph" w:styleId="Heading2">
    <w:name w:val="heading 2"/>
    <w:basedOn w:val="Normal"/>
    <w:next w:val="Normal"/>
    <w:link w:val="Heading2Char"/>
    <w:uiPriority w:val="9"/>
    <w:unhideWhenUsed/>
    <w:qFormat/>
    <w:rsid w:val="00741AC1"/>
    <w:pPr>
      <w:outlineLvl w:val="1"/>
    </w:pPr>
    <w:rPr>
      <w:b/>
      <w:szCs w:val="24"/>
    </w:rPr>
  </w:style>
  <w:style w:type="paragraph" w:styleId="Heading3">
    <w:name w:val="heading 3"/>
    <w:basedOn w:val="Normal"/>
    <w:next w:val="Normal"/>
    <w:link w:val="Heading3Char"/>
    <w:uiPriority w:val="9"/>
    <w:unhideWhenUsed/>
    <w:qFormat/>
    <w:rsid w:val="00741AC1"/>
    <w:pPr>
      <w:outlineLvl w:val="2"/>
    </w:pPr>
    <w:rPr>
      <w:i/>
    </w:rPr>
  </w:style>
  <w:style w:type="paragraph" w:styleId="Heading4">
    <w:name w:val="heading 4"/>
    <w:basedOn w:val="Normal"/>
    <w:next w:val="Normal"/>
    <w:link w:val="Heading4Char"/>
    <w:uiPriority w:val="9"/>
    <w:semiHidden/>
    <w:unhideWhenUsed/>
    <w:qFormat/>
    <w:rsid w:val="006C3F9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L"/>
    <w:basedOn w:val="Normal"/>
    <w:link w:val="ListParagraphChar"/>
    <w:uiPriority w:val="34"/>
    <w:qFormat/>
    <w:rsid w:val="00B416D8"/>
    <w:pPr>
      <w:ind w:left="720"/>
      <w:contextualSpacing/>
    </w:pPr>
  </w:style>
  <w:style w:type="paragraph" w:customStyle="1" w:styleId="numberedpara">
    <w:name w:val="numbered para"/>
    <w:basedOn w:val="Normal"/>
    <w:rsid w:val="00154704"/>
    <w:pPr>
      <w:numPr>
        <w:numId w:val="1"/>
      </w:numPr>
      <w:spacing w:after="240"/>
    </w:pPr>
    <w:rPr>
      <w:rFonts w:ascii="Times New Roman" w:eastAsia="Times New Roman" w:hAnsi="Times New Roman" w:cs="Times New Roman"/>
      <w:sz w:val="24"/>
      <w:szCs w:val="20"/>
      <w:lang w:eastAsia="en-GB"/>
    </w:rPr>
  </w:style>
  <w:style w:type="paragraph" w:styleId="BalloonText">
    <w:name w:val="Balloon Text"/>
    <w:basedOn w:val="Normal"/>
    <w:link w:val="BalloonTextChar"/>
    <w:uiPriority w:val="99"/>
    <w:semiHidden/>
    <w:unhideWhenUsed/>
    <w:rsid w:val="00862395"/>
    <w:rPr>
      <w:rFonts w:ascii="Tahoma" w:hAnsi="Tahoma" w:cs="Tahoma"/>
      <w:sz w:val="16"/>
      <w:szCs w:val="16"/>
    </w:rPr>
  </w:style>
  <w:style w:type="character" w:customStyle="1" w:styleId="BalloonTextChar">
    <w:name w:val="Balloon Text Char"/>
    <w:basedOn w:val="DefaultParagraphFont"/>
    <w:link w:val="BalloonText"/>
    <w:uiPriority w:val="99"/>
    <w:semiHidden/>
    <w:rsid w:val="00862395"/>
    <w:rPr>
      <w:rFonts w:ascii="Tahoma" w:hAnsi="Tahoma" w:cs="Tahoma"/>
      <w:sz w:val="16"/>
      <w:szCs w:val="16"/>
    </w:rPr>
  </w:style>
  <w:style w:type="paragraph" w:styleId="Header">
    <w:name w:val="header"/>
    <w:basedOn w:val="Normal"/>
    <w:link w:val="HeaderChar"/>
    <w:uiPriority w:val="99"/>
    <w:unhideWhenUsed/>
    <w:rsid w:val="00AA6E92"/>
    <w:pPr>
      <w:tabs>
        <w:tab w:val="center" w:pos="4513"/>
        <w:tab w:val="right" w:pos="9026"/>
      </w:tabs>
    </w:pPr>
  </w:style>
  <w:style w:type="character" w:customStyle="1" w:styleId="HeaderChar">
    <w:name w:val="Header Char"/>
    <w:basedOn w:val="DefaultParagraphFont"/>
    <w:link w:val="Header"/>
    <w:uiPriority w:val="99"/>
    <w:rsid w:val="00AA6E92"/>
  </w:style>
  <w:style w:type="paragraph" w:styleId="Footer">
    <w:name w:val="footer"/>
    <w:basedOn w:val="Normal"/>
    <w:link w:val="FooterChar"/>
    <w:uiPriority w:val="99"/>
    <w:unhideWhenUsed/>
    <w:rsid w:val="00EB61A3"/>
    <w:pPr>
      <w:tabs>
        <w:tab w:val="center" w:pos="4513"/>
        <w:tab w:val="right" w:pos="9026"/>
      </w:tabs>
    </w:pPr>
  </w:style>
  <w:style w:type="character" w:customStyle="1" w:styleId="FooterChar">
    <w:name w:val="Footer Char"/>
    <w:basedOn w:val="DefaultParagraphFont"/>
    <w:link w:val="Footer"/>
    <w:uiPriority w:val="99"/>
    <w:rsid w:val="00EB61A3"/>
    <w:rPr>
      <w:rFonts w:ascii="Arial" w:hAnsi="Arial"/>
    </w:rPr>
  </w:style>
  <w:style w:type="paragraph" w:customStyle="1" w:styleId="legrhs1">
    <w:name w:val="legrhs1"/>
    <w:basedOn w:val="Normal"/>
    <w:rsid w:val="002F0C6E"/>
    <w:pPr>
      <w:shd w:val="clear" w:color="auto" w:fill="FFFFFF"/>
      <w:spacing w:after="120" w:line="360" w:lineRule="atLeast"/>
      <w:jc w:val="both"/>
    </w:pPr>
    <w:rPr>
      <w:rFonts w:ascii="Times New Roman" w:eastAsia="Times New Roman" w:hAnsi="Times New Roman" w:cs="Times New Roman"/>
      <w:color w:val="000000"/>
      <w:sz w:val="19"/>
      <w:szCs w:val="19"/>
      <w:lang w:eastAsia="en-GB"/>
    </w:rPr>
  </w:style>
  <w:style w:type="character" w:customStyle="1" w:styleId="legamendquote1">
    <w:name w:val="legamendquote1"/>
    <w:basedOn w:val="DefaultParagraphFont"/>
    <w:rsid w:val="002F0C6E"/>
    <w:rPr>
      <w:b w:val="0"/>
      <w:bCs w:val="0"/>
      <w:i w:val="0"/>
      <w:iCs w:val="0"/>
    </w:rPr>
  </w:style>
  <w:style w:type="character" w:customStyle="1" w:styleId="legds2">
    <w:name w:val="legds2"/>
    <w:basedOn w:val="DefaultParagraphFont"/>
    <w:rsid w:val="002F0C6E"/>
    <w:rPr>
      <w:vanish w:val="0"/>
      <w:webHidden w:val="0"/>
      <w:specVanish w:val="0"/>
    </w:rPr>
  </w:style>
  <w:style w:type="paragraph" w:customStyle="1" w:styleId="legclearfix2">
    <w:name w:val="legclearfix2"/>
    <w:basedOn w:val="Normal"/>
    <w:rsid w:val="002F0C6E"/>
    <w:pPr>
      <w:shd w:val="clear" w:color="auto" w:fill="FFFFFF"/>
      <w:spacing w:after="120" w:line="360" w:lineRule="atLeast"/>
    </w:pPr>
    <w:rPr>
      <w:rFonts w:ascii="Times New Roman" w:eastAsia="Times New Roman" w:hAnsi="Times New Roman" w:cs="Times New Roman"/>
      <w:color w:val="000000"/>
      <w:sz w:val="19"/>
      <w:szCs w:val="19"/>
      <w:lang w:eastAsia="en-GB"/>
    </w:rPr>
  </w:style>
  <w:style w:type="character" w:customStyle="1" w:styleId="legamendingtext">
    <w:name w:val="legamendingtext"/>
    <w:basedOn w:val="DefaultParagraphFont"/>
    <w:rsid w:val="002F0C6E"/>
  </w:style>
  <w:style w:type="paragraph" w:styleId="FootnoteText">
    <w:name w:val="footnote text"/>
    <w:basedOn w:val="Normal"/>
    <w:link w:val="FootnoteTextChar"/>
    <w:uiPriority w:val="99"/>
    <w:semiHidden/>
    <w:unhideWhenUsed/>
    <w:rsid w:val="00F34F4B"/>
    <w:rPr>
      <w:sz w:val="20"/>
      <w:szCs w:val="20"/>
    </w:rPr>
  </w:style>
  <w:style w:type="character" w:customStyle="1" w:styleId="FootnoteTextChar">
    <w:name w:val="Footnote Text Char"/>
    <w:basedOn w:val="DefaultParagraphFont"/>
    <w:link w:val="FootnoteText"/>
    <w:uiPriority w:val="99"/>
    <w:semiHidden/>
    <w:rsid w:val="00F34F4B"/>
    <w:rPr>
      <w:rFonts w:ascii="Arial" w:hAnsi="Arial"/>
      <w:sz w:val="20"/>
      <w:szCs w:val="20"/>
    </w:rPr>
  </w:style>
  <w:style w:type="character" w:styleId="FootnoteReference">
    <w:name w:val="footnote reference"/>
    <w:basedOn w:val="DefaultParagraphFont"/>
    <w:uiPriority w:val="99"/>
    <w:semiHidden/>
    <w:unhideWhenUsed/>
    <w:rsid w:val="00F34F4B"/>
    <w:rPr>
      <w:vertAlign w:val="superscript"/>
    </w:rPr>
  </w:style>
  <w:style w:type="character" w:styleId="CommentReference">
    <w:name w:val="annotation reference"/>
    <w:basedOn w:val="DefaultParagraphFont"/>
    <w:uiPriority w:val="99"/>
    <w:semiHidden/>
    <w:unhideWhenUsed/>
    <w:rsid w:val="001A4218"/>
    <w:rPr>
      <w:sz w:val="16"/>
      <w:szCs w:val="16"/>
    </w:rPr>
  </w:style>
  <w:style w:type="paragraph" w:styleId="CommentText">
    <w:name w:val="annotation text"/>
    <w:basedOn w:val="Normal"/>
    <w:link w:val="CommentTextChar"/>
    <w:uiPriority w:val="99"/>
    <w:semiHidden/>
    <w:unhideWhenUsed/>
    <w:rsid w:val="001A4218"/>
    <w:rPr>
      <w:sz w:val="20"/>
      <w:szCs w:val="20"/>
    </w:rPr>
  </w:style>
  <w:style w:type="character" w:customStyle="1" w:styleId="CommentTextChar">
    <w:name w:val="Comment Text Char"/>
    <w:basedOn w:val="DefaultParagraphFont"/>
    <w:link w:val="CommentText"/>
    <w:uiPriority w:val="99"/>
    <w:semiHidden/>
    <w:rsid w:val="001A421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A4218"/>
    <w:rPr>
      <w:b/>
      <w:bCs/>
    </w:rPr>
  </w:style>
  <w:style w:type="character" w:customStyle="1" w:styleId="CommentSubjectChar">
    <w:name w:val="Comment Subject Char"/>
    <w:basedOn w:val="CommentTextChar"/>
    <w:link w:val="CommentSubject"/>
    <w:uiPriority w:val="99"/>
    <w:semiHidden/>
    <w:rsid w:val="001A4218"/>
    <w:rPr>
      <w:rFonts w:ascii="Arial" w:hAnsi="Arial"/>
      <w:b/>
      <w:bCs/>
      <w:sz w:val="20"/>
      <w:szCs w:val="20"/>
    </w:rPr>
  </w:style>
  <w:style w:type="character" w:styleId="Hyperlink">
    <w:name w:val="Hyperlink"/>
    <w:basedOn w:val="DefaultParagraphFont"/>
    <w:uiPriority w:val="99"/>
    <w:unhideWhenUsed/>
    <w:rsid w:val="00294066"/>
    <w:rPr>
      <w:color w:val="0000FF" w:themeColor="hyperlink"/>
      <w:u w:val="single"/>
    </w:rPr>
  </w:style>
  <w:style w:type="paragraph" w:customStyle="1" w:styleId="StyleNumbered">
    <w:name w:val="Style Numbered"/>
    <w:basedOn w:val="Normal"/>
    <w:rsid w:val="001022B1"/>
    <w:pPr>
      <w:numPr>
        <w:numId w:val="2"/>
      </w:numPr>
    </w:pPr>
    <w:rPr>
      <w:rFonts w:ascii="Times New Roman" w:eastAsia="Times New Roman" w:hAnsi="Times New Roman" w:cs="Times New Roman"/>
      <w:sz w:val="24"/>
      <w:szCs w:val="24"/>
    </w:rPr>
  </w:style>
  <w:style w:type="paragraph" w:styleId="Caption">
    <w:name w:val="caption"/>
    <w:basedOn w:val="Normal"/>
    <w:next w:val="Normal"/>
    <w:uiPriority w:val="35"/>
    <w:unhideWhenUsed/>
    <w:qFormat/>
    <w:rsid w:val="001B74E0"/>
    <w:pPr>
      <w:spacing w:after="200"/>
    </w:pPr>
    <w:rPr>
      <w:b/>
      <w:bCs/>
      <w:color w:val="4F81BD" w:themeColor="accent1"/>
    </w:rPr>
  </w:style>
  <w:style w:type="character" w:customStyle="1" w:styleId="Heading1Char">
    <w:name w:val="Heading 1 Char"/>
    <w:basedOn w:val="DefaultParagraphFont"/>
    <w:link w:val="Heading1"/>
    <w:uiPriority w:val="9"/>
    <w:rsid w:val="00741AC1"/>
    <w:rPr>
      <w:rFonts w:ascii="Arial" w:hAnsi="Arial"/>
      <w:b/>
      <w:sz w:val="28"/>
      <w:szCs w:val="28"/>
    </w:rPr>
  </w:style>
  <w:style w:type="paragraph" w:styleId="TOCHeading">
    <w:name w:val="TOC Heading"/>
    <w:basedOn w:val="Heading1"/>
    <w:next w:val="Normal"/>
    <w:uiPriority w:val="39"/>
    <w:unhideWhenUsed/>
    <w:qFormat/>
    <w:rsid w:val="00741AC1"/>
    <w:pPr>
      <w:spacing w:line="276" w:lineRule="auto"/>
      <w:outlineLvl w:val="9"/>
    </w:pPr>
    <w:rPr>
      <w:lang w:val="en-US" w:eastAsia="ja-JP"/>
    </w:rPr>
  </w:style>
  <w:style w:type="paragraph" w:styleId="TOC2">
    <w:name w:val="toc 2"/>
    <w:basedOn w:val="Normal"/>
    <w:next w:val="Normal"/>
    <w:autoRedefine/>
    <w:uiPriority w:val="39"/>
    <w:unhideWhenUsed/>
    <w:qFormat/>
    <w:rsid w:val="00741AC1"/>
    <w:pPr>
      <w:spacing w:after="100" w:line="276" w:lineRule="auto"/>
      <w:ind w:left="220"/>
    </w:pPr>
    <w:rPr>
      <w:rFonts w:asciiTheme="minorHAnsi" w:eastAsiaTheme="minorEastAsia" w:hAnsiTheme="minorHAnsi"/>
      <w:lang w:val="en-US" w:eastAsia="ja-JP"/>
    </w:rPr>
  </w:style>
  <w:style w:type="paragraph" w:styleId="TOC1">
    <w:name w:val="toc 1"/>
    <w:basedOn w:val="Normal"/>
    <w:next w:val="Normal"/>
    <w:autoRedefine/>
    <w:uiPriority w:val="39"/>
    <w:unhideWhenUsed/>
    <w:qFormat/>
    <w:rsid w:val="00741AC1"/>
    <w:pPr>
      <w:spacing w:after="100" w:line="276" w:lineRule="auto"/>
    </w:pPr>
    <w:rPr>
      <w:rFonts w:asciiTheme="minorHAnsi" w:eastAsiaTheme="minorEastAsia" w:hAnsiTheme="minorHAnsi"/>
      <w:lang w:val="en-US" w:eastAsia="ja-JP"/>
    </w:rPr>
  </w:style>
  <w:style w:type="paragraph" w:styleId="TOC3">
    <w:name w:val="toc 3"/>
    <w:basedOn w:val="Normal"/>
    <w:next w:val="Normal"/>
    <w:autoRedefine/>
    <w:uiPriority w:val="39"/>
    <w:unhideWhenUsed/>
    <w:qFormat/>
    <w:rsid w:val="00741AC1"/>
    <w:pPr>
      <w:spacing w:after="100" w:line="276" w:lineRule="auto"/>
      <w:ind w:left="440"/>
    </w:pPr>
    <w:rPr>
      <w:rFonts w:asciiTheme="minorHAnsi" w:eastAsiaTheme="minorEastAsia" w:hAnsiTheme="minorHAnsi"/>
      <w:lang w:val="en-US" w:eastAsia="ja-JP"/>
    </w:rPr>
  </w:style>
  <w:style w:type="character" w:customStyle="1" w:styleId="Heading2Char">
    <w:name w:val="Heading 2 Char"/>
    <w:basedOn w:val="DefaultParagraphFont"/>
    <w:link w:val="Heading2"/>
    <w:uiPriority w:val="9"/>
    <w:rsid w:val="00741AC1"/>
    <w:rPr>
      <w:rFonts w:ascii="Arial" w:hAnsi="Arial"/>
      <w:b/>
      <w:szCs w:val="24"/>
    </w:rPr>
  </w:style>
  <w:style w:type="character" w:customStyle="1" w:styleId="Heading3Char">
    <w:name w:val="Heading 3 Char"/>
    <w:basedOn w:val="DefaultParagraphFont"/>
    <w:link w:val="Heading3"/>
    <w:uiPriority w:val="9"/>
    <w:rsid w:val="00741AC1"/>
    <w:rPr>
      <w:rFonts w:ascii="Arial" w:hAnsi="Arial"/>
      <w:i/>
    </w:rPr>
  </w:style>
  <w:style w:type="character" w:styleId="FollowedHyperlink">
    <w:name w:val="FollowedHyperlink"/>
    <w:basedOn w:val="DefaultParagraphFont"/>
    <w:uiPriority w:val="99"/>
    <w:semiHidden/>
    <w:unhideWhenUsed/>
    <w:rsid w:val="004342D9"/>
    <w:rPr>
      <w:color w:val="800080" w:themeColor="followedHyperlink"/>
      <w:u w:val="single"/>
    </w:rPr>
  </w:style>
  <w:style w:type="table" w:styleId="TableGrid">
    <w:name w:val="Table Grid"/>
    <w:basedOn w:val="TableNormal"/>
    <w:uiPriority w:val="39"/>
    <w:rsid w:val="002C2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6C3F98"/>
    <w:rPr>
      <w:rFonts w:asciiTheme="majorHAnsi" w:eastAsiaTheme="majorEastAsia" w:hAnsiTheme="majorHAnsi" w:cstheme="majorBidi"/>
      <w:b/>
      <w:bCs/>
      <w:i/>
      <w:iCs/>
      <w:color w:val="4F81BD" w:themeColor="accent1"/>
    </w:rPr>
  </w:style>
  <w:style w:type="paragraph" w:styleId="Revision">
    <w:name w:val="Revision"/>
    <w:hidden/>
    <w:uiPriority w:val="99"/>
    <w:semiHidden/>
    <w:rsid w:val="00B4350F"/>
    <w:rPr>
      <w:rFonts w:ascii="Arial" w:hAnsi="Arial"/>
    </w:rPr>
  </w:style>
  <w:style w:type="paragraph" w:customStyle="1" w:styleId="Default">
    <w:name w:val="Default"/>
    <w:rsid w:val="00731944"/>
    <w:pPr>
      <w:autoSpaceDE w:val="0"/>
      <w:autoSpaceDN w:val="0"/>
      <w:adjustRightInd w:val="0"/>
    </w:pPr>
    <w:rPr>
      <w:rFonts w:ascii="Bookman Old Style" w:eastAsia="Times New Roman" w:hAnsi="Bookman Old Style" w:cs="Bookman Old Style"/>
      <w:color w:val="000000"/>
      <w:sz w:val="24"/>
      <w:szCs w:val="24"/>
      <w:lang w:val="en-US"/>
    </w:rPr>
  </w:style>
  <w:style w:type="paragraph" w:customStyle="1" w:styleId="chapter">
    <w:name w:val="chapter"/>
    <w:basedOn w:val="Normal"/>
    <w:link w:val="chapterChar"/>
    <w:rsid w:val="00CE2C24"/>
    <w:pPr>
      <w:spacing w:line="288" w:lineRule="auto"/>
    </w:pPr>
    <w:rPr>
      <w:rFonts w:eastAsia="Times New Roman" w:cs="Times New Roman"/>
      <w:b/>
      <w:sz w:val="72"/>
      <w:szCs w:val="20"/>
      <w:lang w:val="x-none" w:eastAsia="x-none"/>
    </w:rPr>
  </w:style>
  <w:style w:type="character" w:customStyle="1" w:styleId="chapterChar">
    <w:name w:val="chapter Char"/>
    <w:link w:val="chapter"/>
    <w:locked/>
    <w:rsid w:val="00CE2C24"/>
    <w:rPr>
      <w:rFonts w:eastAsia="Times New Roman" w:cs="Times New Roman"/>
      <w:b/>
      <w:sz w:val="72"/>
      <w:szCs w:val="20"/>
      <w:lang w:val="x-none" w:eastAsia="x-none"/>
    </w:rPr>
  </w:style>
  <w:style w:type="paragraph" w:customStyle="1" w:styleId="subhead">
    <w:name w:val="subhead"/>
    <w:basedOn w:val="Normal"/>
    <w:rsid w:val="00CE2C24"/>
    <w:pPr>
      <w:shd w:val="clear" w:color="000080" w:fill="auto"/>
      <w:spacing w:after="6" w:line="276" w:lineRule="auto"/>
    </w:pPr>
    <w:rPr>
      <w:rFonts w:eastAsia="Times New Roman" w:cs="Times New Roman"/>
      <w:b/>
      <w:color w:val="000000"/>
      <w:sz w:val="32"/>
      <w:szCs w:val="40"/>
    </w:rPr>
  </w:style>
  <w:style w:type="paragraph" w:customStyle="1" w:styleId="cover">
    <w:name w:val="cover"/>
    <w:basedOn w:val="Normal"/>
    <w:rsid w:val="00CE2C24"/>
    <w:pPr>
      <w:spacing w:line="288" w:lineRule="auto"/>
    </w:pPr>
    <w:rPr>
      <w:rFonts w:eastAsia="Times New Roman" w:cs="Arial"/>
      <w:b/>
      <w:sz w:val="72"/>
      <w:szCs w:val="72"/>
    </w:rPr>
  </w:style>
  <w:style w:type="character" w:styleId="PlaceholderText">
    <w:name w:val="Placeholder Text"/>
    <w:basedOn w:val="DefaultParagraphFont"/>
    <w:uiPriority w:val="99"/>
    <w:semiHidden/>
    <w:rsid w:val="009D2260"/>
    <w:rPr>
      <w:color w:val="808080"/>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basedOn w:val="DefaultParagraphFont"/>
    <w:link w:val="ListParagraph"/>
    <w:uiPriority w:val="34"/>
    <w:qFormat/>
    <w:locked/>
    <w:rsid w:val="001656F6"/>
  </w:style>
  <w:style w:type="paragraph" w:styleId="BodyText">
    <w:name w:val="Body Text"/>
    <w:basedOn w:val="Normal"/>
    <w:link w:val="BodyTextChar"/>
    <w:uiPriority w:val="1"/>
    <w:qFormat/>
    <w:rsid w:val="001656F6"/>
    <w:pPr>
      <w:widowControl w:val="0"/>
      <w:autoSpaceDE w:val="0"/>
      <w:autoSpaceDN w:val="0"/>
    </w:pPr>
    <w:rPr>
      <w:rFonts w:eastAsia="Trebuchet MS" w:cs="Trebuchet MS"/>
      <w:sz w:val="22"/>
      <w:szCs w:val="22"/>
      <w:lang w:val="en-US"/>
    </w:rPr>
  </w:style>
  <w:style w:type="character" w:customStyle="1" w:styleId="BodyTextChar">
    <w:name w:val="Body Text Char"/>
    <w:basedOn w:val="DefaultParagraphFont"/>
    <w:link w:val="BodyText"/>
    <w:uiPriority w:val="1"/>
    <w:rsid w:val="001656F6"/>
    <w:rPr>
      <w:rFonts w:eastAsia="Trebuchet MS" w:cs="Trebuchet MS"/>
      <w:sz w:val="22"/>
      <w:szCs w:val="22"/>
      <w:lang w:val="en-US"/>
    </w:rPr>
  </w:style>
  <w:style w:type="paragraph" w:styleId="BodyText2">
    <w:name w:val="Body Text 2"/>
    <w:basedOn w:val="Normal"/>
    <w:link w:val="BodyText2Char"/>
    <w:uiPriority w:val="99"/>
    <w:unhideWhenUsed/>
    <w:rsid w:val="001656F6"/>
    <w:pPr>
      <w:spacing w:after="120" w:line="480" w:lineRule="auto"/>
    </w:pPr>
  </w:style>
  <w:style w:type="character" w:customStyle="1" w:styleId="BodyText2Char">
    <w:name w:val="Body Text 2 Char"/>
    <w:basedOn w:val="DefaultParagraphFont"/>
    <w:link w:val="BodyText2"/>
    <w:uiPriority w:val="99"/>
    <w:rsid w:val="001656F6"/>
  </w:style>
  <w:style w:type="paragraph" w:styleId="NormalWeb">
    <w:name w:val="Normal (Web)"/>
    <w:basedOn w:val="Normal"/>
    <w:uiPriority w:val="99"/>
    <w:unhideWhenUsed/>
    <w:rsid w:val="001656F6"/>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uiPriority w:val="22"/>
    <w:qFormat/>
    <w:rsid w:val="001656F6"/>
    <w:rPr>
      <w:b/>
      <w:bCs/>
    </w:rPr>
  </w:style>
  <w:style w:type="paragraph" w:customStyle="1" w:styleId="GroupWiseView">
    <w:name w:val="GroupWiseView"/>
    <w:rsid w:val="001656F6"/>
    <w:pPr>
      <w:widowControl w:val="0"/>
      <w:autoSpaceDE w:val="0"/>
      <w:autoSpaceDN w:val="0"/>
      <w:adjustRightInd w:val="0"/>
    </w:pPr>
    <w:rPr>
      <w:rFonts w:ascii="Tahoma" w:eastAsia="Times New Roman" w:hAnsi="Tahoma" w:cs="Times New Roman"/>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9464">
      <w:bodyDiv w:val="1"/>
      <w:marLeft w:val="0"/>
      <w:marRight w:val="0"/>
      <w:marTop w:val="0"/>
      <w:marBottom w:val="0"/>
      <w:divBdr>
        <w:top w:val="none" w:sz="0" w:space="0" w:color="auto"/>
        <w:left w:val="none" w:sz="0" w:space="0" w:color="auto"/>
        <w:bottom w:val="none" w:sz="0" w:space="0" w:color="auto"/>
        <w:right w:val="none" w:sz="0" w:space="0" w:color="auto"/>
      </w:divBdr>
    </w:div>
    <w:div w:id="11347135">
      <w:bodyDiv w:val="1"/>
      <w:marLeft w:val="0"/>
      <w:marRight w:val="0"/>
      <w:marTop w:val="0"/>
      <w:marBottom w:val="0"/>
      <w:divBdr>
        <w:top w:val="none" w:sz="0" w:space="0" w:color="auto"/>
        <w:left w:val="none" w:sz="0" w:space="0" w:color="auto"/>
        <w:bottom w:val="none" w:sz="0" w:space="0" w:color="auto"/>
        <w:right w:val="none" w:sz="0" w:space="0" w:color="auto"/>
      </w:divBdr>
    </w:div>
    <w:div w:id="38672727">
      <w:bodyDiv w:val="1"/>
      <w:marLeft w:val="0"/>
      <w:marRight w:val="0"/>
      <w:marTop w:val="0"/>
      <w:marBottom w:val="0"/>
      <w:divBdr>
        <w:top w:val="none" w:sz="0" w:space="0" w:color="auto"/>
        <w:left w:val="none" w:sz="0" w:space="0" w:color="auto"/>
        <w:bottom w:val="none" w:sz="0" w:space="0" w:color="auto"/>
        <w:right w:val="none" w:sz="0" w:space="0" w:color="auto"/>
      </w:divBdr>
    </w:div>
    <w:div w:id="651569857">
      <w:bodyDiv w:val="1"/>
      <w:marLeft w:val="0"/>
      <w:marRight w:val="0"/>
      <w:marTop w:val="0"/>
      <w:marBottom w:val="0"/>
      <w:divBdr>
        <w:top w:val="none" w:sz="0" w:space="0" w:color="auto"/>
        <w:left w:val="none" w:sz="0" w:space="0" w:color="auto"/>
        <w:bottom w:val="none" w:sz="0" w:space="0" w:color="auto"/>
        <w:right w:val="none" w:sz="0" w:space="0" w:color="auto"/>
      </w:divBdr>
    </w:div>
    <w:div w:id="1037699878">
      <w:bodyDiv w:val="1"/>
      <w:marLeft w:val="0"/>
      <w:marRight w:val="0"/>
      <w:marTop w:val="0"/>
      <w:marBottom w:val="0"/>
      <w:divBdr>
        <w:top w:val="none" w:sz="0" w:space="0" w:color="auto"/>
        <w:left w:val="none" w:sz="0" w:space="0" w:color="auto"/>
        <w:bottom w:val="none" w:sz="0" w:space="0" w:color="auto"/>
        <w:right w:val="none" w:sz="0" w:space="0" w:color="auto"/>
      </w:divBdr>
    </w:div>
    <w:div w:id="1249342464">
      <w:bodyDiv w:val="1"/>
      <w:marLeft w:val="0"/>
      <w:marRight w:val="0"/>
      <w:marTop w:val="0"/>
      <w:marBottom w:val="0"/>
      <w:divBdr>
        <w:top w:val="none" w:sz="0" w:space="0" w:color="auto"/>
        <w:left w:val="none" w:sz="0" w:space="0" w:color="auto"/>
        <w:bottom w:val="none" w:sz="0" w:space="0" w:color="auto"/>
        <w:right w:val="none" w:sz="0" w:space="0" w:color="auto"/>
      </w:divBdr>
      <w:divsChild>
        <w:div w:id="83183986">
          <w:marLeft w:val="0"/>
          <w:marRight w:val="0"/>
          <w:marTop w:val="0"/>
          <w:marBottom w:val="0"/>
          <w:divBdr>
            <w:top w:val="none" w:sz="0" w:space="0" w:color="auto"/>
            <w:left w:val="none" w:sz="0" w:space="0" w:color="auto"/>
            <w:bottom w:val="none" w:sz="0" w:space="0" w:color="auto"/>
            <w:right w:val="none" w:sz="0" w:space="0" w:color="auto"/>
          </w:divBdr>
          <w:divsChild>
            <w:div w:id="92290656">
              <w:marLeft w:val="0"/>
              <w:marRight w:val="0"/>
              <w:marTop w:val="0"/>
              <w:marBottom w:val="0"/>
              <w:divBdr>
                <w:top w:val="single" w:sz="2" w:space="0" w:color="FFFFFF"/>
                <w:left w:val="single" w:sz="6" w:space="0" w:color="FFFFFF"/>
                <w:bottom w:val="single" w:sz="6" w:space="0" w:color="FFFFFF"/>
                <w:right w:val="single" w:sz="6" w:space="0" w:color="FFFFFF"/>
              </w:divBdr>
              <w:divsChild>
                <w:div w:id="186065319">
                  <w:marLeft w:val="0"/>
                  <w:marRight w:val="0"/>
                  <w:marTop w:val="0"/>
                  <w:marBottom w:val="0"/>
                  <w:divBdr>
                    <w:top w:val="single" w:sz="6" w:space="1" w:color="D3D3D3"/>
                    <w:left w:val="none" w:sz="0" w:space="0" w:color="auto"/>
                    <w:bottom w:val="none" w:sz="0" w:space="0" w:color="auto"/>
                    <w:right w:val="none" w:sz="0" w:space="0" w:color="auto"/>
                  </w:divBdr>
                  <w:divsChild>
                    <w:div w:id="409809977">
                      <w:marLeft w:val="0"/>
                      <w:marRight w:val="0"/>
                      <w:marTop w:val="0"/>
                      <w:marBottom w:val="0"/>
                      <w:divBdr>
                        <w:top w:val="none" w:sz="0" w:space="0" w:color="auto"/>
                        <w:left w:val="none" w:sz="0" w:space="0" w:color="auto"/>
                        <w:bottom w:val="none" w:sz="0" w:space="0" w:color="auto"/>
                        <w:right w:val="none" w:sz="0" w:space="0" w:color="auto"/>
                      </w:divBdr>
                      <w:divsChild>
                        <w:div w:id="69114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5874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thomaski@slab.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8CBA6D5ACB243C5883AC53EF4918A29"/>
        <w:category>
          <w:name w:val="General"/>
          <w:gallery w:val="placeholder"/>
        </w:category>
        <w:types>
          <w:type w:val="bbPlcHdr"/>
        </w:types>
        <w:behaviors>
          <w:behavior w:val="content"/>
        </w:behaviors>
        <w:guid w:val="{1C7D05FC-F782-498A-AFB6-F56E3CE8F536}"/>
      </w:docPartPr>
      <w:docPartBody>
        <w:p w:rsidR="009B7D00" w:rsidRDefault="00A827D0" w:rsidP="00A827D0">
          <w:pPr>
            <w:pStyle w:val="68CBA6D5ACB243C5883AC53EF4918A2911"/>
          </w:pPr>
          <w:r w:rsidRPr="005B62F8">
            <w:rPr>
              <w:rStyle w:val="PlaceholderText"/>
            </w:rPr>
            <w:t>Choose an item.</w:t>
          </w:r>
        </w:p>
      </w:docPartBody>
    </w:docPart>
    <w:docPart>
      <w:docPartPr>
        <w:name w:val="645A5992FB0F48BE90E53186A12B6498"/>
        <w:category>
          <w:name w:val="General"/>
          <w:gallery w:val="placeholder"/>
        </w:category>
        <w:types>
          <w:type w:val="bbPlcHdr"/>
        </w:types>
        <w:behaviors>
          <w:behavior w:val="content"/>
        </w:behaviors>
        <w:guid w:val="{25708419-C7EE-4074-98AB-B47D5AE2498F}"/>
      </w:docPartPr>
      <w:docPartBody>
        <w:p w:rsidR="009B7D00" w:rsidRDefault="00A827D0" w:rsidP="00A827D0">
          <w:pPr>
            <w:pStyle w:val="645A5992FB0F48BE90E53186A12B64988"/>
          </w:pPr>
          <w:r w:rsidRPr="005B62F8">
            <w:rPr>
              <w:rStyle w:val="PlaceholderText"/>
            </w:rPr>
            <w:t>Choose an item.</w:t>
          </w:r>
        </w:p>
      </w:docPartBody>
    </w:docPart>
    <w:docPart>
      <w:docPartPr>
        <w:name w:val="ABD345D267BA412DB9FD676C473BD746"/>
        <w:category>
          <w:name w:val="General"/>
          <w:gallery w:val="placeholder"/>
        </w:category>
        <w:types>
          <w:type w:val="bbPlcHdr"/>
        </w:types>
        <w:behaviors>
          <w:behavior w:val="content"/>
        </w:behaviors>
        <w:guid w:val="{D163DDCA-591B-4102-942B-1C6C508CEC7C}"/>
      </w:docPartPr>
      <w:docPartBody>
        <w:p w:rsidR="009B7D00" w:rsidRDefault="00A827D0" w:rsidP="00A827D0">
          <w:pPr>
            <w:pStyle w:val="ABD345D267BA412DB9FD676C473BD7467"/>
          </w:pPr>
          <w:r w:rsidRPr="005B62F8">
            <w:rPr>
              <w:rStyle w:val="PlaceholderText"/>
            </w:rPr>
            <w:t>Choose an item.</w:t>
          </w:r>
        </w:p>
      </w:docPartBody>
    </w:docPart>
    <w:docPart>
      <w:docPartPr>
        <w:name w:val="A8EEDF359F19467AAD7D0EFD76F8F87E"/>
        <w:category>
          <w:name w:val="General"/>
          <w:gallery w:val="placeholder"/>
        </w:category>
        <w:types>
          <w:type w:val="bbPlcHdr"/>
        </w:types>
        <w:behaviors>
          <w:behavior w:val="content"/>
        </w:behaviors>
        <w:guid w:val="{58356429-723B-4826-AC75-B6FE54823821}"/>
      </w:docPartPr>
      <w:docPartBody>
        <w:p w:rsidR="00E031FD" w:rsidRDefault="00E2075E" w:rsidP="00E2075E">
          <w:pPr>
            <w:pStyle w:val="A8EEDF359F19467AAD7D0EFD76F8F87E"/>
          </w:pPr>
          <w:r w:rsidRPr="005B62F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7D00"/>
    <w:rsid w:val="000C0BE5"/>
    <w:rsid w:val="000F0EDD"/>
    <w:rsid w:val="00196393"/>
    <w:rsid w:val="001B14FA"/>
    <w:rsid w:val="002B4C3B"/>
    <w:rsid w:val="00310B63"/>
    <w:rsid w:val="00352996"/>
    <w:rsid w:val="003B0CD6"/>
    <w:rsid w:val="0045615B"/>
    <w:rsid w:val="00575EC8"/>
    <w:rsid w:val="00584FEE"/>
    <w:rsid w:val="006D086C"/>
    <w:rsid w:val="00776E40"/>
    <w:rsid w:val="00866114"/>
    <w:rsid w:val="008C0EDF"/>
    <w:rsid w:val="009322A7"/>
    <w:rsid w:val="009B7D00"/>
    <w:rsid w:val="00A827D0"/>
    <w:rsid w:val="00AA44B3"/>
    <w:rsid w:val="00AF7722"/>
    <w:rsid w:val="00B16694"/>
    <w:rsid w:val="00B460AC"/>
    <w:rsid w:val="00BF113F"/>
    <w:rsid w:val="00C04341"/>
    <w:rsid w:val="00C64D89"/>
    <w:rsid w:val="00E031FD"/>
    <w:rsid w:val="00E2075E"/>
    <w:rsid w:val="00EB05DE"/>
    <w:rsid w:val="00F75E09"/>
    <w:rsid w:val="00FB34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075E"/>
    <w:rPr>
      <w:color w:val="808080"/>
    </w:rPr>
  </w:style>
  <w:style w:type="paragraph" w:customStyle="1" w:styleId="68CBA6D5ACB243C5883AC53EF4918A2911">
    <w:name w:val="68CBA6D5ACB243C5883AC53EF4918A2911"/>
    <w:rsid w:val="00A827D0"/>
    <w:pPr>
      <w:spacing w:after="0" w:line="240" w:lineRule="auto"/>
    </w:pPr>
    <w:rPr>
      <w:rFonts w:ascii="Trebuchet MS" w:eastAsiaTheme="minorHAnsi" w:hAnsi="Trebuchet MS"/>
      <w:sz w:val="18"/>
      <w:szCs w:val="18"/>
      <w:lang w:eastAsia="en-US"/>
    </w:rPr>
  </w:style>
  <w:style w:type="paragraph" w:customStyle="1" w:styleId="645A5992FB0F48BE90E53186A12B64988">
    <w:name w:val="645A5992FB0F48BE90E53186A12B64988"/>
    <w:rsid w:val="00A827D0"/>
    <w:pPr>
      <w:spacing w:after="0" w:line="240" w:lineRule="auto"/>
    </w:pPr>
    <w:rPr>
      <w:rFonts w:ascii="Trebuchet MS" w:eastAsiaTheme="minorHAnsi" w:hAnsi="Trebuchet MS"/>
      <w:sz w:val="18"/>
      <w:szCs w:val="18"/>
      <w:lang w:eastAsia="en-US"/>
    </w:rPr>
  </w:style>
  <w:style w:type="paragraph" w:customStyle="1" w:styleId="ABD345D267BA412DB9FD676C473BD7467">
    <w:name w:val="ABD345D267BA412DB9FD676C473BD7467"/>
    <w:rsid w:val="00A827D0"/>
    <w:pPr>
      <w:spacing w:after="0" w:line="240" w:lineRule="auto"/>
    </w:pPr>
    <w:rPr>
      <w:rFonts w:ascii="Trebuchet MS" w:eastAsiaTheme="minorHAnsi" w:hAnsi="Trebuchet MS"/>
      <w:sz w:val="18"/>
      <w:szCs w:val="18"/>
      <w:lang w:eastAsia="en-US"/>
    </w:rPr>
  </w:style>
  <w:style w:type="paragraph" w:customStyle="1" w:styleId="A8EEDF359F19467AAD7D0EFD76F8F87E">
    <w:name w:val="A8EEDF359F19467AAD7D0EFD76F8F87E"/>
    <w:rsid w:val="00E207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A486DB0BD45F441884BAE728F3113AA" ma:contentTypeVersion="14" ma:contentTypeDescription="Create a new document." ma:contentTypeScope="" ma:versionID="d7fed230b80ebaacf347b6818d7f0af5">
  <xsd:schema xmlns:xsd="http://www.w3.org/2001/XMLSchema" xmlns:xs="http://www.w3.org/2001/XMLSchema" xmlns:p="http://schemas.microsoft.com/office/2006/metadata/properties" xmlns:ns2="e23a6c4c-2d3b-4cea-8e7e-583a0d1339c9" xmlns:ns3="d26d1db2-efd5-4d1c-a247-1166138f86b5" targetNamespace="http://schemas.microsoft.com/office/2006/metadata/properties" ma:root="true" ma:fieldsID="dbd0ac0834746007b7d2e3f6815059b4" ns2:_="" ns3:_="">
    <xsd:import namespace="e23a6c4c-2d3b-4cea-8e7e-583a0d1339c9"/>
    <xsd:import namespace="d26d1db2-efd5-4d1c-a247-1166138f86b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3a6c4c-2d3b-4cea-8e7e-583a0d1339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54e1477d-c8e0-4ae2-9959-bd797d920f4c"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6d1db2-efd5-4d1c-a247-1166138f86b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03b7d279-d5ab-4838-816e-5930176f1660}" ma:internalName="TaxCatchAll" ma:showField="CatchAllData" ma:web="d26d1db2-efd5-4d1c-a247-1166138f86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d26d1db2-efd5-4d1c-a247-1166138f86b5" xsi:nil="true"/>
    <lcf76f155ced4ddcb4097134ff3c332f xmlns="e23a6c4c-2d3b-4cea-8e7e-583a0d1339c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5488628-3B45-4BD7-9DD7-C6664903096A}">
  <ds:schemaRefs>
    <ds:schemaRef ds:uri="http://schemas.microsoft.com/sharepoint/v3/contenttype/forms"/>
  </ds:schemaRefs>
</ds:datastoreItem>
</file>

<file path=customXml/itemProps2.xml><?xml version="1.0" encoding="utf-8"?>
<ds:datastoreItem xmlns:ds="http://schemas.openxmlformats.org/officeDocument/2006/customXml" ds:itemID="{9FBCF24F-3FB4-4A85-BBD3-3E6EAAD2077E}">
  <ds:schemaRefs>
    <ds:schemaRef ds:uri="http://schemas.openxmlformats.org/officeDocument/2006/bibliography"/>
  </ds:schemaRefs>
</ds:datastoreItem>
</file>

<file path=customXml/itemProps3.xml><?xml version="1.0" encoding="utf-8"?>
<ds:datastoreItem xmlns:ds="http://schemas.openxmlformats.org/officeDocument/2006/customXml" ds:itemID="{8C38B3E9-0816-43C3-AEFB-DDF5B9DB79F2}">
  <ds:schemaRefs>
    <ds:schemaRef ds:uri="http://schemas.openxmlformats.org/officeDocument/2006/bibliography"/>
  </ds:schemaRefs>
</ds:datastoreItem>
</file>

<file path=customXml/itemProps4.xml><?xml version="1.0" encoding="utf-8"?>
<ds:datastoreItem xmlns:ds="http://schemas.openxmlformats.org/officeDocument/2006/customXml" ds:itemID="{6AC19C02-FAD5-4DC6-ACD8-4B39C0BDCB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3a6c4c-2d3b-4cea-8e7e-583a0d1339c9"/>
    <ds:schemaRef ds:uri="d26d1db2-efd5-4d1c-a247-1166138f86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8164CB9-423F-40A9-92F5-B072559DA8BA}">
  <ds:schemaRefs>
    <ds:schemaRef ds:uri="http://schemas.microsoft.com/office/2006/metadata/properties"/>
    <ds:schemaRef ds:uri="d26d1db2-efd5-4d1c-a247-1166138f86b5"/>
    <ds:schemaRef ds:uri="http://purl.org/dc/terms/"/>
    <ds:schemaRef ds:uri="http://schemas.openxmlformats.org/package/2006/metadata/core-properties"/>
    <ds:schemaRef ds:uri="http://purl.org/dc/dcmitype/"/>
    <ds:schemaRef ds:uri="http://schemas.microsoft.com/office/infopath/2007/PartnerControls"/>
    <ds:schemaRef ds:uri="e23a6c4c-2d3b-4cea-8e7e-583a0d1339c9"/>
    <ds:schemaRef ds:uri="http://schemas.microsoft.com/office/2006/documentManagement/types"/>
    <ds:schemaRef ds:uri="http://purl.org/dc/elements/1.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5034</Words>
  <Characters>28698</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The Scottish Legal Aid Board</Company>
  <LinksUpToDate>false</LinksUpToDate>
  <CharactersWithSpaces>33665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osbornejo</dc:creator>
  <cp:lastModifiedBy>Lindsay Corr</cp:lastModifiedBy>
  <cp:revision>3</cp:revision>
  <cp:lastPrinted>2023-04-25T13:38:00Z</cp:lastPrinted>
  <dcterms:created xsi:type="dcterms:W3CDTF">2023-07-25T17:07:00Z</dcterms:created>
  <dcterms:modified xsi:type="dcterms:W3CDTF">2023-11-27T13:30:00Z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0x010100DA486DB0BD45F441884BAE728F3113AA</vt:lpwstr>
  </property>
  <property fmtid="{D5CDD505-2E9C-101B-9397-08002B2CF9AE}" pid="3" name="MediaServiceImageTags">
    <vt:lpwstr/>
  </property>
</Properties>
</file>