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77FC" w14:textId="77777777" w:rsidR="00C4741D" w:rsidRDefault="00C4741D">
      <w:r>
        <w:rPr>
          <w:noProof/>
          <w:lang w:eastAsia="en-GB"/>
        </w:rPr>
        <w:drawing>
          <wp:anchor distT="0" distB="0" distL="114300" distR="114300" simplePos="0" relativeHeight="251661312" behindDoc="0" locked="0" layoutInCell="1" allowOverlap="1" wp14:anchorId="41F01C4F" wp14:editId="337AD19A">
            <wp:simplePos x="0" y="0"/>
            <wp:positionH relativeFrom="column">
              <wp:posOffset>0</wp:posOffset>
            </wp:positionH>
            <wp:positionV relativeFrom="paragraph">
              <wp:posOffset>0</wp:posOffset>
            </wp:positionV>
            <wp:extent cx="763905" cy="10083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3905" cy="1008380"/>
                    </a:xfrm>
                    <a:prstGeom prst="rect">
                      <a:avLst/>
                    </a:prstGeom>
                  </pic:spPr>
                </pic:pic>
              </a:graphicData>
            </a:graphic>
            <wp14:sizeRelH relativeFrom="page">
              <wp14:pctWidth>0</wp14:pctWidth>
            </wp14:sizeRelH>
            <wp14:sizeRelV relativeFrom="page">
              <wp14:pctHeight>0</wp14:pctHeight>
            </wp14:sizeRelV>
          </wp:anchor>
        </w:drawing>
      </w:r>
      <w:r w:rsidRPr="00C40FB1">
        <w:rPr>
          <w:noProof/>
          <w:sz w:val="28"/>
          <w:szCs w:val="28"/>
          <w:lang w:eastAsia="en-GB"/>
        </w:rPr>
        <w:drawing>
          <wp:anchor distT="0" distB="0" distL="114300" distR="114300" simplePos="0" relativeHeight="251659264" behindDoc="1" locked="0" layoutInCell="1" allowOverlap="1" wp14:anchorId="09C7BEB1" wp14:editId="4EEB3330">
            <wp:simplePos x="0" y="0"/>
            <wp:positionH relativeFrom="page">
              <wp:align>right</wp:align>
            </wp:positionH>
            <wp:positionV relativeFrom="page">
              <wp:align>top</wp:align>
            </wp:positionV>
            <wp:extent cx="1466850" cy="1551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p w14:paraId="411CD8B0" w14:textId="77777777" w:rsidR="00C4741D" w:rsidRPr="00C4741D" w:rsidRDefault="00C4741D" w:rsidP="00C4741D"/>
    <w:p w14:paraId="0AB19F1F" w14:textId="77777777" w:rsidR="00C4741D" w:rsidRPr="00C4741D" w:rsidRDefault="00C4741D" w:rsidP="00C4741D"/>
    <w:p w14:paraId="5B32312A" w14:textId="77777777" w:rsidR="00C4741D" w:rsidRPr="00C4741D" w:rsidRDefault="00C4741D" w:rsidP="00C4741D"/>
    <w:p w14:paraId="2F950E59" w14:textId="77777777" w:rsidR="00C4741D" w:rsidRDefault="00C3315D" w:rsidP="00C3315D">
      <w:pPr>
        <w:tabs>
          <w:tab w:val="left" w:pos="1070"/>
        </w:tabs>
      </w:pPr>
      <w:r w:rsidRPr="00C4741D">
        <w:rPr>
          <w:b/>
          <w:noProof/>
          <w:color w:val="2758A8"/>
          <w:lang w:eastAsia="en-GB"/>
        </w:rPr>
        <mc:AlternateContent>
          <mc:Choice Requires="wps">
            <w:drawing>
              <wp:anchor distT="36575" distB="36575" distL="36576" distR="36576" simplePos="0" relativeHeight="251663360" behindDoc="0" locked="0" layoutInCell="1" allowOverlap="1" wp14:anchorId="30179CB1" wp14:editId="14E30D7E">
                <wp:simplePos x="0" y="0"/>
                <wp:positionH relativeFrom="margin">
                  <wp:align>left</wp:align>
                </wp:positionH>
                <wp:positionV relativeFrom="paragraph">
                  <wp:posOffset>506730</wp:posOffset>
                </wp:positionV>
                <wp:extent cx="672465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275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1AEA43" id="_x0000_t32" coordsize="21600,21600" o:spt="32" o:oned="t" path="m,l21600,21600e" filled="f">
                <v:path arrowok="t" fillok="f" o:connecttype="none"/>
                <o:lock v:ext="edit" shapetype="t"/>
              </v:shapetype>
              <v:shape id="Straight Arrow Connector 8" o:spid="_x0000_s1026" type="#_x0000_t32" style="position:absolute;margin-left:0;margin-top:39.9pt;width:529.5pt;height:0;z-index:251663360;visibility:visible;mso-wrap-style:square;mso-width-percent:0;mso-height-percent:0;mso-wrap-distance-left:2.88pt;mso-wrap-distance-top:1.016mm;mso-wrap-distance-right:2.88pt;mso-wrap-distance-bottom:1.016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" strokecolor="#2758a8">
                <v:shadow color="#eeece1"/>
                <w10:wrap anchorx="margin"/>
              </v:shape>
            </w:pict>
          </mc:Fallback>
        </mc:AlternateContent>
      </w:r>
      <w:r w:rsidR="00A57845">
        <w:rPr>
          <w:rFonts w:ascii="Trebuchet MS" w:hAnsi="Trebuchet MS"/>
          <w:b/>
          <w:sz w:val="40"/>
          <w:szCs w:val="40"/>
        </w:rPr>
        <w:t>BOARD</w:t>
      </w:r>
      <w:r>
        <w:rPr>
          <w:rFonts w:ascii="Trebuchet MS" w:hAnsi="Trebuchet MS"/>
          <w:b/>
          <w:sz w:val="40"/>
          <w:szCs w:val="40"/>
        </w:rPr>
        <w:t xml:space="preserve"> REPORT</w:t>
      </w:r>
      <w:r w:rsidR="000722C3" w:rsidRPr="00C4741D">
        <w:rPr>
          <w:rFonts w:ascii="Trebuchet MS" w:hAnsi="Trebuchet MS"/>
          <w:b/>
          <w:sz w:val="40"/>
          <w:szCs w:val="40"/>
        </w:rPr>
        <w:t xml:space="preserve"> </w:t>
      </w:r>
      <w:r w:rsidR="00C4741D">
        <w:rPr>
          <w:rFonts w:ascii="Trebuchet MS" w:hAnsi="Trebuchet MS"/>
          <w:b/>
          <w:sz w:val="40"/>
          <w:szCs w:val="40"/>
        </w:rPr>
        <w:br/>
      </w:r>
    </w:p>
    <w:p w14:paraId="04542A01" w14:textId="12E359FB" w:rsidR="00C3315D" w:rsidRPr="00C3315D" w:rsidRDefault="00C4741D" w:rsidP="00C3315D">
      <w:pPr>
        <w:tabs>
          <w:tab w:val="left" w:pos="2040"/>
        </w:tabs>
        <w:jc w:val="right"/>
        <w:rPr>
          <w:rFonts w:ascii="Trebuchet MS" w:hAnsi="Trebuchet MS"/>
          <w:b/>
          <w:color w:val="2758A8"/>
          <w:sz w:val="24"/>
          <w:szCs w:val="24"/>
        </w:rPr>
      </w:pPr>
      <w:r w:rsidRPr="00C3315D">
        <w:rPr>
          <w:b/>
          <w:noProof/>
          <w:color w:val="2758A8"/>
          <w:sz w:val="24"/>
          <w:szCs w:val="24"/>
          <w:lang w:eastAsia="en-GB"/>
        </w:rPr>
        <mc:AlternateContent>
          <mc:Choice Requires="wps">
            <w:drawing>
              <wp:anchor distT="36575" distB="36575" distL="36576" distR="36576" simplePos="0" relativeHeight="251665408" behindDoc="0" locked="0" layoutInCell="1" allowOverlap="1" wp14:anchorId="6589506C" wp14:editId="5FDF1B2B">
                <wp:simplePos x="0" y="0"/>
                <wp:positionH relativeFrom="margin">
                  <wp:align>left</wp:align>
                </wp:positionH>
                <wp:positionV relativeFrom="paragraph">
                  <wp:posOffset>437515</wp:posOffset>
                </wp:positionV>
                <wp:extent cx="67246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9525">
                          <a:solidFill>
                            <a:srgbClr val="2758A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D24C12" id="Straight Arrow Connector 2" o:spid="_x0000_s1026" type="#_x0000_t32" style="position:absolute;margin-left:0;margin-top:34.45pt;width:529.5pt;height:0;z-index:251665408;visibility:visible;mso-wrap-style:square;mso-width-percent:0;mso-height-percent:0;mso-wrap-distance-left:2.88pt;mso-wrap-distance-top:1.016mm;mso-wrap-distance-right:2.88pt;mso-wrap-distance-bottom:1.016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" strokecolor="#2758a8">
                <v:shadow color="#eeece1"/>
                <w10:wrap anchorx="margin"/>
              </v:shape>
            </w:pict>
          </mc:Fallback>
        </mc:AlternateContent>
      </w:r>
      <w:r w:rsidRPr="00C3315D">
        <w:rPr>
          <w:rFonts w:ascii="Trebuchet MS" w:hAnsi="Trebuchet MS"/>
          <w:b/>
          <w:color w:val="2758A8"/>
          <w:sz w:val="24"/>
          <w:szCs w:val="24"/>
        </w:rPr>
        <w:t>AGENDA</w:t>
      </w:r>
      <w:r w:rsidR="00C3315D">
        <w:rPr>
          <w:rFonts w:ascii="Trebuchet MS" w:hAnsi="Trebuchet MS"/>
          <w:b/>
          <w:color w:val="2758A8"/>
          <w:sz w:val="24"/>
          <w:szCs w:val="24"/>
        </w:rPr>
        <w:t xml:space="preserve"> ITEM: </w:t>
      </w:r>
      <w:r w:rsidR="002D521C">
        <w:rPr>
          <w:rFonts w:ascii="Trebuchet MS" w:hAnsi="Trebuchet MS"/>
          <w:b/>
          <w:color w:val="2758A8"/>
          <w:sz w:val="24"/>
          <w:szCs w:val="24"/>
        </w:rPr>
        <w:t>14</w:t>
      </w:r>
      <w:r w:rsidR="00C3315D">
        <w:rPr>
          <w:rFonts w:ascii="Trebuchet MS" w:hAnsi="Trebuchet MS"/>
          <w:b/>
          <w:color w:val="2758A8"/>
          <w:sz w:val="24"/>
          <w:szCs w:val="24"/>
        </w:rPr>
        <w:br/>
        <w:t xml:space="preserve">REPORT NUMBER: </w:t>
      </w:r>
      <w:r w:rsidR="00A57845">
        <w:rPr>
          <w:rFonts w:ascii="Trebuchet MS" w:hAnsi="Trebuchet MS"/>
          <w:b/>
          <w:color w:val="2758A8"/>
          <w:sz w:val="24"/>
          <w:szCs w:val="24"/>
        </w:rPr>
        <w:t>SLAB</w:t>
      </w:r>
      <w:r w:rsidR="00C3315D">
        <w:rPr>
          <w:rFonts w:ascii="Trebuchet MS" w:hAnsi="Trebuchet MS"/>
          <w:b/>
          <w:color w:val="2758A8"/>
          <w:sz w:val="24"/>
          <w:szCs w:val="24"/>
        </w:rPr>
        <w:t>/</w:t>
      </w:r>
      <w:r w:rsidR="00A57845">
        <w:rPr>
          <w:rFonts w:ascii="Trebuchet MS" w:hAnsi="Trebuchet MS"/>
          <w:b/>
          <w:color w:val="2758A8"/>
          <w:sz w:val="24"/>
          <w:szCs w:val="24"/>
        </w:rPr>
        <w:t>20</w:t>
      </w:r>
      <w:r w:rsidR="00730B24">
        <w:rPr>
          <w:rFonts w:ascii="Trebuchet MS" w:hAnsi="Trebuchet MS"/>
          <w:b/>
          <w:color w:val="2758A8"/>
          <w:sz w:val="24"/>
          <w:szCs w:val="24"/>
        </w:rPr>
        <w:t>23/</w:t>
      </w:r>
      <w:r w:rsidR="002D521C">
        <w:rPr>
          <w:rFonts w:ascii="Trebuchet MS" w:hAnsi="Trebuchet MS"/>
          <w:b/>
          <w:color w:val="2758A8"/>
          <w:sz w:val="24"/>
          <w:szCs w:val="24"/>
        </w:rPr>
        <w:t>4</w:t>
      </w:r>
      <w:r w:rsidR="00582F1D">
        <w:rPr>
          <w:rFonts w:ascii="Trebuchet MS" w:hAnsi="Trebuchet MS"/>
          <w:b/>
          <w:color w:val="2758A8"/>
          <w:sz w:val="24"/>
          <w:szCs w:val="24"/>
        </w:rPr>
        <w:t>0</w:t>
      </w:r>
    </w:p>
    <w:tbl>
      <w:tblPr>
        <w:tblStyle w:val="TableGrid"/>
        <w:tblpPr w:leftFromText="180" w:rightFromText="180" w:vertAnchor="page" w:horzAnchor="margin" w:tblpY="4501"/>
        <w:tblW w:w="10627" w:type="dxa"/>
        <w:tblLayout w:type="fixed"/>
        <w:tblLook w:val="04A0" w:firstRow="1" w:lastRow="0" w:firstColumn="1" w:lastColumn="0" w:noHBand="0" w:noVBand="1"/>
      </w:tblPr>
      <w:tblGrid>
        <w:gridCol w:w="2689"/>
        <w:gridCol w:w="7938"/>
      </w:tblGrid>
      <w:tr w:rsidR="00A57845" w:rsidRPr="007C5512" w14:paraId="50D32E38" w14:textId="77777777" w:rsidTr="00A57845">
        <w:tc>
          <w:tcPr>
            <w:tcW w:w="2689" w:type="dxa"/>
            <w:shd w:val="clear" w:color="auto" w:fill="D9D9D9" w:themeFill="background1" w:themeFillShade="D9"/>
          </w:tcPr>
          <w:p w14:paraId="2BDC0849" w14:textId="77777777" w:rsidR="00A57845" w:rsidRPr="007C5512" w:rsidRDefault="00A57845" w:rsidP="00A57845">
            <w:pPr>
              <w:rPr>
                <w:b/>
                <w:sz w:val="24"/>
                <w:szCs w:val="24"/>
              </w:rPr>
            </w:pPr>
            <w:r w:rsidRPr="007C5512">
              <w:rPr>
                <w:b/>
                <w:sz w:val="24"/>
                <w:szCs w:val="24"/>
              </w:rPr>
              <w:t>Report to:</w:t>
            </w:r>
          </w:p>
        </w:tc>
        <w:sdt>
          <w:sdtPr>
            <w:rPr>
              <w:sz w:val="24"/>
              <w:szCs w:val="24"/>
            </w:rPr>
            <w:alias w:val="Report to"/>
            <w:tag w:val="Report to"/>
            <w:id w:val="-2087455742"/>
            <w:placeholder>
              <w:docPart w:val="723892EDB0B8437B849EAF544D98C63F"/>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938" w:type="dxa"/>
              </w:tcPr>
              <w:p w14:paraId="33369A88" w14:textId="77777777" w:rsidR="00A57845" w:rsidRPr="007C5512" w:rsidRDefault="00730B24" w:rsidP="00A57845">
                <w:pPr>
                  <w:rPr>
                    <w:sz w:val="24"/>
                    <w:szCs w:val="24"/>
                  </w:rPr>
                </w:pPr>
                <w:r w:rsidRPr="007C5512">
                  <w:rPr>
                    <w:sz w:val="24"/>
                    <w:szCs w:val="24"/>
                  </w:rPr>
                  <w:t>The Board</w:t>
                </w:r>
              </w:p>
            </w:tc>
          </w:sdtContent>
        </w:sdt>
      </w:tr>
      <w:tr w:rsidR="00A57845" w:rsidRPr="007C5512" w14:paraId="4F736877" w14:textId="77777777" w:rsidTr="00A57845">
        <w:tc>
          <w:tcPr>
            <w:tcW w:w="2689" w:type="dxa"/>
            <w:shd w:val="clear" w:color="auto" w:fill="D9D9D9" w:themeFill="background1" w:themeFillShade="D9"/>
          </w:tcPr>
          <w:p w14:paraId="50A0F9E0" w14:textId="77777777" w:rsidR="00A57845" w:rsidRPr="007C5512" w:rsidRDefault="00A57845" w:rsidP="00A57845">
            <w:pPr>
              <w:rPr>
                <w:b/>
                <w:sz w:val="24"/>
                <w:szCs w:val="24"/>
              </w:rPr>
            </w:pPr>
            <w:r w:rsidRPr="007C5512">
              <w:rPr>
                <w:b/>
                <w:sz w:val="24"/>
                <w:szCs w:val="24"/>
              </w:rPr>
              <w:t>Meeting date:</w:t>
            </w:r>
          </w:p>
        </w:tc>
        <w:tc>
          <w:tcPr>
            <w:tcW w:w="7938" w:type="dxa"/>
          </w:tcPr>
          <w:p w14:paraId="4A9EF6EB" w14:textId="2FD6C877" w:rsidR="00A57845" w:rsidRPr="007C5512" w:rsidRDefault="00411175" w:rsidP="00A57845">
            <w:pPr>
              <w:rPr>
                <w:sz w:val="24"/>
                <w:szCs w:val="24"/>
              </w:rPr>
            </w:pPr>
            <w:r>
              <w:rPr>
                <w:sz w:val="24"/>
                <w:szCs w:val="24"/>
              </w:rPr>
              <w:t>18 September 2023</w:t>
            </w:r>
            <w:r w:rsidR="002C3EB9">
              <w:rPr>
                <w:sz w:val="24"/>
                <w:szCs w:val="24"/>
              </w:rPr>
              <w:t xml:space="preserve"> </w:t>
            </w:r>
            <w:r w:rsidR="00730B24" w:rsidRPr="007C5512">
              <w:rPr>
                <w:sz w:val="24"/>
                <w:szCs w:val="24"/>
              </w:rPr>
              <w:t xml:space="preserve"> </w:t>
            </w:r>
          </w:p>
        </w:tc>
      </w:tr>
      <w:tr w:rsidR="00A57845" w:rsidRPr="007C5512" w14:paraId="1AFE6569" w14:textId="77777777" w:rsidTr="00A57845">
        <w:tc>
          <w:tcPr>
            <w:tcW w:w="2689" w:type="dxa"/>
            <w:shd w:val="clear" w:color="auto" w:fill="D9D9D9" w:themeFill="background1" w:themeFillShade="D9"/>
          </w:tcPr>
          <w:p w14:paraId="197B87EE" w14:textId="77777777" w:rsidR="00A57845" w:rsidRPr="007C5512" w:rsidRDefault="00A57845" w:rsidP="00A57845">
            <w:pPr>
              <w:rPr>
                <w:b/>
                <w:sz w:val="24"/>
                <w:szCs w:val="24"/>
              </w:rPr>
            </w:pPr>
            <w:r w:rsidRPr="007C5512">
              <w:rPr>
                <w:b/>
                <w:sz w:val="24"/>
                <w:szCs w:val="24"/>
              </w:rPr>
              <w:t>Report title</w:t>
            </w:r>
          </w:p>
        </w:tc>
        <w:tc>
          <w:tcPr>
            <w:tcW w:w="7938" w:type="dxa"/>
          </w:tcPr>
          <w:p w14:paraId="331A821D" w14:textId="77777777" w:rsidR="00A57845" w:rsidRPr="007C5512" w:rsidRDefault="00730B24" w:rsidP="00A57845">
            <w:pPr>
              <w:rPr>
                <w:sz w:val="24"/>
                <w:szCs w:val="24"/>
              </w:rPr>
            </w:pPr>
            <w:r w:rsidRPr="007C5512">
              <w:rPr>
                <w:sz w:val="24"/>
                <w:szCs w:val="24"/>
              </w:rPr>
              <w:t xml:space="preserve">Meetings with Outside Bodies </w:t>
            </w:r>
          </w:p>
        </w:tc>
      </w:tr>
      <w:tr w:rsidR="00A57845" w:rsidRPr="007C5512" w14:paraId="4237369E" w14:textId="77777777" w:rsidTr="00A57845">
        <w:tc>
          <w:tcPr>
            <w:tcW w:w="2689" w:type="dxa"/>
            <w:shd w:val="clear" w:color="auto" w:fill="D9D9D9" w:themeFill="background1" w:themeFillShade="D9"/>
          </w:tcPr>
          <w:p w14:paraId="2C851C93" w14:textId="77777777" w:rsidR="00A57845" w:rsidRPr="007C5512" w:rsidRDefault="00A57845" w:rsidP="00A57845">
            <w:pPr>
              <w:rPr>
                <w:b/>
                <w:sz w:val="24"/>
                <w:szCs w:val="24"/>
              </w:rPr>
            </w:pPr>
            <w:r w:rsidRPr="007C5512">
              <w:rPr>
                <w:b/>
                <w:sz w:val="24"/>
                <w:szCs w:val="24"/>
              </w:rPr>
              <w:t>Report category</w:t>
            </w:r>
          </w:p>
        </w:tc>
        <w:tc>
          <w:tcPr>
            <w:tcW w:w="7938" w:type="dxa"/>
          </w:tcPr>
          <w:sdt>
            <w:sdtPr>
              <w:rPr>
                <w:sz w:val="24"/>
                <w:szCs w:val="24"/>
              </w:rPr>
              <w:id w:val="-488241055"/>
              <w:placeholder>
                <w:docPart w:val="84C10392050547F788AAC488B548440C"/>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09A60C6C" w14:textId="77777777" w:rsidR="00A57845" w:rsidRPr="007C5512" w:rsidRDefault="00730B24" w:rsidP="00A57845">
                <w:pPr>
                  <w:rPr>
                    <w:sz w:val="24"/>
                    <w:szCs w:val="24"/>
                  </w:rPr>
                </w:pPr>
                <w:r w:rsidRPr="007C5512">
                  <w:rPr>
                    <w:sz w:val="24"/>
                    <w:szCs w:val="24"/>
                  </w:rPr>
                  <w:t>For Information</w:t>
                </w:r>
              </w:p>
            </w:sdtContent>
          </w:sdt>
        </w:tc>
      </w:tr>
      <w:tr w:rsidR="00A57845" w:rsidRPr="007C5512" w14:paraId="1E0FCF42" w14:textId="77777777" w:rsidTr="00A57845">
        <w:tc>
          <w:tcPr>
            <w:tcW w:w="2689" w:type="dxa"/>
            <w:shd w:val="clear" w:color="auto" w:fill="D9D9D9" w:themeFill="background1" w:themeFillShade="D9"/>
          </w:tcPr>
          <w:p w14:paraId="5B372BC1" w14:textId="77777777" w:rsidR="00A57845" w:rsidRPr="007C5512" w:rsidRDefault="00A57845" w:rsidP="00A57845">
            <w:pPr>
              <w:rPr>
                <w:b/>
                <w:sz w:val="24"/>
                <w:szCs w:val="24"/>
              </w:rPr>
            </w:pPr>
            <w:r w:rsidRPr="007C5512">
              <w:rPr>
                <w:b/>
                <w:sz w:val="24"/>
                <w:szCs w:val="24"/>
              </w:rPr>
              <w:t>Issue status:</w:t>
            </w:r>
          </w:p>
        </w:tc>
        <w:sdt>
          <w:sdtPr>
            <w:rPr>
              <w:sz w:val="24"/>
              <w:szCs w:val="24"/>
            </w:rPr>
            <w:id w:val="540716937"/>
            <w:placeholder>
              <w:docPart w:val="9553C5DBE26D4E4A8A615376738F73FC"/>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938" w:type="dxa"/>
              </w:tcPr>
              <w:p w14:paraId="6E967B94" w14:textId="77777777" w:rsidR="00A57845" w:rsidRPr="007C5512" w:rsidRDefault="00730B24" w:rsidP="00A57845">
                <w:pPr>
                  <w:rPr>
                    <w:sz w:val="24"/>
                    <w:szCs w:val="24"/>
                  </w:rPr>
                </w:pPr>
                <w:r w:rsidRPr="007C5512">
                  <w:rPr>
                    <w:sz w:val="24"/>
                    <w:szCs w:val="24"/>
                  </w:rPr>
                  <w:t>Business as usual</w:t>
                </w:r>
              </w:p>
            </w:tc>
          </w:sdtContent>
        </w:sdt>
      </w:tr>
    </w:tbl>
    <w:tbl>
      <w:tblPr>
        <w:tblStyle w:val="TableGrid"/>
        <w:tblW w:w="10627" w:type="dxa"/>
        <w:tblLook w:val="04A0" w:firstRow="1" w:lastRow="0" w:firstColumn="1" w:lastColumn="0" w:noHBand="0" w:noVBand="1"/>
      </w:tblPr>
      <w:tblGrid>
        <w:gridCol w:w="2689"/>
        <w:gridCol w:w="7938"/>
      </w:tblGrid>
      <w:tr w:rsidR="00A57845" w:rsidRPr="007C5512" w14:paraId="35F8F757" w14:textId="77777777" w:rsidTr="00A57845">
        <w:tc>
          <w:tcPr>
            <w:tcW w:w="2689" w:type="dxa"/>
            <w:shd w:val="clear" w:color="auto" w:fill="D9D9D9" w:themeFill="background1" w:themeFillShade="D9"/>
          </w:tcPr>
          <w:p w14:paraId="5F8EDF6E" w14:textId="77777777" w:rsidR="00A57845" w:rsidRPr="007C5512" w:rsidRDefault="00A57845" w:rsidP="00A57845">
            <w:pPr>
              <w:rPr>
                <w:b/>
                <w:sz w:val="24"/>
                <w:szCs w:val="24"/>
              </w:rPr>
            </w:pPr>
            <w:r w:rsidRPr="007C5512">
              <w:rPr>
                <w:b/>
                <w:sz w:val="24"/>
                <w:szCs w:val="24"/>
              </w:rPr>
              <w:t>Written by:</w:t>
            </w:r>
          </w:p>
        </w:tc>
        <w:tc>
          <w:tcPr>
            <w:tcW w:w="7938" w:type="dxa"/>
          </w:tcPr>
          <w:p w14:paraId="071E719B" w14:textId="77777777" w:rsidR="00A57845" w:rsidRPr="007C5512" w:rsidRDefault="00730B24" w:rsidP="00A57845">
            <w:pPr>
              <w:rPr>
                <w:sz w:val="24"/>
                <w:szCs w:val="24"/>
              </w:rPr>
            </w:pPr>
            <w:r w:rsidRPr="007C5512">
              <w:rPr>
                <w:sz w:val="24"/>
                <w:szCs w:val="24"/>
              </w:rPr>
              <w:t xml:space="preserve">Emma O’Hara </w:t>
            </w:r>
          </w:p>
        </w:tc>
      </w:tr>
      <w:tr w:rsidR="00A57845" w:rsidRPr="007C5512" w14:paraId="6FEBC032" w14:textId="77777777" w:rsidTr="00A57845">
        <w:tc>
          <w:tcPr>
            <w:tcW w:w="2689" w:type="dxa"/>
            <w:shd w:val="clear" w:color="auto" w:fill="D9D9D9" w:themeFill="background1" w:themeFillShade="D9"/>
          </w:tcPr>
          <w:p w14:paraId="2B3588A4" w14:textId="77777777" w:rsidR="00A57845" w:rsidRPr="007C5512" w:rsidRDefault="00A57845" w:rsidP="00A57845">
            <w:pPr>
              <w:rPr>
                <w:b/>
                <w:sz w:val="24"/>
                <w:szCs w:val="24"/>
              </w:rPr>
            </w:pPr>
            <w:r w:rsidRPr="007C5512">
              <w:rPr>
                <w:b/>
                <w:sz w:val="24"/>
                <w:szCs w:val="24"/>
              </w:rPr>
              <w:t>Director responsible:</w:t>
            </w:r>
          </w:p>
        </w:tc>
        <w:sdt>
          <w:sdtPr>
            <w:rPr>
              <w:sz w:val="24"/>
              <w:szCs w:val="24"/>
            </w:rPr>
            <w:id w:val="655648332"/>
            <w:placeholder>
              <w:docPart w:val="0DF79C0771BF448FB395227F14EFE32F"/>
            </w:placeholder>
            <w:dropDownList>
              <w:listItem w:value="Choose an item."/>
              <w:listItem w:displayText="Colin Lancaster" w:value="Colin Lancaster"/>
              <w:listItem w:displayText="Marie-Louise Fox" w:value="Marie-Louise Fox"/>
              <w:listItem w:displayText="Ian Dickson" w:value="Ian Dickson"/>
              <w:listItem w:displayText="Adam Ford" w:value="Adam Ford"/>
              <w:listItem w:displayText="Linda Ross" w:value="Linda Ross"/>
            </w:dropDownList>
          </w:sdtPr>
          <w:sdtEndPr/>
          <w:sdtContent>
            <w:tc>
              <w:tcPr>
                <w:tcW w:w="7938" w:type="dxa"/>
              </w:tcPr>
              <w:p w14:paraId="3FC7D2B8" w14:textId="77777777" w:rsidR="00A57845" w:rsidRPr="007C5512" w:rsidRDefault="00730B24" w:rsidP="00A57845">
                <w:pPr>
                  <w:rPr>
                    <w:sz w:val="24"/>
                    <w:szCs w:val="24"/>
                  </w:rPr>
                </w:pPr>
                <w:r w:rsidRPr="007C5512">
                  <w:rPr>
                    <w:sz w:val="24"/>
                    <w:szCs w:val="24"/>
                  </w:rPr>
                  <w:t>Colin Lancaster</w:t>
                </w:r>
              </w:p>
            </w:tc>
          </w:sdtContent>
        </w:sdt>
      </w:tr>
      <w:tr w:rsidR="00A57845" w:rsidRPr="007C5512" w14:paraId="159C2EA5" w14:textId="77777777" w:rsidTr="00A57845">
        <w:tc>
          <w:tcPr>
            <w:tcW w:w="2689" w:type="dxa"/>
            <w:shd w:val="clear" w:color="auto" w:fill="D9D9D9" w:themeFill="background1" w:themeFillShade="D9"/>
          </w:tcPr>
          <w:p w14:paraId="423938D2" w14:textId="77777777" w:rsidR="00A57845" w:rsidRPr="007C5512" w:rsidRDefault="00A57845" w:rsidP="00A57845">
            <w:pPr>
              <w:rPr>
                <w:b/>
                <w:sz w:val="24"/>
                <w:szCs w:val="24"/>
              </w:rPr>
            </w:pPr>
            <w:r w:rsidRPr="007C5512">
              <w:rPr>
                <w:b/>
                <w:sz w:val="24"/>
                <w:szCs w:val="24"/>
              </w:rPr>
              <w:t>Presented by:</w:t>
            </w:r>
          </w:p>
        </w:tc>
        <w:tc>
          <w:tcPr>
            <w:tcW w:w="7938" w:type="dxa"/>
          </w:tcPr>
          <w:p w14:paraId="2845B778" w14:textId="77777777" w:rsidR="00A57845" w:rsidRPr="007C5512" w:rsidRDefault="00730B24" w:rsidP="00A57845">
            <w:pPr>
              <w:rPr>
                <w:sz w:val="24"/>
                <w:szCs w:val="24"/>
              </w:rPr>
            </w:pPr>
            <w:r w:rsidRPr="007C5512">
              <w:rPr>
                <w:sz w:val="24"/>
                <w:szCs w:val="24"/>
              </w:rPr>
              <w:t xml:space="preserve">n/a </w:t>
            </w:r>
          </w:p>
        </w:tc>
      </w:tr>
      <w:tr w:rsidR="00A57845" w:rsidRPr="007C5512" w14:paraId="111D3A53" w14:textId="77777777" w:rsidTr="00A57845">
        <w:tc>
          <w:tcPr>
            <w:tcW w:w="2689" w:type="dxa"/>
            <w:shd w:val="clear" w:color="auto" w:fill="D9D9D9" w:themeFill="background1" w:themeFillShade="D9"/>
          </w:tcPr>
          <w:p w14:paraId="23B61E53" w14:textId="77777777" w:rsidR="00A57845" w:rsidRPr="007C5512" w:rsidRDefault="00A57845" w:rsidP="00A57845">
            <w:pPr>
              <w:rPr>
                <w:b/>
                <w:sz w:val="24"/>
                <w:szCs w:val="24"/>
              </w:rPr>
            </w:pPr>
            <w:r w:rsidRPr="007C5512">
              <w:rPr>
                <w:b/>
                <w:sz w:val="24"/>
                <w:szCs w:val="24"/>
              </w:rPr>
              <w:t>Contact details:</w:t>
            </w:r>
          </w:p>
        </w:tc>
        <w:tc>
          <w:tcPr>
            <w:tcW w:w="7938" w:type="dxa"/>
          </w:tcPr>
          <w:p w14:paraId="1CB61A57" w14:textId="7A1C416F" w:rsidR="00A57845" w:rsidRPr="007C5512" w:rsidRDefault="00FE2D63" w:rsidP="00730B24">
            <w:pPr>
              <w:rPr>
                <w:sz w:val="24"/>
                <w:szCs w:val="24"/>
              </w:rPr>
            </w:pPr>
            <w:hyperlink r:id="rId12" w:history="1">
              <w:r w:rsidR="00411175" w:rsidRPr="00B55267">
                <w:rPr>
                  <w:rStyle w:val="Hyperlink"/>
                  <w:sz w:val="24"/>
                  <w:szCs w:val="24"/>
                </w:rPr>
                <w:t>CEO@slab.org.uk</w:t>
              </w:r>
            </w:hyperlink>
            <w:r w:rsidR="00411175">
              <w:rPr>
                <w:sz w:val="24"/>
                <w:szCs w:val="24"/>
              </w:rPr>
              <w:t xml:space="preserve"> </w:t>
            </w:r>
            <w:r w:rsidR="00730B24" w:rsidRPr="007C5512">
              <w:rPr>
                <w:sz w:val="24"/>
                <w:szCs w:val="24"/>
              </w:rPr>
              <w:t xml:space="preserve"> </w:t>
            </w:r>
          </w:p>
        </w:tc>
      </w:tr>
    </w:tbl>
    <w:p w14:paraId="295336E7" w14:textId="77777777" w:rsidR="00A57845" w:rsidRPr="007C5512" w:rsidRDefault="00A57845" w:rsidP="00A57845">
      <w:pPr>
        <w:rPr>
          <w:rFonts w:ascii="Trebuchet MS" w:hAnsi="Trebuchet MS"/>
          <w:sz w:val="24"/>
          <w:szCs w:val="24"/>
        </w:rPr>
      </w:pPr>
    </w:p>
    <w:tbl>
      <w:tblPr>
        <w:tblStyle w:val="TableGrid"/>
        <w:tblW w:w="10627" w:type="dxa"/>
        <w:tblLook w:val="04A0" w:firstRow="1" w:lastRow="0" w:firstColumn="1" w:lastColumn="0" w:noHBand="0" w:noVBand="1"/>
      </w:tblPr>
      <w:tblGrid>
        <w:gridCol w:w="10627"/>
      </w:tblGrid>
      <w:tr w:rsidR="00A57845" w:rsidRPr="007C5512" w14:paraId="318D8D6D" w14:textId="77777777" w:rsidTr="00A57845">
        <w:tc>
          <w:tcPr>
            <w:tcW w:w="10627" w:type="dxa"/>
            <w:shd w:val="clear" w:color="auto" w:fill="D9D9D9" w:themeFill="background1" w:themeFillShade="D9"/>
          </w:tcPr>
          <w:p w14:paraId="786E10F5" w14:textId="77777777" w:rsidR="00A57845" w:rsidRPr="007C5512" w:rsidRDefault="00A57845" w:rsidP="00A57845">
            <w:pPr>
              <w:rPr>
                <w:b/>
                <w:sz w:val="24"/>
                <w:szCs w:val="24"/>
              </w:rPr>
            </w:pPr>
            <w:r w:rsidRPr="007C5512">
              <w:rPr>
                <w:b/>
                <w:sz w:val="24"/>
                <w:szCs w:val="24"/>
              </w:rPr>
              <w:t>Publication of the paper</w:t>
            </w:r>
          </w:p>
        </w:tc>
      </w:tr>
      <w:tr w:rsidR="00A57845" w:rsidRPr="007C5512" w14:paraId="3A8C1C3F" w14:textId="77777777" w:rsidTr="00A57845">
        <w:tc>
          <w:tcPr>
            <w:tcW w:w="10627" w:type="dxa"/>
          </w:tcPr>
          <w:p w14:paraId="4DC934E5" w14:textId="77777777" w:rsidR="00D12E2B" w:rsidRDefault="00D12E2B" w:rsidP="00730B24">
            <w:pPr>
              <w:rPr>
                <w:sz w:val="24"/>
                <w:szCs w:val="24"/>
              </w:rPr>
            </w:pPr>
          </w:p>
          <w:p w14:paraId="1E776358" w14:textId="720891AB" w:rsidR="00730B24" w:rsidRDefault="00730B24" w:rsidP="00730B24">
            <w:pPr>
              <w:rPr>
                <w:sz w:val="24"/>
                <w:szCs w:val="24"/>
              </w:rPr>
            </w:pPr>
            <w:r w:rsidRPr="007C5512">
              <w:rPr>
                <w:sz w:val="24"/>
                <w:szCs w:val="24"/>
              </w:rPr>
              <w:t>This paper does not contain information of a sensitive nature and can be published.</w:t>
            </w:r>
          </w:p>
          <w:p w14:paraId="652AEB27" w14:textId="77777777" w:rsidR="00A57845" w:rsidRPr="007C5512" w:rsidRDefault="00A57845" w:rsidP="00D12E2B">
            <w:pPr>
              <w:rPr>
                <w:sz w:val="24"/>
                <w:szCs w:val="24"/>
              </w:rPr>
            </w:pPr>
          </w:p>
        </w:tc>
      </w:tr>
    </w:tbl>
    <w:p w14:paraId="2C247800" w14:textId="77777777" w:rsidR="00A57845" w:rsidRPr="00A57845" w:rsidRDefault="00A57845" w:rsidP="00C3315D">
      <w:pPr>
        <w:tabs>
          <w:tab w:val="left" w:pos="4230"/>
        </w:tabs>
        <w:rPr>
          <w:rFonts w:ascii="Trebuchet MS" w:hAnsi="Trebuchet MS"/>
          <w:sz w:val="18"/>
          <w:szCs w:val="18"/>
        </w:rPr>
      </w:pPr>
    </w:p>
    <w:tbl>
      <w:tblPr>
        <w:tblStyle w:val="TableGrid"/>
        <w:tblW w:w="10627" w:type="dxa"/>
        <w:tblLook w:val="04A0" w:firstRow="1" w:lastRow="0" w:firstColumn="1" w:lastColumn="0" w:noHBand="0" w:noVBand="1"/>
      </w:tblPr>
      <w:tblGrid>
        <w:gridCol w:w="10627"/>
      </w:tblGrid>
      <w:tr w:rsidR="00A57845" w:rsidRPr="00B86375" w14:paraId="73901F0D" w14:textId="77777777" w:rsidTr="00A57845">
        <w:tc>
          <w:tcPr>
            <w:tcW w:w="10627" w:type="dxa"/>
            <w:shd w:val="clear" w:color="auto" w:fill="D9D9D9" w:themeFill="background1" w:themeFillShade="D9"/>
          </w:tcPr>
          <w:p w14:paraId="0E1C6D0C" w14:textId="77777777" w:rsidR="00A57845" w:rsidRPr="00B86375" w:rsidRDefault="00A57845" w:rsidP="00A57845">
            <w:pPr>
              <w:rPr>
                <w:b/>
                <w:sz w:val="24"/>
                <w:szCs w:val="24"/>
              </w:rPr>
            </w:pPr>
            <w:r>
              <w:rPr>
                <w:b/>
                <w:sz w:val="24"/>
                <w:szCs w:val="24"/>
              </w:rPr>
              <w:t>Report</w:t>
            </w:r>
          </w:p>
        </w:tc>
      </w:tr>
      <w:tr w:rsidR="00A57845" w14:paraId="3707189F" w14:textId="77777777" w:rsidTr="00A57845">
        <w:tc>
          <w:tcPr>
            <w:tcW w:w="10627" w:type="dxa"/>
          </w:tcPr>
          <w:p w14:paraId="7B0430AD" w14:textId="77777777" w:rsidR="007C5512" w:rsidRPr="007C5512" w:rsidRDefault="007C5512" w:rsidP="007C5512">
            <w:pPr>
              <w:rPr>
                <w:b/>
                <w:sz w:val="24"/>
                <w:szCs w:val="24"/>
                <w:u w:val="single"/>
              </w:rPr>
            </w:pPr>
          </w:p>
          <w:p w14:paraId="6ACC5FE5" w14:textId="1C816A3C" w:rsidR="009C7200" w:rsidRPr="007C5512" w:rsidRDefault="009C7200" w:rsidP="007C5512">
            <w:pPr>
              <w:rPr>
                <w:b/>
                <w:sz w:val="24"/>
                <w:szCs w:val="24"/>
                <w:u w:val="single"/>
              </w:rPr>
            </w:pPr>
            <w:r w:rsidRPr="007C5512">
              <w:rPr>
                <w:b/>
                <w:sz w:val="24"/>
                <w:szCs w:val="24"/>
                <w:u w:val="single"/>
              </w:rPr>
              <w:t>SCOTTISH GOVERNMENT – JUSTICE</w:t>
            </w:r>
          </w:p>
          <w:p w14:paraId="60AE09BA" w14:textId="2392E0EA" w:rsidR="008E5124" w:rsidRDefault="008E5124" w:rsidP="008E5124"/>
          <w:p w14:paraId="54CB314C" w14:textId="35EF7618" w:rsidR="008E5124" w:rsidRDefault="008E5124" w:rsidP="008E5124"/>
          <w:p w14:paraId="5CAAC798" w14:textId="7D01DEF9" w:rsidR="008E5124" w:rsidRDefault="008E5124" w:rsidP="008E5124">
            <w:pPr>
              <w:rPr>
                <w:b/>
                <w:sz w:val="24"/>
                <w:szCs w:val="24"/>
              </w:rPr>
            </w:pPr>
            <w:r>
              <w:rPr>
                <w:b/>
                <w:sz w:val="24"/>
                <w:szCs w:val="24"/>
              </w:rPr>
              <w:t xml:space="preserve">SCOTTISH GOVERNMENT, </w:t>
            </w:r>
            <w:r w:rsidR="00CE4C41">
              <w:rPr>
                <w:b/>
                <w:sz w:val="24"/>
                <w:szCs w:val="24"/>
              </w:rPr>
              <w:t xml:space="preserve">INTERIM </w:t>
            </w:r>
            <w:r w:rsidRPr="007C5512">
              <w:rPr>
                <w:b/>
                <w:sz w:val="24"/>
                <w:szCs w:val="24"/>
              </w:rPr>
              <w:t>DIRECTOR OF JUSTICE, JUSTICE DIRECTORATE</w:t>
            </w:r>
          </w:p>
          <w:p w14:paraId="3BDBD07E" w14:textId="0ADF81B0" w:rsidR="008E5124" w:rsidRDefault="008E5124" w:rsidP="008E5124">
            <w:pPr>
              <w:rPr>
                <w:b/>
                <w:sz w:val="24"/>
                <w:szCs w:val="24"/>
              </w:rPr>
            </w:pPr>
          </w:p>
          <w:p w14:paraId="3B7EE6C0" w14:textId="7B25DDD6" w:rsidR="008E5124" w:rsidRPr="008E5124" w:rsidRDefault="00CE4C41" w:rsidP="008E5124">
            <w:pPr>
              <w:rPr>
                <w:sz w:val="24"/>
                <w:szCs w:val="24"/>
              </w:rPr>
            </w:pPr>
            <w:r>
              <w:rPr>
                <w:b/>
                <w:sz w:val="24"/>
                <w:szCs w:val="24"/>
              </w:rPr>
              <w:t>On 11 August</w:t>
            </w:r>
            <w:r w:rsidR="008E5124">
              <w:rPr>
                <w:b/>
                <w:sz w:val="24"/>
                <w:szCs w:val="24"/>
              </w:rPr>
              <w:t xml:space="preserve">: </w:t>
            </w:r>
            <w:bookmarkStart w:id="0" w:name="_Hlk144819508"/>
            <w:r w:rsidR="008E5124">
              <w:rPr>
                <w:sz w:val="24"/>
                <w:szCs w:val="24"/>
              </w:rPr>
              <w:t xml:space="preserve">Colin Lancaster met </w:t>
            </w:r>
            <w:r>
              <w:rPr>
                <w:sz w:val="24"/>
                <w:szCs w:val="24"/>
              </w:rPr>
              <w:t xml:space="preserve">the </w:t>
            </w:r>
            <w:r w:rsidR="0020084D">
              <w:rPr>
                <w:sz w:val="24"/>
                <w:szCs w:val="24"/>
              </w:rPr>
              <w:t xml:space="preserve">new </w:t>
            </w:r>
            <w:r>
              <w:rPr>
                <w:sz w:val="24"/>
                <w:szCs w:val="24"/>
              </w:rPr>
              <w:t>Interim</w:t>
            </w:r>
            <w:r w:rsidR="008E5124">
              <w:rPr>
                <w:sz w:val="24"/>
                <w:szCs w:val="24"/>
              </w:rPr>
              <w:t xml:space="preserve"> Director of Justice, Scottish Government to </w:t>
            </w:r>
            <w:r w:rsidR="00854AAB">
              <w:rPr>
                <w:sz w:val="24"/>
                <w:szCs w:val="24"/>
              </w:rPr>
              <w:t xml:space="preserve">welcome </w:t>
            </w:r>
            <w:r w:rsidR="0020084D">
              <w:rPr>
                <w:sz w:val="24"/>
                <w:szCs w:val="24"/>
              </w:rPr>
              <w:t xml:space="preserve">them to the </w:t>
            </w:r>
            <w:r w:rsidR="00854AAB">
              <w:rPr>
                <w:sz w:val="24"/>
                <w:szCs w:val="24"/>
              </w:rPr>
              <w:t>role and for a brief catch up</w:t>
            </w:r>
            <w:r w:rsidR="008E5124">
              <w:rPr>
                <w:sz w:val="24"/>
                <w:szCs w:val="24"/>
              </w:rPr>
              <w:t xml:space="preserve"> on</w:t>
            </w:r>
            <w:r>
              <w:rPr>
                <w:sz w:val="24"/>
                <w:szCs w:val="24"/>
              </w:rPr>
              <w:t xml:space="preserve"> </w:t>
            </w:r>
            <w:r w:rsidR="00B23CD9">
              <w:rPr>
                <w:sz w:val="24"/>
                <w:szCs w:val="24"/>
              </w:rPr>
              <w:t xml:space="preserve">the </w:t>
            </w:r>
            <w:r w:rsidR="008E5124">
              <w:rPr>
                <w:sz w:val="24"/>
                <w:szCs w:val="24"/>
              </w:rPr>
              <w:t>current legal aid</w:t>
            </w:r>
            <w:r>
              <w:rPr>
                <w:sz w:val="24"/>
                <w:szCs w:val="24"/>
              </w:rPr>
              <w:t xml:space="preserve"> related</w:t>
            </w:r>
            <w:r w:rsidR="008E5124">
              <w:rPr>
                <w:sz w:val="24"/>
                <w:szCs w:val="24"/>
              </w:rPr>
              <w:t xml:space="preserve"> issues</w:t>
            </w:r>
            <w:r w:rsidR="00854AAB">
              <w:rPr>
                <w:sz w:val="24"/>
                <w:szCs w:val="24"/>
              </w:rPr>
              <w:t xml:space="preserve">. </w:t>
            </w:r>
          </w:p>
          <w:bookmarkEnd w:id="0"/>
          <w:p w14:paraId="3E925787" w14:textId="77777777" w:rsidR="008E5124" w:rsidRPr="00182190" w:rsidRDefault="008E5124" w:rsidP="008E5124"/>
          <w:p w14:paraId="4E316652" w14:textId="63FC1C8C" w:rsidR="009C7200" w:rsidRPr="007C5512" w:rsidRDefault="009C7200" w:rsidP="007C5512">
            <w:pPr>
              <w:rPr>
                <w:b/>
                <w:sz w:val="24"/>
                <w:szCs w:val="24"/>
              </w:rPr>
            </w:pPr>
            <w:r w:rsidRPr="007C5512">
              <w:rPr>
                <w:b/>
                <w:sz w:val="24"/>
                <w:szCs w:val="24"/>
              </w:rPr>
              <w:t>SCOTTISH GOVERNMENT, DEPUTY DIRECTOR OF JUSTICE, JUSTICE DIRECTORATE</w:t>
            </w:r>
          </w:p>
          <w:p w14:paraId="582F336D" w14:textId="77777777" w:rsidR="009C7200" w:rsidRPr="007C5512" w:rsidRDefault="009C7200" w:rsidP="007C5512">
            <w:pPr>
              <w:rPr>
                <w:b/>
                <w:sz w:val="24"/>
                <w:szCs w:val="24"/>
              </w:rPr>
            </w:pPr>
          </w:p>
          <w:p w14:paraId="25D4BC0F" w14:textId="336702BF" w:rsidR="009C7200" w:rsidRPr="007C5512" w:rsidRDefault="002F3F55" w:rsidP="007C5512">
            <w:pPr>
              <w:rPr>
                <w:sz w:val="24"/>
                <w:szCs w:val="24"/>
              </w:rPr>
            </w:pPr>
            <w:r>
              <w:rPr>
                <w:b/>
                <w:sz w:val="24"/>
                <w:szCs w:val="24"/>
              </w:rPr>
              <w:t>On 16 August</w:t>
            </w:r>
            <w:r w:rsidR="00F1794A">
              <w:rPr>
                <w:b/>
                <w:sz w:val="24"/>
                <w:szCs w:val="24"/>
              </w:rPr>
              <w:t xml:space="preserve"> and 13 September</w:t>
            </w:r>
            <w:r>
              <w:rPr>
                <w:b/>
                <w:sz w:val="24"/>
                <w:szCs w:val="24"/>
              </w:rPr>
              <w:t xml:space="preserve">: </w:t>
            </w:r>
            <w:r w:rsidR="00B81C1F">
              <w:rPr>
                <w:b/>
                <w:sz w:val="24"/>
                <w:szCs w:val="24"/>
              </w:rPr>
              <w:t xml:space="preserve"> </w:t>
            </w:r>
            <w:r w:rsidR="00023B1E" w:rsidRPr="007C5512">
              <w:rPr>
                <w:b/>
                <w:sz w:val="24"/>
                <w:szCs w:val="24"/>
              </w:rPr>
              <w:t xml:space="preserve"> </w:t>
            </w:r>
            <w:bookmarkStart w:id="1" w:name="_Hlk144819633"/>
            <w:r w:rsidR="00B81C1F">
              <w:rPr>
                <w:sz w:val="24"/>
                <w:szCs w:val="24"/>
              </w:rPr>
              <w:t>Colin Lancaster had</w:t>
            </w:r>
            <w:r w:rsidR="00B81C1F" w:rsidRPr="00B81C1F">
              <w:rPr>
                <w:sz w:val="24"/>
                <w:szCs w:val="24"/>
              </w:rPr>
              <w:t xml:space="preserve"> his</w:t>
            </w:r>
            <w:r w:rsidR="00B81C1F">
              <w:rPr>
                <w:sz w:val="24"/>
                <w:szCs w:val="24"/>
              </w:rPr>
              <w:t xml:space="preserve"> regular</w:t>
            </w:r>
            <w:r w:rsidR="00B81C1F" w:rsidRPr="00B81C1F">
              <w:rPr>
                <w:sz w:val="24"/>
                <w:szCs w:val="24"/>
              </w:rPr>
              <w:t xml:space="preserve"> monthly catch up with Scottish Government’s Deputy Director of Justice to discuss and action outstanding</w:t>
            </w:r>
            <w:r>
              <w:rPr>
                <w:sz w:val="24"/>
                <w:szCs w:val="24"/>
              </w:rPr>
              <w:t xml:space="preserve"> legal aid</w:t>
            </w:r>
            <w:r w:rsidR="00B81C1F" w:rsidRPr="00B81C1F">
              <w:rPr>
                <w:sz w:val="24"/>
                <w:szCs w:val="24"/>
              </w:rPr>
              <w:t xml:space="preserve"> issues. </w:t>
            </w:r>
            <w:bookmarkEnd w:id="1"/>
          </w:p>
          <w:p w14:paraId="59CA249E" w14:textId="77777777" w:rsidR="00D12E2B" w:rsidRDefault="00D12E2B" w:rsidP="007C5512">
            <w:pPr>
              <w:rPr>
                <w:sz w:val="24"/>
                <w:szCs w:val="24"/>
              </w:rPr>
            </w:pPr>
          </w:p>
          <w:p w14:paraId="38416577" w14:textId="2727F131" w:rsidR="00D94B6F" w:rsidRPr="007C5512" w:rsidRDefault="00D94B6F" w:rsidP="00D94B6F">
            <w:pPr>
              <w:rPr>
                <w:b/>
                <w:sz w:val="24"/>
                <w:szCs w:val="24"/>
              </w:rPr>
            </w:pPr>
            <w:r w:rsidRPr="007C5512">
              <w:rPr>
                <w:b/>
                <w:sz w:val="24"/>
                <w:szCs w:val="24"/>
              </w:rPr>
              <w:t xml:space="preserve">SCOTTISH </w:t>
            </w:r>
            <w:r w:rsidRPr="00D94B6F">
              <w:rPr>
                <w:b/>
                <w:sz w:val="24"/>
                <w:szCs w:val="24"/>
              </w:rPr>
              <w:t>GOVERNMENT’S</w:t>
            </w:r>
            <w:r w:rsidRPr="00D94B6F">
              <w:rPr>
                <w:b/>
                <w:sz w:val="24"/>
                <w:szCs w:val="24"/>
                <w:lang w:val="en-US"/>
              </w:rPr>
              <w:t xml:space="preserve"> ADULTS WITH INCAPACITY LEGISLATION AND PRACTICE TEAM</w:t>
            </w:r>
          </w:p>
          <w:p w14:paraId="6D5DE31D" w14:textId="77777777" w:rsidR="00D94B6F" w:rsidRDefault="00D94B6F" w:rsidP="007C5512">
            <w:pPr>
              <w:rPr>
                <w:sz w:val="24"/>
                <w:szCs w:val="24"/>
              </w:rPr>
            </w:pPr>
          </w:p>
          <w:p w14:paraId="0CA9BBE1" w14:textId="34021D69" w:rsidR="00D94B6F" w:rsidRPr="007C5512" w:rsidRDefault="00D94B6F" w:rsidP="007C5512">
            <w:pPr>
              <w:rPr>
                <w:sz w:val="24"/>
                <w:szCs w:val="24"/>
              </w:rPr>
            </w:pPr>
            <w:r w:rsidRPr="00D94B6F">
              <w:rPr>
                <w:b/>
                <w:bCs/>
                <w:sz w:val="24"/>
                <w:szCs w:val="24"/>
                <w:lang w:val="en-US"/>
              </w:rPr>
              <w:t>On 5 September:</w:t>
            </w:r>
            <w:r>
              <w:rPr>
                <w:sz w:val="24"/>
                <w:szCs w:val="24"/>
                <w:lang w:val="en-US"/>
              </w:rPr>
              <w:t xml:space="preserve"> Wendy Dalgleish and Cindy Morrice attended a session at St Andrew’s House, </w:t>
            </w:r>
            <w:proofErr w:type="spellStart"/>
            <w:r>
              <w:rPr>
                <w:sz w:val="24"/>
                <w:szCs w:val="24"/>
                <w:lang w:val="en-US"/>
              </w:rPr>
              <w:t>organised</w:t>
            </w:r>
            <w:proofErr w:type="spellEnd"/>
            <w:r>
              <w:rPr>
                <w:sz w:val="24"/>
                <w:szCs w:val="24"/>
                <w:lang w:val="en-US"/>
              </w:rPr>
              <w:t xml:space="preserve"> by the Scottish Government’s Adults with Incapacity Legislation and Practice Team, to discuss </w:t>
            </w:r>
            <w:bookmarkStart w:id="2" w:name="_Int_ckTSNKlX"/>
            <w:r>
              <w:rPr>
                <w:sz w:val="24"/>
                <w:szCs w:val="24"/>
                <w:lang w:val="en-US"/>
              </w:rPr>
              <w:t>possible reform</w:t>
            </w:r>
            <w:bookmarkEnd w:id="2"/>
            <w:r>
              <w:rPr>
                <w:sz w:val="24"/>
                <w:szCs w:val="24"/>
                <w:lang w:val="en-US"/>
              </w:rPr>
              <w:t xml:space="preserve"> of legal aid in respect of applications for civil legal aid under the Adults with Incapacity (Scotland) Act 2000.</w:t>
            </w:r>
          </w:p>
          <w:p w14:paraId="50E2C322" w14:textId="77777777" w:rsidR="002D521C" w:rsidRDefault="002D521C" w:rsidP="00BB63D5">
            <w:pPr>
              <w:rPr>
                <w:sz w:val="24"/>
                <w:szCs w:val="24"/>
              </w:rPr>
            </w:pPr>
          </w:p>
          <w:p w14:paraId="049E01EF" w14:textId="30D71B66" w:rsidR="002D521C" w:rsidRPr="00CE4C41" w:rsidRDefault="00CE4C41" w:rsidP="00BB63D5">
            <w:pPr>
              <w:rPr>
                <w:b/>
                <w:bCs/>
                <w:sz w:val="24"/>
                <w:szCs w:val="24"/>
              </w:rPr>
            </w:pPr>
            <w:r w:rsidRPr="00CE4C41">
              <w:rPr>
                <w:b/>
                <w:bCs/>
                <w:sz w:val="24"/>
                <w:szCs w:val="24"/>
              </w:rPr>
              <w:lastRenderedPageBreak/>
              <w:t>SCOTTISH GOVERNMENT’S CHILDREN (CARE AND JUSTICE) BILL IMPLEMENTATION GROUP</w:t>
            </w:r>
          </w:p>
          <w:p w14:paraId="5D123C47" w14:textId="77777777" w:rsidR="00CE4C41" w:rsidRPr="00CE4C41" w:rsidRDefault="00CE4C41" w:rsidP="00BB63D5">
            <w:pPr>
              <w:rPr>
                <w:b/>
                <w:bCs/>
                <w:sz w:val="24"/>
                <w:szCs w:val="24"/>
              </w:rPr>
            </w:pPr>
          </w:p>
          <w:p w14:paraId="3E990959" w14:textId="0B8ED39C" w:rsidR="00CE4C41" w:rsidRDefault="00CE4C41" w:rsidP="00BB63D5">
            <w:pPr>
              <w:rPr>
                <w:sz w:val="24"/>
                <w:szCs w:val="24"/>
              </w:rPr>
            </w:pPr>
            <w:r w:rsidRPr="00CE4C41">
              <w:rPr>
                <w:b/>
                <w:bCs/>
                <w:sz w:val="24"/>
                <w:szCs w:val="24"/>
              </w:rPr>
              <w:t>On 1 August</w:t>
            </w:r>
            <w:r>
              <w:rPr>
                <w:sz w:val="24"/>
                <w:szCs w:val="24"/>
              </w:rPr>
              <w:t xml:space="preserve">: </w:t>
            </w:r>
            <w:r w:rsidRPr="00CE4C41">
              <w:rPr>
                <w:sz w:val="24"/>
                <w:szCs w:val="24"/>
              </w:rPr>
              <w:t xml:space="preserve">Kingsley Thomas </w:t>
            </w:r>
            <w:r>
              <w:rPr>
                <w:sz w:val="24"/>
                <w:szCs w:val="24"/>
              </w:rPr>
              <w:t>attended a meeting of the</w:t>
            </w:r>
            <w:r w:rsidRPr="00CE4C41">
              <w:rPr>
                <w:sz w:val="24"/>
                <w:szCs w:val="24"/>
              </w:rPr>
              <w:t xml:space="preserve"> the Scottish Government’s Children (Care and Justice) Bill Implementation Group, which </w:t>
            </w:r>
            <w:r>
              <w:rPr>
                <w:sz w:val="24"/>
                <w:szCs w:val="24"/>
              </w:rPr>
              <w:t>reviewed</w:t>
            </w:r>
            <w:r w:rsidRPr="00CE4C41">
              <w:rPr>
                <w:sz w:val="24"/>
                <w:szCs w:val="24"/>
              </w:rPr>
              <w:t xml:space="preserve"> some of the implications of th</w:t>
            </w:r>
            <w:r>
              <w:rPr>
                <w:sz w:val="24"/>
                <w:szCs w:val="24"/>
              </w:rPr>
              <w:t>e</w:t>
            </w:r>
            <w:r w:rsidRPr="00CE4C41">
              <w:rPr>
                <w:sz w:val="24"/>
                <w:szCs w:val="24"/>
              </w:rPr>
              <w:t xml:space="preserve"> forthcoming legislation, including the proposal to remove most criminal cases for 16 and 17 years olds from the criminal courts by raising the maximum age for referrals to the Children’s Reporter to 18.</w:t>
            </w:r>
          </w:p>
          <w:p w14:paraId="5A3BC1A2" w14:textId="77777777" w:rsidR="006E45D6" w:rsidRPr="006E45D6" w:rsidRDefault="006E45D6" w:rsidP="00BB63D5">
            <w:pPr>
              <w:rPr>
                <w:b/>
                <w:bCs/>
                <w:sz w:val="24"/>
                <w:szCs w:val="24"/>
              </w:rPr>
            </w:pPr>
          </w:p>
          <w:p w14:paraId="6FC0017D" w14:textId="5F419546" w:rsidR="006E45D6" w:rsidRDefault="006E45D6" w:rsidP="00BB63D5">
            <w:pPr>
              <w:rPr>
                <w:sz w:val="24"/>
                <w:szCs w:val="24"/>
              </w:rPr>
            </w:pPr>
            <w:r w:rsidRPr="006E45D6">
              <w:rPr>
                <w:b/>
                <w:bCs/>
                <w:sz w:val="24"/>
                <w:szCs w:val="24"/>
              </w:rPr>
              <w:t>On 4 September:</w:t>
            </w:r>
            <w:r>
              <w:rPr>
                <w:sz w:val="24"/>
                <w:szCs w:val="24"/>
              </w:rPr>
              <w:t xml:space="preserve"> </w:t>
            </w:r>
            <w:r w:rsidRPr="006E45D6">
              <w:rPr>
                <w:sz w:val="24"/>
                <w:szCs w:val="24"/>
              </w:rPr>
              <w:t xml:space="preserve">Wendy Dalgleish </w:t>
            </w:r>
            <w:r>
              <w:rPr>
                <w:sz w:val="24"/>
                <w:szCs w:val="24"/>
              </w:rPr>
              <w:t>attended a meeting of the</w:t>
            </w:r>
            <w:r w:rsidRPr="006E45D6">
              <w:rPr>
                <w:sz w:val="24"/>
                <w:szCs w:val="24"/>
              </w:rPr>
              <w:t xml:space="preserve"> Children’s (Care and Justice) Act Implementation Group at Victoria Quay,</w:t>
            </w:r>
            <w:r>
              <w:rPr>
                <w:sz w:val="24"/>
                <w:szCs w:val="24"/>
              </w:rPr>
              <w:t xml:space="preserve"> </w:t>
            </w:r>
            <w:r w:rsidRPr="006E45D6">
              <w:rPr>
                <w:sz w:val="24"/>
                <w:szCs w:val="24"/>
              </w:rPr>
              <w:t>to plan for implementation of the Act and discuss timescales.</w:t>
            </w:r>
          </w:p>
          <w:p w14:paraId="4B44982F" w14:textId="77777777" w:rsidR="00D12E2B" w:rsidRDefault="00D12E2B" w:rsidP="00D12E2B">
            <w:pPr>
              <w:rPr>
                <w:sz w:val="24"/>
                <w:szCs w:val="24"/>
              </w:rPr>
            </w:pPr>
          </w:p>
          <w:p w14:paraId="218F1CB1" w14:textId="73381E9C" w:rsidR="00D12E2B" w:rsidRPr="00CE4C41" w:rsidRDefault="00D12E2B" w:rsidP="00D12E2B">
            <w:pPr>
              <w:rPr>
                <w:b/>
                <w:bCs/>
                <w:sz w:val="24"/>
                <w:szCs w:val="24"/>
              </w:rPr>
            </w:pPr>
            <w:r w:rsidRPr="00CE4C41">
              <w:rPr>
                <w:b/>
                <w:bCs/>
                <w:sz w:val="24"/>
                <w:szCs w:val="24"/>
              </w:rPr>
              <w:t xml:space="preserve">SCOTTISH GOVERNMENT’S </w:t>
            </w:r>
            <w:r w:rsidRPr="00D12E2B">
              <w:rPr>
                <w:rFonts w:eastAsia="Trebuchet MS" w:cs="Trebuchet MS"/>
                <w:b/>
                <w:bCs/>
                <w:sz w:val="24"/>
                <w:szCs w:val="24"/>
              </w:rPr>
              <w:t>CHILDREN'S HEARINGS IMPROVEMENT PARTNERSHIP (CHIP)</w:t>
            </w:r>
          </w:p>
          <w:p w14:paraId="5A1171D8" w14:textId="77777777" w:rsidR="00D12E2B" w:rsidRPr="007C5512" w:rsidRDefault="00D12E2B" w:rsidP="00BB63D5">
            <w:pPr>
              <w:rPr>
                <w:sz w:val="24"/>
                <w:szCs w:val="24"/>
              </w:rPr>
            </w:pPr>
          </w:p>
          <w:p w14:paraId="5C563294" w14:textId="7AAA080B" w:rsidR="00615DD7" w:rsidRDefault="00D12E2B" w:rsidP="007C5512">
            <w:pPr>
              <w:rPr>
                <w:sz w:val="24"/>
                <w:szCs w:val="24"/>
              </w:rPr>
            </w:pPr>
            <w:r>
              <w:rPr>
                <w:b/>
                <w:bCs/>
                <w:sz w:val="24"/>
                <w:szCs w:val="24"/>
              </w:rPr>
              <w:t xml:space="preserve">On 12 September: </w:t>
            </w:r>
            <w:r w:rsidRPr="00D12E2B">
              <w:rPr>
                <w:sz w:val="24"/>
                <w:szCs w:val="24"/>
              </w:rPr>
              <w:t xml:space="preserve">Liz Cuschieri </w:t>
            </w:r>
            <w:r>
              <w:rPr>
                <w:sz w:val="24"/>
                <w:szCs w:val="24"/>
              </w:rPr>
              <w:t>attended</w:t>
            </w:r>
            <w:r w:rsidRPr="00D12E2B">
              <w:rPr>
                <w:sz w:val="24"/>
                <w:szCs w:val="24"/>
              </w:rPr>
              <w:t xml:space="preserve"> the latest meeting of the Children's Hearings Improvement Partnership (CHIP) on Teams, which brings together various public and professional bodies to share ideas and work together for a coordinated effort to improve services for children and young people.</w:t>
            </w:r>
          </w:p>
          <w:p w14:paraId="706F7EDD" w14:textId="77777777" w:rsidR="00D12E2B" w:rsidRPr="007C5512" w:rsidRDefault="00D12E2B" w:rsidP="007C5512">
            <w:pPr>
              <w:rPr>
                <w:sz w:val="24"/>
                <w:szCs w:val="24"/>
              </w:rPr>
            </w:pPr>
          </w:p>
          <w:p w14:paraId="71DF386C" w14:textId="77777777" w:rsidR="009C7200" w:rsidRPr="007C5512" w:rsidRDefault="009C7200" w:rsidP="007C5512">
            <w:pPr>
              <w:rPr>
                <w:sz w:val="24"/>
                <w:szCs w:val="24"/>
              </w:rPr>
            </w:pPr>
            <w:r w:rsidRPr="007C5512">
              <w:rPr>
                <w:b/>
                <w:sz w:val="24"/>
                <w:szCs w:val="24"/>
              </w:rPr>
              <w:t xml:space="preserve">SCOTTISH GOVERNMENT, CRIMINAL JUSTICE BOARD </w:t>
            </w:r>
            <w:r w:rsidRPr="007C5512">
              <w:rPr>
                <w:sz w:val="24"/>
                <w:szCs w:val="24"/>
              </w:rPr>
              <w:t xml:space="preserve"> </w:t>
            </w:r>
          </w:p>
          <w:p w14:paraId="1B846D37" w14:textId="77777777" w:rsidR="009C7200" w:rsidRPr="007C5512" w:rsidRDefault="009C7200" w:rsidP="007C5512">
            <w:pPr>
              <w:rPr>
                <w:sz w:val="24"/>
                <w:szCs w:val="24"/>
              </w:rPr>
            </w:pPr>
          </w:p>
          <w:p w14:paraId="22684ABF" w14:textId="12D55CAF" w:rsidR="007058C1" w:rsidRDefault="009C7200" w:rsidP="00F1794A">
            <w:pPr>
              <w:rPr>
                <w:sz w:val="24"/>
                <w:szCs w:val="24"/>
              </w:rPr>
            </w:pPr>
            <w:r w:rsidRPr="007C5512">
              <w:rPr>
                <w:b/>
                <w:sz w:val="24"/>
                <w:szCs w:val="24"/>
              </w:rPr>
              <w:t xml:space="preserve">On </w:t>
            </w:r>
            <w:r w:rsidR="002F3F55">
              <w:rPr>
                <w:b/>
                <w:sz w:val="24"/>
                <w:szCs w:val="24"/>
              </w:rPr>
              <w:t xml:space="preserve">11 August </w:t>
            </w:r>
            <w:r w:rsidR="00230B0B">
              <w:rPr>
                <w:b/>
                <w:sz w:val="24"/>
                <w:szCs w:val="24"/>
              </w:rPr>
              <w:t>:</w:t>
            </w:r>
            <w:r w:rsidRPr="007C5512">
              <w:rPr>
                <w:b/>
                <w:sz w:val="24"/>
                <w:szCs w:val="24"/>
              </w:rPr>
              <w:t xml:space="preserve"> </w:t>
            </w:r>
            <w:r w:rsidRPr="007058C1">
              <w:rPr>
                <w:sz w:val="24"/>
                <w:szCs w:val="24"/>
              </w:rPr>
              <w:t xml:space="preserve">Colin Lancaster attended the Criminal Justice Board </w:t>
            </w:r>
            <w:r w:rsidR="002F3F55">
              <w:rPr>
                <w:sz w:val="24"/>
                <w:szCs w:val="24"/>
              </w:rPr>
              <w:t>via MS Teams. The a</w:t>
            </w:r>
            <w:r w:rsidR="002F3F55" w:rsidRPr="007058C1">
              <w:rPr>
                <w:sz w:val="24"/>
                <w:szCs w:val="24"/>
              </w:rPr>
              <w:t xml:space="preserve">genda </w:t>
            </w:r>
            <w:r w:rsidR="00D3175D" w:rsidRPr="007058C1">
              <w:rPr>
                <w:sz w:val="24"/>
                <w:szCs w:val="24"/>
              </w:rPr>
              <w:t>included</w:t>
            </w:r>
            <w:r w:rsidR="00F1794A">
              <w:rPr>
                <w:sz w:val="24"/>
                <w:szCs w:val="24"/>
              </w:rPr>
              <w:t xml:space="preserve"> </w:t>
            </w:r>
            <w:r w:rsidR="00F1794A" w:rsidRPr="00F1794A">
              <w:rPr>
                <w:sz w:val="24"/>
                <w:szCs w:val="24"/>
              </w:rPr>
              <w:t xml:space="preserve">System Response to Court Backlogs and Journey Times: Response to Audit Scotland Report &amp; </w:t>
            </w:r>
            <w:proofErr w:type="gramStart"/>
            <w:r w:rsidR="00F1794A" w:rsidRPr="00F1794A">
              <w:rPr>
                <w:sz w:val="24"/>
                <w:szCs w:val="24"/>
              </w:rPr>
              <w:t>Three Year</w:t>
            </w:r>
            <w:proofErr w:type="gramEnd"/>
            <w:r w:rsidR="00F1794A" w:rsidRPr="00F1794A">
              <w:rPr>
                <w:sz w:val="24"/>
                <w:szCs w:val="24"/>
              </w:rPr>
              <w:t xml:space="preserve"> Delivery Plan (Paper)</w:t>
            </w:r>
            <w:r w:rsidR="00F1794A">
              <w:rPr>
                <w:sz w:val="24"/>
                <w:szCs w:val="24"/>
              </w:rPr>
              <w:t xml:space="preserve"> and an update on </w:t>
            </w:r>
            <w:proofErr w:type="spellStart"/>
            <w:r w:rsidR="00F1794A" w:rsidRPr="00F1794A">
              <w:rPr>
                <w:sz w:val="24"/>
                <w:szCs w:val="24"/>
              </w:rPr>
              <w:t>GeoAmey</w:t>
            </w:r>
            <w:proofErr w:type="spellEnd"/>
            <w:r w:rsidR="00F1794A" w:rsidRPr="00F1794A">
              <w:rPr>
                <w:sz w:val="24"/>
                <w:szCs w:val="24"/>
              </w:rPr>
              <w:t xml:space="preserve"> </w:t>
            </w:r>
            <w:r w:rsidR="00F1794A">
              <w:rPr>
                <w:sz w:val="24"/>
                <w:szCs w:val="24"/>
              </w:rPr>
              <w:t xml:space="preserve">issues. </w:t>
            </w:r>
          </w:p>
          <w:p w14:paraId="1F851241" w14:textId="77777777" w:rsidR="007058C1" w:rsidRDefault="007058C1" w:rsidP="007C5512">
            <w:pPr>
              <w:rPr>
                <w:sz w:val="24"/>
                <w:szCs w:val="24"/>
              </w:rPr>
            </w:pPr>
          </w:p>
          <w:p w14:paraId="7D76ED9D" w14:textId="7916EC1A" w:rsidR="00152743" w:rsidRPr="00CD6ACC" w:rsidRDefault="00152743" w:rsidP="007C5512">
            <w:pPr>
              <w:rPr>
                <w:bCs/>
                <w:sz w:val="24"/>
                <w:szCs w:val="24"/>
              </w:rPr>
            </w:pPr>
            <w:r>
              <w:rPr>
                <w:b/>
                <w:sz w:val="24"/>
                <w:szCs w:val="24"/>
              </w:rPr>
              <w:t xml:space="preserve">On 21 August: </w:t>
            </w:r>
            <w:r w:rsidRPr="00CD6ACC">
              <w:rPr>
                <w:bCs/>
                <w:sz w:val="24"/>
                <w:szCs w:val="24"/>
              </w:rPr>
              <w:t xml:space="preserve">Kingsley Thomas attended a meeting of the Scottish Government’s Criminal Justice Board at St. Andrews House. The session was to reflect </w:t>
            </w:r>
            <w:r w:rsidR="00CD6ACC" w:rsidRPr="00CD6ACC">
              <w:rPr>
                <w:bCs/>
                <w:sz w:val="24"/>
                <w:szCs w:val="24"/>
              </w:rPr>
              <w:t>on</w:t>
            </w:r>
            <w:r w:rsidRPr="00CD6ACC">
              <w:rPr>
                <w:bCs/>
                <w:sz w:val="24"/>
                <w:szCs w:val="24"/>
              </w:rPr>
              <w:t xml:space="preserve"> lesson’s learned from Audit </w:t>
            </w:r>
            <w:r w:rsidR="00CD6ACC" w:rsidRPr="00CD6ACC">
              <w:rPr>
                <w:bCs/>
                <w:sz w:val="24"/>
                <w:szCs w:val="24"/>
              </w:rPr>
              <w:t>Scotland’s</w:t>
            </w:r>
            <w:r w:rsidRPr="00CD6ACC">
              <w:rPr>
                <w:bCs/>
                <w:sz w:val="24"/>
                <w:szCs w:val="24"/>
              </w:rPr>
              <w:t xml:space="preserve"> recent </w:t>
            </w:r>
            <w:hyperlink r:id="rId13" w:history="1">
              <w:r w:rsidRPr="00CD6ACC">
                <w:rPr>
                  <w:rStyle w:val="Hyperlink"/>
                  <w:bCs/>
                  <w:sz w:val="24"/>
                  <w:szCs w:val="24"/>
                </w:rPr>
                <w:t>report</w:t>
              </w:r>
            </w:hyperlink>
            <w:r w:rsidRPr="00CD6ACC">
              <w:rPr>
                <w:bCs/>
                <w:sz w:val="24"/>
                <w:szCs w:val="24"/>
              </w:rPr>
              <w:t xml:space="preserve"> on </w:t>
            </w:r>
            <w:r w:rsidR="00CD6ACC" w:rsidRPr="00CD6ACC">
              <w:rPr>
                <w:bCs/>
                <w:sz w:val="24"/>
                <w:szCs w:val="24"/>
              </w:rPr>
              <w:t xml:space="preserve">the Criminal </w:t>
            </w:r>
            <w:r w:rsidRPr="00CD6ACC">
              <w:rPr>
                <w:bCs/>
                <w:sz w:val="24"/>
                <w:szCs w:val="24"/>
              </w:rPr>
              <w:t>Court</w:t>
            </w:r>
            <w:r w:rsidR="00CD6ACC" w:rsidRPr="00CD6ACC">
              <w:rPr>
                <w:bCs/>
                <w:sz w:val="24"/>
                <w:szCs w:val="24"/>
              </w:rPr>
              <w:t>s</w:t>
            </w:r>
            <w:r w:rsidRPr="00CD6ACC">
              <w:rPr>
                <w:bCs/>
                <w:sz w:val="24"/>
                <w:szCs w:val="24"/>
              </w:rPr>
              <w:t xml:space="preserve"> backlog. </w:t>
            </w:r>
          </w:p>
          <w:p w14:paraId="0276BBAD" w14:textId="77777777" w:rsidR="00152743" w:rsidRDefault="00152743" w:rsidP="007C5512">
            <w:pPr>
              <w:rPr>
                <w:b/>
                <w:sz w:val="24"/>
                <w:szCs w:val="24"/>
              </w:rPr>
            </w:pPr>
          </w:p>
          <w:p w14:paraId="590DE65D" w14:textId="2F2BC0A0" w:rsidR="007058C1" w:rsidRPr="00F1794A" w:rsidRDefault="00F61A33" w:rsidP="00F1794A">
            <w:pPr>
              <w:rPr>
                <w:sz w:val="24"/>
                <w:szCs w:val="24"/>
              </w:rPr>
            </w:pPr>
            <w:r w:rsidRPr="00F1794A">
              <w:rPr>
                <w:b/>
                <w:sz w:val="24"/>
                <w:szCs w:val="24"/>
              </w:rPr>
              <w:t xml:space="preserve">On </w:t>
            </w:r>
            <w:r w:rsidR="00CD6ACC" w:rsidRPr="00F1794A">
              <w:rPr>
                <w:b/>
                <w:sz w:val="24"/>
                <w:szCs w:val="24"/>
              </w:rPr>
              <w:t>25 August</w:t>
            </w:r>
            <w:r w:rsidRPr="00F1794A">
              <w:rPr>
                <w:b/>
                <w:sz w:val="24"/>
                <w:szCs w:val="24"/>
              </w:rPr>
              <w:t xml:space="preserve">: </w:t>
            </w:r>
            <w:r w:rsidR="00CD6ACC" w:rsidRPr="00F1794A">
              <w:rPr>
                <w:sz w:val="24"/>
                <w:szCs w:val="24"/>
              </w:rPr>
              <w:t>Colin Lancaster attended the Criminal Justice Board via MS Teams. The agenda included</w:t>
            </w:r>
            <w:r w:rsidR="00F1794A" w:rsidRPr="00F1794A">
              <w:rPr>
                <w:sz w:val="24"/>
                <w:szCs w:val="24"/>
              </w:rPr>
              <w:t xml:space="preserve"> an update on Pay Policy 2023-24, Prison Population, </w:t>
            </w:r>
            <w:proofErr w:type="spellStart"/>
            <w:r w:rsidR="00F1794A" w:rsidRPr="00F1794A">
              <w:rPr>
                <w:sz w:val="24"/>
                <w:szCs w:val="24"/>
              </w:rPr>
              <w:t>GeoAmey</w:t>
            </w:r>
            <w:proofErr w:type="spellEnd"/>
            <w:r w:rsidR="00F1794A" w:rsidRPr="00F1794A">
              <w:rPr>
                <w:sz w:val="24"/>
                <w:szCs w:val="24"/>
              </w:rPr>
              <w:t xml:space="preserve"> Update, Summary Justice Review: Digital Productions Update and Person–Centred and Trauma-Informed: Performance Management Approach. </w:t>
            </w:r>
          </w:p>
          <w:p w14:paraId="2906CF08" w14:textId="3761D70D" w:rsidR="007C5512" w:rsidRPr="007C5512" w:rsidRDefault="007C5512" w:rsidP="007C5512">
            <w:pPr>
              <w:rPr>
                <w:sz w:val="24"/>
                <w:szCs w:val="24"/>
              </w:rPr>
            </w:pPr>
          </w:p>
          <w:p w14:paraId="05412EAA" w14:textId="77777777" w:rsidR="00711574" w:rsidRPr="007C5512" w:rsidRDefault="00711574" w:rsidP="007C5512">
            <w:pPr>
              <w:rPr>
                <w:sz w:val="24"/>
                <w:szCs w:val="24"/>
              </w:rPr>
            </w:pPr>
            <w:r w:rsidRPr="007C5512">
              <w:rPr>
                <w:b/>
                <w:sz w:val="24"/>
                <w:szCs w:val="24"/>
              </w:rPr>
              <w:t xml:space="preserve">SCOTTISH GOVERNMENT’S CRIMINAL JUSTICE PROGRAMME BOARD </w:t>
            </w:r>
            <w:r w:rsidRPr="007C5512">
              <w:rPr>
                <w:sz w:val="24"/>
                <w:szCs w:val="24"/>
              </w:rPr>
              <w:t xml:space="preserve"> </w:t>
            </w:r>
          </w:p>
          <w:p w14:paraId="30A7F18C" w14:textId="77777777" w:rsidR="00711574" w:rsidRPr="007C5512" w:rsidRDefault="00711574" w:rsidP="007C5512">
            <w:pPr>
              <w:rPr>
                <w:sz w:val="24"/>
                <w:szCs w:val="24"/>
              </w:rPr>
            </w:pPr>
          </w:p>
          <w:p w14:paraId="35EA4DC5" w14:textId="316C425F" w:rsidR="00711574" w:rsidRDefault="00711574" w:rsidP="007C5512">
            <w:pPr>
              <w:rPr>
                <w:sz w:val="24"/>
                <w:szCs w:val="24"/>
              </w:rPr>
            </w:pPr>
            <w:r w:rsidRPr="007C5512">
              <w:rPr>
                <w:b/>
                <w:sz w:val="24"/>
                <w:szCs w:val="24"/>
              </w:rPr>
              <w:t xml:space="preserve">On </w:t>
            </w:r>
            <w:r w:rsidR="00CE4C41">
              <w:rPr>
                <w:b/>
                <w:sz w:val="24"/>
                <w:szCs w:val="24"/>
              </w:rPr>
              <w:t>9 August</w:t>
            </w:r>
            <w:r w:rsidRPr="007C5512">
              <w:rPr>
                <w:b/>
                <w:sz w:val="24"/>
                <w:szCs w:val="24"/>
              </w:rPr>
              <w:t xml:space="preserve">: </w:t>
            </w:r>
            <w:r w:rsidRPr="007C5512">
              <w:rPr>
                <w:sz w:val="24"/>
                <w:szCs w:val="24"/>
              </w:rPr>
              <w:t xml:space="preserve">Marie-Louise Fox attended a meeting of the Scottish Government’s Criminal Justice Programme Board on </w:t>
            </w:r>
            <w:proofErr w:type="gramStart"/>
            <w:r w:rsidRPr="007C5512">
              <w:rPr>
                <w:sz w:val="24"/>
                <w:szCs w:val="24"/>
              </w:rPr>
              <w:t>Teams,</w:t>
            </w:r>
            <w:proofErr w:type="gramEnd"/>
            <w:r w:rsidRPr="007C5512">
              <w:rPr>
                <w:sz w:val="24"/>
                <w:szCs w:val="24"/>
              </w:rPr>
              <w:t xml:space="preserve"> the Board continues to bring together sector organisations for a collaborative approach to addressing Justice Transformation challenges.</w:t>
            </w:r>
          </w:p>
          <w:p w14:paraId="30CBB7C9" w14:textId="77777777" w:rsidR="00D12E2B" w:rsidRPr="00CD6ACC" w:rsidRDefault="00D12E2B" w:rsidP="007C5512">
            <w:pPr>
              <w:rPr>
                <w:b/>
                <w:bCs/>
                <w:sz w:val="24"/>
                <w:szCs w:val="24"/>
              </w:rPr>
            </w:pPr>
          </w:p>
          <w:p w14:paraId="027E3AC2" w14:textId="10D41D55" w:rsidR="00401D74" w:rsidRPr="00CD6ACC" w:rsidRDefault="00CD6ACC" w:rsidP="007C5512">
            <w:pPr>
              <w:rPr>
                <w:b/>
                <w:bCs/>
                <w:sz w:val="24"/>
                <w:szCs w:val="24"/>
              </w:rPr>
            </w:pPr>
            <w:r w:rsidRPr="00CD6ACC">
              <w:rPr>
                <w:b/>
                <w:bCs/>
                <w:sz w:val="24"/>
                <w:szCs w:val="24"/>
              </w:rPr>
              <w:t>SCOTTISH GOVERNMENT FUTURE OF THE LEGAL PROFESSION WORKING GROUP</w:t>
            </w:r>
          </w:p>
          <w:p w14:paraId="4E125D03" w14:textId="77777777" w:rsidR="00CD6ACC" w:rsidRDefault="00CD6ACC" w:rsidP="007C5512">
            <w:pPr>
              <w:rPr>
                <w:sz w:val="24"/>
                <w:szCs w:val="24"/>
              </w:rPr>
            </w:pPr>
          </w:p>
          <w:p w14:paraId="66B19CC0" w14:textId="44CE6266" w:rsidR="00CD6ACC" w:rsidRPr="00CD6ACC" w:rsidRDefault="00CD6ACC" w:rsidP="00CD6ACC">
            <w:pPr>
              <w:rPr>
                <w:sz w:val="24"/>
                <w:szCs w:val="24"/>
              </w:rPr>
            </w:pPr>
            <w:r w:rsidRPr="00CD6ACC">
              <w:rPr>
                <w:b/>
                <w:bCs/>
                <w:sz w:val="24"/>
                <w:szCs w:val="24"/>
              </w:rPr>
              <w:t xml:space="preserve">On 30 August: </w:t>
            </w:r>
            <w:r w:rsidRPr="00CD6ACC">
              <w:rPr>
                <w:sz w:val="24"/>
                <w:szCs w:val="24"/>
              </w:rPr>
              <w:t xml:space="preserve">Colin Lancaster attended the second session of the Future of the Legal Profession Working Group on MS Teams, chaired by the Law Society of Scotland Chief Executive, Diane </w:t>
            </w:r>
            <w:proofErr w:type="spellStart"/>
            <w:r w:rsidRPr="00CD6ACC">
              <w:rPr>
                <w:sz w:val="24"/>
                <w:szCs w:val="24"/>
              </w:rPr>
              <w:t>McGiffen</w:t>
            </w:r>
            <w:proofErr w:type="spellEnd"/>
            <w:r w:rsidRPr="00CD6ACC">
              <w:rPr>
                <w:sz w:val="24"/>
                <w:szCs w:val="24"/>
              </w:rPr>
              <w:t>. The working group’s focus is to:</w:t>
            </w:r>
          </w:p>
          <w:p w14:paraId="46D750FC" w14:textId="77777777" w:rsidR="00CD6ACC" w:rsidRPr="00CD6ACC" w:rsidRDefault="00CD6ACC" w:rsidP="00CD6ACC">
            <w:pPr>
              <w:rPr>
                <w:sz w:val="24"/>
                <w:szCs w:val="24"/>
              </w:rPr>
            </w:pPr>
          </w:p>
          <w:p w14:paraId="4D4AA837" w14:textId="77777777" w:rsidR="00CD6ACC" w:rsidRPr="00CD6ACC" w:rsidRDefault="00CD6ACC" w:rsidP="00CD6ACC">
            <w:pPr>
              <w:rPr>
                <w:sz w:val="24"/>
                <w:szCs w:val="24"/>
              </w:rPr>
            </w:pPr>
            <w:r w:rsidRPr="00CD6ACC">
              <w:rPr>
                <w:sz w:val="24"/>
                <w:szCs w:val="24"/>
              </w:rPr>
              <w:t>•</w:t>
            </w:r>
            <w:r w:rsidRPr="00CD6ACC">
              <w:rPr>
                <w:sz w:val="24"/>
                <w:szCs w:val="24"/>
              </w:rPr>
              <w:tab/>
              <w:t>address difficulties in recruitment to the Criminal Bar</w:t>
            </w:r>
          </w:p>
          <w:p w14:paraId="4424298F" w14:textId="77777777" w:rsidR="00CD6ACC" w:rsidRPr="00CD6ACC" w:rsidRDefault="00CD6ACC" w:rsidP="00CD6ACC">
            <w:pPr>
              <w:rPr>
                <w:sz w:val="24"/>
                <w:szCs w:val="24"/>
              </w:rPr>
            </w:pPr>
            <w:r w:rsidRPr="00CD6ACC">
              <w:rPr>
                <w:sz w:val="24"/>
                <w:szCs w:val="24"/>
              </w:rPr>
              <w:t>•</w:t>
            </w:r>
            <w:r w:rsidRPr="00CD6ACC">
              <w:rPr>
                <w:sz w:val="24"/>
                <w:szCs w:val="24"/>
              </w:rPr>
              <w:tab/>
              <w:t>widen access to the profession with a focus on new routes in</w:t>
            </w:r>
          </w:p>
          <w:p w14:paraId="3A5B3C26" w14:textId="77777777" w:rsidR="00CD6ACC" w:rsidRPr="00CD6ACC" w:rsidRDefault="00CD6ACC" w:rsidP="00CD6ACC">
            <w:pPr>
              <w:rPr>
                <w:sz w:val="24"/>
                <w:szCs w:val="24"/>
              </w:rPr>
            </w:pPr>
            <w:r w:rsidRPr="00CD6ACC">
              <w:rPr>
                <w:sz w:val="24"/>
                <w:szCs w:val="24"/>
              </w:rPr>
              <w:t>•</w:t>
            </w:r>
            <w:r w:rsidRPr="00CD6ACC">
              <w:rPr>
                <w:sz w:val="24"/>
                <w:szCs w:val="24"/>
              </w:rPr>
              <w:tab/>
              <w:t>improve diversity across all stages of the legal profession.</w:t>
            </w:r>
          </w:p>
          <w:p w14:paraId="591F588B" w14:textId="77777777" w:rsidR="00CD6ACC" w:rsidRPr="00CD6ACC" w:rsidRDefault="00CD6ACC" w:rsidP="00CD6ACC">
            <w:pPr>
              <w:rPr>
                <w:sz w:val="24"/>
                <w:szCs w:val="24"/>
              </w:rPr>
            </w:pPr>
          </w:p>
          <w:p w14:paraId="28D980AF" w14:textId="7B12D7AA" w:rsidR="00CD6ACC" w:rsidRPr="00CD6ACC" w:rsidRDefault="00CD6ACC" w:rsidP="00CD6ACC">
            <w:pPr>
              <w:rPr>
                <w:sz w:val="24"/>
                <w:szCs w:val="24"/>
              </w:rPr>
            </w:pPr>
            <w:r w:rsidRPr="00CD6ACC">
              <w:rPr>
                <w:sz w:val="24"/>
                <w:szCs w:val="24"/>
              </w:rPr>
              <w:t>The agenda for the session include</w:t>
            </w:r>
            <w:r>
              <w:rPr>
                <w:sz w:val="24"/>
                <w:szCs w:val="24"/>
              </w:rPr>
              <w:t>d</w:t>
            </w:r>
            <w:r w:rsidRPr="00CD6ACC">
              <w:rPr>
                <w:sz w:val="24"/>
                <w:szCs w:val="24"/>
              </w:rPr>
              <w:t xml:space="preserve"> an update on work of the Legal Aid payment panel, which is being replaced by the Scottish Government-led Research on Legal Aid Payment</w:t>
            </w:r>
            <w:r>
              <w:rPr>
                <w:sz w:val="24"/>
                <w:szCs w:val="24"/>
              </w:rPr>
              <w:t>s</w:t>
            </w:r>
            <w:r w:rsidRPr="00CD6ACC">
              <w:rPr>
                <w:sz w:val="24"/>
                <w:szCs w:val="24"/>
              </w:rPr>
              <w:t xml:space="preserve"> in Scotland </w:t>
            </w:r>
            <w:r w:rsidRPr="00CD6ACC">
              <w:rPr>
                <w:sz w:val="24"/>
                <w:szCs w:val="24"/>
              </w:rPr>
              <w:lastRenderedPageBreak/>
              <w:t xml:space="preserve">Project. The session </w:t>
            </w:r>
            <w:r>
              <w:rPr>
                <w:sz w:val="24"/>
                <w:szCs w:val="24"/>
              </w:rPr>
              <w:t>also included</w:t>
            </w:r>
            <w:r w:rsidRPr="00CD6ACC">
              <w:rPr>
                <w:sz w:val="24"/>
                <w:szCs w:val="24"/>
              </w:rPr>
              <w:t xml:space="preserve"> papers on ‘Entering the Legal Profession’ and ‘How the Legal Profession Works’ including flexibilities, inclusion, and retention.</w:t>
            </w:r>
          </w:p>
          <w:p w14:paraId="67B185DB" w14:textId="77777777" w:rsidR="00CD6ACC" w:rsidRPr="007C5512" w:rsidRDefault="00CD6ACC" w:rsidP="007C5512">
            <w:pPr>
              <w:rPr>
                <w:sz w:val="24"/>
                <w:szCs w:val="24"/>
              </w:rPr>
            </w:pPr>
          </w:p>
          <w:p w14:paraId="3805ECFF" w14:textId="0C764F9F" w:rsidR="00D94B6F" w:rsidRDefault="00D94B6F" w:rsidP="007C5512">
            <w:pPr>
              <w:rPr>
                <w:b/>
                <w:sz w:val="24"/>
                <w:szCs w:val="24"/>
              </w:rPr>
            </w:pPr>
            <w:r w:rsidRPr="00D94B6F">
              <w:rPr>
                <w:b/>
                <w:sz w:val="24"/>
                <w:szCs w:val="24"/>
              </w:rPr>
              <w:t xml:space="preserve">SCOTTISH </w:t>
            </w:r>
            <w:r w:rsidR="00D12E2B" w:rsidRPr="00D94B6F">
              <w:rPr>
                <w:b/>
                <w:sz w:val="24"/>
                <w:szCs w:val="24"/>
              </w:rPr>
              <w:t>GOVERNMENT’S PRISON</w:t>
            </w:r>
            <w:r w:rsidRPr="00D94B6F">
              <w:rPr>
                <w:b/>
                <w:sz w:val="24"/>
                <w:szCs w:val="24"/>
              </w:rPr>
              <w:t xml:space="preserve"> POPULATION LEADERSHIP GROUP</w:t>
            </w:r>
          </w:p>
          <w:p w14:paraId="5BC60415" w14:textId="77777777" w:rsidR="00D94B6F" w:rsidRDefault="00D94B6F" w:rsidP="007C5512">
            <w:pPr>
              <w:rPr>
                <w:b/>
                <w:sz w:val="24"/>
                <w:szCs w:val="24"/>
              </w:rPr>
            </w:pPr>
          </w:p>
          <w:p w14:paraId="2A4CDCB6" w14:textId="004CC3C1" w:rsidR="00D94B6F" w:rsidRPr="00D94B6F" w:rsidRDefault="00D94B6F" w:rsidP="007C5512">
            <w:pPr>
              <w:rPr>
                <w:bCs/>
                <w:sz w:val="24"/>
                <w:szCs w:val="24"/>
              </w:rPr>
            </w:pPr>
            <w:r>
              <w:rPr>
                <w:b/>
                <w:sz w:val="24"/>
                <w:szCs w:val="24"/>
              </w:rPr>
              <w:t xml:space="preserve">On 7 September: </w:t>
            </w:r>
            <w:r w:rsidRPr="00D94B6F">
              <w:rPr>
                <w:bCs/>
                <w:sz w:val="24"/>
                <w:szCs w:val="24"/>
              </w:rPr>
              <w:t xml:space="preserve">Colin Lancaster </w:t>
            </w:r>
            <w:r>
              <w:rPr>
                <w:bCs/>
                <w:sz w:val="24"/>
                <w:szCs w:val="24"/>
              </w:rPr>
              <w:t>attended a meetin</w:t>
            </w:r>
            <w:r w:rsidRPr="00D94B6F">
              <w:rPr>
                <w:bCs/>
                <w:sz w:val="24"/>
                <w:szCs w:val="24"/>
              </w:rPr>
              <w:t xml:space="preserve">g the Prison Population Leadership Group, following information arising from the Criminal Justice Board </w:t>
            </w:r>
            <w:r>
              <w:rPr>
                <w:bCs/>
                <w:sz w:val="24"/>
                <w:szCs w:val="24"/>
              </w:rPr>
              <w:t xml:space="preserve">meetings </w:t>
            </w:r>
            <w:r w:rsidRPr="00D94B6F">
              <w:rPr>
                <w:bCs/>
                <w:sz w:val="24"/>
                <w:szCs w:val="24"/>
              </w:rPr>
              <w:t>regarding concerns with the rising prison population in Scotland. Cat Dalrymple, Scottish Government’s Interim Director of Justice, established the group to explore the issues driving the increase so there’s collective understanding across leadership roles.</w:t>
            </w:r>
          </w:p>
          <w:p w14:paraId="3BAD211A" w14:textId="77777777" w:rsidR="009C7200" w:rsidRPr="007C5512" w:rsidRDefault="009C7200" w:rsidP="007C5512">
            <w:pPr>
              <w:rPr>
                <w:sz w:val="24"/>
                <w:szCs w:val="24"/>
              </w:rPr>
            </w:pPr>
          </w:p>
          <w:p w14:paraId="7BDBB8E9" w14:textId="7AECA449" w:rsidR="009C7200" w:rsidRPr="007C5512" w:rsidRDefault="00F03B0A" w:rsidP="007C5512">
            <w:pPr>
              <w:rPr>
                <w:b/>
                <w:sz w:val="24"/>
                <w:szCs w:val="24"/>
              </w:rPr>
            </w:pPr>
            <w:r w:rsidRPr="007C5512">
              <w:rPr>
                <w:b/>
                <w:sz w:val="24"/>
                <w:szCs w:val="24"/>
              </w:rPr>
              <w:t>SCOTTISH GOVERNMENT</w:t>
            </w:r>
            <w:r w:rsidR="00CE4C41">
              <w:rPr>
                <w:b/>
                <w:sz w:val="24"/>
                <w:szCs w:val="24"/>
              </w:rPr>
              <w:t xml:space="preserve"> SPONSOR TEAM, ACCESS TO JUSTICE UNIT </w:t>
            </w:r>
          </w:p>
          <w:p w14:paraId="3751B403" w14:textId="77777777" w:rsidR="009C7200" w:rsidRPr="007C5512" w:rsidRDefault="009C7200" w:rsidP="007C5512">
            <w:pPr>
              <w:rPr>
                <w:b/>
                <w:sz w:val="24"/>
                <w:szCs w:val="24"/>
              </w:rPr>
            </w:pPr>
          </w:p>
          <w:p w14:paraId="5473AA2F" w14:textId="040DD08C" w:rsidR="009C7200" w:rsidRDefault="00CE4C41" w:rsidP="007C5512">
            <w:pPr>
              <w:rPr>
                <w:sz w:val="24"/>
                <w:szCs w:val="24"/>
              </w:rPr>
            </w:pPr>
            <w:r>
              <w:rPr>
                <w:b/>
                <w:sz w:val="24"/>
                <w:szCs w:val="24"/>
              </w:rPr>
              <w:t xml:space="preserve">On </w:t>
            </w:r>
            <w:r w:rsidR="002F3F55">
              <w:rPr>
                <w:b/>
                <w:sz w:val="24"/>
                <w:szCs w:val="24"/>
              </w:rPr>
              <w:t>16</w:t>
            </w:r>
            <w:r>
              <w:rPr>
                <w:b/>
                <w:sz w:val="24"/>
                <w:szCs w:val="24"/>
              </w:rPr>
              <w:t xml:space="preserve"> August</w:t>
            </w:r>
            <w:r w:rsidR="00C05EBA" w:rsidRPr="007C5512">
              <w:rPr>
                <w:b/>
                <w:sz w:val="24"/>
                <w:szCs w:val="24"/>
              </w:rPr>
              <w:t xml:space="preserve">: </w:t>
            </w:r>
            <w:r>
              <w:rPr>
                <w:sz w:val="24"/>
                <w:szCs w:val="24"/>
              </w:rPr>
              <w:t xml:space="preserve">Linda Ross, Audrey Crawford and Brian Sinclair met with members of the Scottish Government’s </w:t>
            </w:r>
            <w:r w:rsidR="00D12E2B">
              <w:rPr>
                <w:sz w:val="24"/>
                <w:szCs w:val="24"/>
              </w:rPr>
              <w:t xml:space="preserve">Sponsor Team </w:t>
            </w:r>
            <w:r>
              <w:rPr>
                <w:sz w:val="24"/>
                <w:szCs w:val="24"/>
              </w:rPr>
              <w:t>for the latest Scottish Lega</w:t>
            </w:r>
            <w:r w:rsidR="002F3F55">
              <w:rPr>
                <w:sz w:val="24"/>
                <w:szCs w:val="24"/>
              </w:rPr>
              <w:t>l</w:t>
            </w:r>
            <w:r>
              <w:rPr>
                <w:sz w:val="24"/>
                <w:szCs w:val="24"/>
              </w:rPr>
              <w:t xml:space="preserve"> Aid Board Accountability meeting.  </w:t>
            </w:r>
          </w:p>
          <w:p w14:paraId="46AB8DD3" w14:textId="77777777" w:rsidR="00B2184D" w:rsidRDefault="00B2184D" w:rsidP="007C5512">
            <w:pPr>
              <w:rPr>
                <w:sz w:val="24"/>
                <w:szCs w:val="24"/>
              </w:rPr>
            </w:pPr>
          </w:p>
          <w:p w14:paraId="3786FDB0" w14:textId="21063D5D" w:rsidR="00267DF5" w:rsidRPr="00D12E2B" w:rsidRDefault="00B2184D" w:rsidP="007C5512">
            <w:pPr>
              <w:rPr>
                <w:b/>
                <w:bCs/>
                <w:sz w:val="24"/>
                <w:szCs w:val="24"/>
              </w:rPr>
            </w:pPr>
            <w:r>
              <w:rPr>
                <w:b/>
                <w:bCs/>
                <w:sz w:val="24"/>
                <w:szCs w:val="24"/>
              </w:rPr>
              <w:t xml:space="preserve">On 11 September: </w:t>
            </w:r>
            <w:bookmarkStart w:id="3" w:name="_Hlk144820967"/>
            <w:r>
              <w:rPr>
                <w:rFonts w:eastAsia="Times New Roman"/>
                <w:sz w:val="24"/>
                <w:szCs w:val="24"/>
                <w:lang w:val="en-US"/>
              </w:rPr>
              <w:t>Carolyn McLeod met with representatives from the Scottish Government to discuss Electronically Monitored bail.</w:t>
            </w:r>
            <w:bookmarkEnd w:id="3"/>
          </w:p>
          <w:p w14:paraId="0E727503" w14:textId="318CF2A3" w:rsidR="00FD49A1" w:rsidRPr="007C5512" w:rsidRDefault="00FD49A1" w:rsidP="007C5512">
            <w:pPr>
              <w:rPr>
                <w:sz w:val="24"/>
                <w:szCs w:val="24"/>
              </w:rPr>
            </w:pPr>
          </w:p>
          <w:p w14:paraId="57FFA8FD" w14:textId="77777777" w:rsidR="009C7200" w:rsidRPr="007C5512" w:rsidRDefault="009C7200" w:rsidP="007C5512">
            <w:pPr>
              <w:rPr>
                <w:sz w:val="24"/>
                <w:szCs w:val="24"/>
                <w:u w:val="single"/>
              </w:rPr>
            </w:pPr>
            <w:r w:rsidRPr="007C5512">
              <w:rPr>
                <w:b/>
                <w:sz w:val="24"/>
                <w:szCs w:val="24"/>
                <w:u w:val="single"/>
              </w:rPr>
              <w:t>LAWYERS AND REPRESENTATIVE BODIES</w:t>
            </w:r>
            <w:r w:rsidRPr="007C5512">
              <w:rPr>
                <w:sz w:val="24"/>
                <w:szCs w:val="24"/>
                <w:u w:val="single"/>
              </w:rPr>
              <w:t xml:space="preserve"> </w:t>
            </w:r>
          </w:p>
          <w:p w14:paraId="4C088E9F" w14:textId="2A6A0414" w:rsidR="006B43A4" w:rsidRPr="007C5512" w:rsidRDefault="006B43A4" w:rsidP="007C5512">
            <w:pPr>
              <w:rPr>
                <w:i/>
                <w:sz w:val="24"/>
                <w:szCs w:val="24"/>
              </w:rPr>
            </w:pPr>
          </w:p>
          <w:p w14:paraId="7F544984" w14:textId="0F91860B" w:rsidR="009C7200" w:rsidRPr="007C5512" w:rsidRDefault="009C7200" w:rsidP="007C5512">
            <w:pPr>
              <w:rPr>
                <w:b/>
                <w:sz w:val="24"/>
                <w:szCs w:val="24"/>
              </w:rPr>
            </w:pPr>
            <w:r w:rsidRPr="007C5512">
              <w:rPr>
                <w:b/>
                <w:sz w:val="24"/>
                <w:szCs w:val="24"/>
              </w:rPr>
              <w:t>LAW SOCIETY OF SCOTLAND</w:t>
            </w:r>
          </w:p>
          <w:p w14:paraId="56C52DE0" w14:textId="77777777" w:rsidR="00881BA4" w:rsidRDefault="00881BA4" w:rsidP="007C5512">
            <w:pPr>
              <w:rPr>
                <w:sz w:val="24"/>
                <w:szCs w:val="24"/>
                <w:lang w:val="en-US"/>
              </w:rPr>
            </w:pPr>
          </w:p>
          <w:p w14:paraId="0F3A9E10" w14:textId="3BA210D1" w:rsidR="002F3F55" w:rsidRPr="002F3F55" w:rsidRDefault="002F3F55" w:rsidP="002F3F55">
            <w:pPr>
              <w:rPr>
                <w:sz w:val="24"/>
                <w:szCs w:val="24"/>
              </w:rPr>
            </w:pPr>
            <w:r w:rsidRPr="002F3F55">
              <w:rPr>
                <w:b/>
                <w:bCs/>
                <w:sz w:val="24"/>
                <w:szCs w:val="24"/>
              </w:rPr>
              <w:t xml:space="preserve">On 14 August:  </w:t>
            </w:r>
            <w:r w:rsidRPr="002F3F55">
              <w:rPr>
                <w:sz w:val="24"/>
                <w:szCs w:val="24"/>
              </w:rPr>
              <w:t xml:space="preserve">Colin Lancaster and Board Chair Ray Macfarlane met with the newly appointed President of the Law Society, Sheila Webster, together with the Society’s CEO, Diane </w:t>
            </w:r>
            <w:proofErr w:type="spellStart"/>
            <w:r w:rsidRPr="002F3F55">
              <w:rPr>
                <w:sz w:val="24"/>
                <w:szCs w:val="24"/>
              </w:rPr>
              <w:t>McGiffen</w:t>
            </w:r>
            <w:proofErr w:type="spellEnd"/>
            <w:r w:rsidRPr="002F3F55">
              <w:rPr>
                <w:sz w:val="24"/>
                <w:szCs w:val="24"/>
              </w:rPr>
              <w:t xml:space="preserve"> at Atria One. </w:t>
            </w:r>
          </w:p>
          <w:p w14:paraId="56CE7373" w14:textId="77777777" w:rsidR="002F3F55" w:rsidRPr="002F3F55" w:rsidRDefault="002F3F55" w:rsidP="002F3F55">
            <w:pPr>
              <w:rPr>
                <w:sz w:val="24"/>
                <w:szCs w:val="24"/>
              </w:rPr>
            </w:pPr>
          </w:p>
          <w:p w14:paraId="492FDFFD" w14:textId="7764C038" w:rsidR="002F3F55" w:rsidRPr="002F3F55" w:rsidRDefault="002F3F55" w:rsidP="002F3F55">
            <w:pPr>
              <w:rPr>
                <w:sz w:val="24"/>
                <w:szCs w:val="24"/>
              </w:rPr>
            </w:pPr>
            <w:r w:rsidRPr="002F3F55">
              <w:rPr>
                <w:sz w:val="24"/>
                <w:szCs w:val="24"/>
              </w:rPr>
              <w:t xml:space="preserve">The agenda included: </w:t>
            </w:r>
          </w:p>
          <w:p w14:paraId="2A291E29" w14:textId="77777777" w:rsidR="002F3F55" w:rsidRPr="002F3F55" w:rsidRDefault="002F3F55" w:rsidP="002F3F55">
            <w:pPr>
              <w:rPr>
                <w:sz w:val="24"/>
                <w:szCs w:val="24"/>
              </w:rPr>
            </w:pPr>
          </w:p>
          <w:p w14:paraId="348C0802" w14:textId="1B830DBF" w:rsidR="002F3F55" w:rsidRPr="002F3F55" w:rsidRDefault="002F3F55" w:rsidP="002F3F55">
            <w:pPr>
              <w:rPr>
                <w:sz w:val="24"/>
                <w:szCs w:val="24"/>
              </w:rPr>
            </w:pPr>
            <w:r w:rsidRPr="002F3F55">
              <w:rPr>
                <w:sz w:val="24"/>
                <w:szCs w:val="24"/>
              </w:rPr>
              <w:t>•</w:t>
            </w:r>
            <w:r w:rsidRPr="002F3F55">
              <w:rPr>
                <w:sz w:val="24"/>
                <w:szCs w:val="24"/>
              </w:rPr>
              <w:tab/>
            </w:r>
            <w:r w:rsidR="00D12E2B" w:rsidRPr="002F3F55">
              <w:rPr>
                <w:sz w:val="24"/>
                <w:szCs w:val="24"/>
              </w:rPr>
              <w:t xml:space="preserve">Future Of the </w:t>
            </w:r>
            <w:r w:rsidRPr="002F3F55">
              <w:rPr>
                <w:sz w:val="24"/>
                <w:szCs w:val="24"/>
              </w:rPr>
              <w:t>Legal Profession</w:t>
            </w:r>
            <w:r w:rsidR="00D12E2B" w:rsidRPr="002F3F55">
              <w:rPr>
                <w:sz w:val="24"/>
                <w:szCs w:val="24"/>
              </w:rPr>
              <w:t xml:space="preserve">: </w:t>
            </w:r>
            <w:r w:rsidRPr="002F3F55">
              <w:rPr>
                <w:sz w:val="24"/>
                <w:szCs w:val="24"/>
              </w:rPr>
              <w:t xml:space="preserve">Recruitment </w:t>
            </w:r>
            <w:r w:rsidR="00D12E2B" w:rsidRPr="002F3F55">
              <w:rPr>
                <w:sz w:val="24"/>
                <w:szCs w:val="24"/>
              </w:rPr>
              <w:t xml:space="preserve">and </w:t>
            </w:r>
            <w:r w:rsidRPr="002F3F55">
              <w:rPr>
                <w:sz w:val="24"/>
                <w:szCs w:val="24"/>
              </w:rPr>
              <w:t>Retention</w:t>
            </w:r>
            <w:r w:rsidRPr="002F3F55">
              <w:rPr>
                <w:rFonts w:ascii="Arial" w:hAnsi="Arial" w:cs="Arial"/>
                <w:sz w:val="24"/>
                <w:szCs w:val="24"/>
              </w:rPr>
              <w:t> </w:t>
            </w:r>
            <w:r w:rsidRPr="002F3F55">
              <w:rPr>
                <w:sz w:val="24"/>
                <w:szCs w:val="24"/>
              </w:rPr>
              <w:t xml:space="preserve">   </w:t>
            </w:r>
          </w:p>
          <w:p w14:paraId="7B1C13CF" w14:textId="7E080534" w:rsidR="002F3F55" w:rsidRPr="002F3F55" w:rsidRDefault="00D12E2B" w:rsidP="002F3F55">
            <w:pPr>
              <w:rPr>
                <w:sz w:val="24"/>
                <w:szCs w:val="24"/>
              </w:rPr>
            </w:pPr>
            <w:r w:rsidRPr="002F3F55">
              <w:rPr>
                <w:sz w:val="24"/>
                <w:szCs w:val="24"/>
              </w:rPr>
              <w:t>•</w:t>
            </w:r>
            <w:r w:rsidRPr="002F3F55">
              <w:rPr>
                <w:sz w:val="24"/>
                <w:szCs w:val="24"/>
              </w:rPr>
              <w:tab/>
              <w:t xml:space="preserve">Joint Working Opportunities </w:t>
            </w:r>
          </w:p>
          <w:p w14:paraId="7F30D94B" w14:textId="1764D680" w:rsidR="002F3F55" w:rsidRPr="002F3F55" w:rsidRDefault="00D12E2B" w:rsidP="002F3F55">
            <w:pPr>
              <w:rPr>
                <w:sz w:val="24"/>
                <w:szCs w:val="24"/>
              </w:rPr>
            </w:pPr>
            <w:r w:rsidRPr="002F3F55">
              <w:rPr>
                <w:sz w:val="24"/>
                <w:szCs w:val="24"/>
              </w:rPr>
              <w:t>•</w:t>
            </w:r>
            <w:r w:rsidRPr="002F3F55">
              <w:rPr>
                <w:sz w:val="24"/>
                <w:szCs w:val="24"/>
              </w:rPr>
              <w:tab/>
              <w:t xml:space="preserve">Committee Members: </w:t>
            </w:r>
            <w:r w:rsidR="002F3F55" w:rsidRPr="002F3F55">
              <w:rPr>
                <w:sz w:val="24"/>
                <w:szCs w:val="24"/>
              </w:rPr>
              <w:t xml:space="preserve">Peer </w:t>
            </w:r>
            <w:r w:rsidRPr="002F3F55">
              <w:rPr>
                <w:sz w:val="24"/>
                <w:szCs w:val="24"/>
              </w:rPr>
              <w:t xml:space="preserve">Review Scheme </w:t>
            </w:r>
          </w:p>
          <w:p w14:paraId="100CFE12" w14:textId="38A136DF" w:rsidR="002F3F55" w:rsidRPr="002F3F55" w:rsidRDefault="00D12E2B" w:rsidP="002F3F55">
            <w:pPr>
              <w:rPr>
                <w:sz w:val="24"/>
                <w:szCs w:val="24"/>
              </w:rPr>
            </w:pPr>
            <w:r w:rsidRPr="002F3F55">
              <w:rPr>
                <w:sz w:val="24"/>
                <w:szCs w:val="24"/>
              </w:rPr>
              <w:t>•</w:t>
            </w:r>
            <w:r w:rsidRPr="002F3F55">
              <w:rPr>
                <w:sz w:val="24"/>
                <w:szCs w:val="24"/>
              </w:rPr>
              <w:tab/>
              <w:t xml:space="preserve">Legal Aid Sector and Fee Review Mechanism </w:t>
            </w:r>
          </w:p>
          <w:p w14:paraId="5D7BBAB3" w14:textId="2A44570A" w:rsidR="002F3F55" w:rsidRPr="002F3F55" w:rsidRDefault="00D12E2B" w:rsidP="002F3F55">
            <w:pPr>
              <w:rPr>
                <w:sz w:val="24"/>
                <w:szCs w:val="24"/>
              </w:rPr>
            </w:pPr>
            <w:r w:rsidRPr="002F3F55">
              <w:rPr>
                <w:sz w:val="24"/>
                <w:szCs w:val="24"/>
              </w:rPr>
              <w:t>•</w:t>
            </w:r>
            <w:r w:rsidRPr="002F3F55">
              <w:rPr>
                <w:sz w:val="24"/>
                <w:szCs w:val="24"/>
              </w:rPr>
              <w:tab/>
              <w:t xml:space="preserve">Geographical And Access to Justice Issues </w:t>
            </w:r>
            <w:r>
              <w:rPr>
                <w:sz w:val="24"/>
                <w:szCs w:val="24"/>
              </w:rPr>
              <w:t>a</w:t>
            </w:r>
            <w:r w:rsidRPr="002F3F55">
              <w:rPr>
                <w:sz w:val="24"/>
                <w:szCs w:val="24"/>
              </w:rPr>
              <w:t xml:space="preserve">nd </w:t>
            </w:r>
          </w:p>
          <w:p w14:paraId="23688D5B" w14:textId="521FFC3D" w:rsidR="009C7200" w:rsidRPr="002F3F55" w:rsidRDefault="00D12E2B" w:rsidP="002F3F55">
            <w:pPr>
              <w:rPr>
                <w:sz w:val="24"/>
                <w:szCs w:val="24"/>
              </w:rPr>
            </w:pPr>
            <w:r w:rsidRPr="002F3F55">
              <w:rPr>
                <w:sz w:val="24"/>
                <w:szCs w:val="24"/>
              </w:rPr>
              <w:t>•</w:t>
            </w:r>
            <w:r w:rsidRPr="002F3F55">
              <w:rPr>
                <w:sz w:val="24"/>
                <w:szCs w:val="24"/>
              </w:rPr>
              <w:tab/>
              <w:t>Traineeship Fund.</w:t>
            </w:r>
          </w:p>
          <w:p w14:paraId="297610AC" w14:textId="77777777" w:rsidR="002F3F55" w:rsidRDefault="002F3F55" w:rsidP="007C5512">
            <w:pPr>
              <w:rPr>
                <w:b/>
                <w:bCs/>
                <w:sz w:val="24"/>
                <w:szCs w:val="24"/>
              </w:rPr>
            </w:pPr>
          </w:p>
          <w:p w14:paraId="56E065D0" w14:textId="77777777" w:rsidR="002F3F55" w:rsidRPr="002F3F55" w:rsidRDefault="002F3F55" w:rsidP="007C5512">
            <w:pPr>
              <w:rPr>
                <w:b/>
                <w:bCs/>
                <w:sz w:val="24"/>
                <w:szCs w:val="24"/>
              </w:rPr>
            </w:pPr>
          </w:p>
          <w:p w14:paraId="7D039048" w14:textId="77777777" w:rsidR="009C7200" w:rsidRPr="007C5512" w:rsidRDefault="009C7200" w:rsidP="007C5512">
            <w:pPr>
              <w:rPr>
                <w:b/>
                <w:sz w:val="24"/>
                <w:szCs w:val="24"/>
                <w:u w:val="single"/>
              </w:rPr>
            </w:pPr>
            <w:r w:rsidRPr="007C5512">
              <w:rPr>
                <w:b/>
                <w:sz w:val="24"/>
                <w:szCs w:val="24"/>
                <w:u w:val="single"/>
              </w:rPr>
              <w:t>JUSTICE SECTOR BODIES</w:t>
            </w:r>
          </w:p>
          <w:p w14:paraId="0CC30B27" w14:textId="77777777" w:rsidR="009C7200" w:rsidRPr="007C5512" w:rsidRDefault="009C7200" w:rsidP="007C5512">
            <w:pPr>
              <w:rPr>
                <w:b/>
                <w:sz w:val="24"/>
                <w:szCs w:val="24"/>
                <w:u w:val="single"/>
              </w:rPr>
            </w:pPr>
          </w:p>
          <w:p w14:paraId="79427B3D" w14:textId="77777777" w:rsidR="00267DF5" w:rsidRPr="007C5512" w:rsidRDefault="009C7200" w:rsidP="007C5512">
            <w:pPr>
              <w:rPr>
                <w:b/>
                <w:sz w:val="24"/>
                <w:szCs w:val="24"/>
              </w:rPr>
            </w:pPr>
            <w:r w:rsidRPr="007C5512">
              <w:rPr>
                <w:b/>
                <w:sz w:val="24"/>
                <w:szCs w:val="24"/>
              </w:rPr>
              <w:t>SCOTTI</w:t>
            </w:r>
            <w:r w:rsidR="00267DF5" w:rsidRPr="007C5512">
              <w:rPr>
                <w:b/>
                <w:sz w:val="24"/>
                <w:szCs w:val="24"/>
              </w:rPr>
              <w:t>SH COURTS AND TRIBUNAL SERVICE</w:t>
            </w:r>
          </w:p>
          <w:p w14:paraId="067ED23E" w14:textId="77777777" w:rsidR="00267DF5" w:rsidRPr="007C5512" w:rsidRDefault="00267DF5" w:rsidP="007C5512">
            <w:pPr>
              <w:rPr>
                <w:b/>
                <w:sz w:val="24"/>
                <w:szCs w:val="24"/>
              </w:rPr>
            </w:pPr>
          </w:p>
          <w:p w14:paraId="4A544A66" w14:textId="075851BC" w:rsidR="009C7200" w:rsidRPr="007C5512" w:rsidRDefault="00CD6ACC" w:rsidP="007C5512">
            <w:pPr>
              <w:rPr>
                <w:sz w:val="24"/>
                <w:szCs w:val="24"/>
              </w:rPr>
            </w:pPr>
            <w:r>
              <w:rPr>
                <w:b/>
                <w:sz w:val="24"/>
                <w:szCs w:val="24"/>
              </w:rPr>
              <w:t>On 24 August</w:t>
            </w:r>
            <w:r w:rsidR="00267DF5" w:rsidRPr="007C5512">
              <w:rPr>
                <w:b/>
                <w:sz w:val="24"/>
                <w:szCs w:val="24"/>
              </w:rPr>
              <w:t xml:space="preserve">: </w:t>
            </w:r>
            <w:r>
              <w:rPr>
                <w:sz w:val="24"/>
                <w:szCs w:val="24"/>
              </w:rPr>
              <w:t>Wendy Dalgleish attended a meeting of the Edinburgh Sheriff Court Adults with Incapacity User Group on Teams, with the court providing an update about the current management of cases to practitioners.</w:t>
            </w:r>
          </w:p>
          <w:p w14:paraId="1EB6F589" w14:textId="77777777" w:rsidR="009C7200" w:rsidRPr="007C5512" w:rsidRDefault="009C7200" w:rsidP="007C5512">
            <w:pPr>
              <w:rPr>
                <w:sz w:val="24"/>
                <w:szCs w:val="24"/>
              </w:rPr>
            </w:pPr>
          </w:p>
          <w:p w14:paraId="639CAA16" w14:textId="3AE264DC" w:rsidR="009C7200" w:rsidRPr="00CD6ACC" w:rsidRDefault="00B81C1F" w:rsidP="007C5512">
            <w:r w:rsidRPr="00CD6ACC">
              <w:rPr>
                <w:b/>
                <w:sz w:val="24"/>
                <w:szCs w:val="24"/>
              </w:rPr>
              <w:t xml:space="preserve">On </w:t>
            </w:r>
            <w:r w:rsidR="00CD6ACC">
              <w:rPr>
                <w:b/>
                <w:sz w:val="24"/>
                <w:szCs w:val="24"/>
              </w:rPr>
              <w:t xml:space="preserve">28 August:  </w:t>
            </w:r>
            <w:r w:rsidR="00CD6ACC">
              <w:rPr>
                <w:sz w:val="24"/>
                <w:szCs w:val="24"/>
              </w:rPr>
              <w:t>Kingsley Thomas attended the first meeting of the Scottish Courts’ Trauma Informed Domestic Abuse Model (TIDAM) project on Teams, which is looking at developing the use of virtual trials in domestic abuse cases.</w:t>
            </w:r>
          </w:p>
          <w:p w14:paraId="5707B2F2" w14:textId="01CA685D" w:rsidR="009C7200" w:rsidRPr="007C5512" w:rsidRDefault="009C7200" w:rsidP="007C5512">
            <w:pPr>
              <w:rPr>
                <w:sz w:val="24"/>
                <w:szCs w:val="24"/>
              </w:rPr>
            </w:pPr>
          </w:p>
          <w:p w14:paraId="5D68C5F4" w14:textId="525B2299" w:rsidR="009C7200" w:rsidRPr="006E45D6" w:rsidRDefault="006E45D6" w:rsidP="007C5512">
            <w:pPr>
              <w:rPr>
                <w:bCs/>
                <w:sz w:val="24"/>
                <w:szCs w:val="24"/>
              </w:rPr>
            </w:pPr>
            <w:r w:rsidRPr="00D94B6F">
              <w:rPr>
                <w:b/>
                <w:sz w:val="24"/>
                <w:szCs w:val="24"/>
              </w:rPr>
              <w:t>On 5 September:</w:t>
            </w:r>
            <w:r>
              <w:rPr>
                <w:bCs/>
                <w:sz w:val="24"/>
                <w:szCs w:val="24"/>
              </w:rPr>
              <w:t xml:space="preserve"> </w:t>
            </w:r>
            <w:r w:rsidRPr="006E45D6">
              <w:rPr>
                <w:bCs/>
                <w:sz w:val="24"/>
                <w:szCs w:val="24"/>
              </w:rPr>
              <w:t xml:space="preserve">Colin Lancaster </w:t>
            </w:r>
            <w:r>
              <w:rPr>
                <w:bCs/>
                <w:sz w:val="24"/>
                <w:szCs w:val="24"/>
              </w:rPr>
              <w:t>attended</w:t>
            </w:r>
            <w:r w:rsidRPr="006E45D6">
              <w:rPr>
                <w:bCs/>
                <w:sz w:val="24"/>
                <w:szCs w:val="24"/>
              </w:rPr>
              <w:t xml:space="preserve"> an emergency meeting with Criminal Justice Board partners and members of the justiciary, arranged by the Scottish Court and Tribunal Service’s Chief Executive, Eric McQueen, to discuss an ongoing situation with prisoner transport in the </w:t>
            </w:r>
            <w:r w:rsidRPr="006E45D6">
              <w:rPr>
                <w:bCs/>
                <w:sz w:val="24"/>
                <w:szCs w:val="24"/>
              </w:rPr>
              <w:lastRenderedPageBreak/>
              <w:t xml:space="preserve">Scottish Courts, which </w:t>
            </w:r>
            <w:r w:rsidR="00D94B6F">
              <w:rPr>
                <w:bCs/>
                <w:sz w:val="24"/>
                <w:szCs w:val="24"/>
              </w:rPr>
              <w:t>has caused</w:t>
            </w:r>
            <w:r w:rsidRPr="006E45D6">
              <w:rPr>
                <w:bCs/>
                <w:sz w:val="24"/>
                <w:szCs w:val="24"/>
              </w:rPr>
              <w:t xml:space="preserve"> significant delays and disruption to court business</w:t>
            </w:r>
            <w:r w:rsidR="00D94B6F">
              <w:rPr>
                <w:bCs/>
                <w:sz w:val="24"/>
                <w:szCs w:val="24"/>
              </w:rPr>
              <w:t xml:space="preserve"> to discuss contingency planning and possible mitigations. </w:t>
            </w:r>
          </w:p>
          <w:p w14:paraId="6F3EEA7C" w14:textId="2C5A66D4" w:rsidR="007058C1" w:rsidRDefault="007058C1" w:rsidP="007C5512">
            <w:pPr>
              <w:rPr>
                <w:b/>
                <w:sz w:val="24"/>
                <w:szCs w:val="24"/>
              </w:rPr>
            </w:pPr>
          </w:p>
          <w:p w14:paraId="177F0BE4" w14:textId="77777777" w:rsidR="009C7200" w:rsidRPr="007C5512" w:rsidRDefault="009C7200" w:rsidP="007C5512">
            <w:pPr>
              <w:rPr>
                <w:b/>
                <w:sz w:val="24"/>
                <w:szCs w:val="24"/>
                <w:u w:val="single"/>
              </w:rPr>
            </w:pPr>
            <w:r w:rsidRPr="007C5512">
              <w:rPr>
                <w:b/>
                <w:sz w:val="24"/>
                <w:szCs w:val="24"/>
                <w:u w:val="single"/>
              </w:rPr>
              <w:t>OTHER MEETINGS</w:t>
            </w:r>
          </w:p>
          <w:p w14:paraId="7FF7F308" w14:textId="77777777" w:rsidR="009C7200" w:rsidRDefault="009C7200" w:rsidP="007C5512">
            <w:pPr>
              <w:rPr>
                <w:b/>
                <w:sz w:val="24"/>
                <w:szCs w:val="24"/>
              </w:rPr>
            </w:pPr>
          </w:p>
          <w:p w14:paraId="50AE40ED" w14:textId="2061C8FD" w:rsidR="00BF2706" w:rsidRDefault="00BF2706" w:rsidP="007C5512">
            <w:pPr>
              <w:rPr>
                <w:b/>
                <w:sz w:val="24"/>
                <w:szCs w:val="24"/>
              </w:rPr>
            </w:pPr>
            <w:r>
              <w:rPr>
                <w:b/>
                <w:sz w:val="24"/>
                <w:szCs w:val="24"/>
              </w:rPr>
              <w:t xml:space="preserve">NON-DEPARTMENTAL PUBLIC BODIES (NDBP) CHIEF EXECUTIVE’S FORUM </w:t>
            </w:r>
          </w:p>
          <w:p w14:paraId="367DE420" w14:textId="77777777" w:rsidR="00BF2706" w:rsidRDefault="00BF2706" w:rsidP="007C5512">
            <w:pPr>
              <w:rPr>
                <w:b/>
                <w:sz w:val="24"/>
                <w:szCs w:val="24"/>
              </w:rPr>
            </w:pPr>
          </w:p>
          <w:p w14:paraId="56EABF7E" w14:textId="4B9AF872" w:rsidR="00BF2706" w:rsidRPr="00BF2706" w:rsidRDefault="00BF2706" w:rsidP="00BF2706">
            <w:pPr>
              <w:rPr>
                <w:bCs/>
                <w:sz w:val="24"/>
                <w:szCs w:val="24"/>
              </w:rPr>
            </w:pPr>
            <w:r w:rsidRPr="00BF2706">
              <w:rPr>
                <w:b/>
                <w:sz w:val="24"/>
                <w:szCs w:val="24"/>
              </w:rPr>
              <w:t>On 14 September</w:t>
            </w:r>
            <w:bookmarkStart w:id="4" w:name="_Hlk144820404"/>
            <w:r w:rsidRPr="00BF2706">
              <w:rPr>
                <w:b/>
                <w:sz w:val="24"/>
                <w:szCs w:val="24"/>
              </w:rPr>
              <w:t xml:space="preserve">:  </w:t>
            </w:r>
            <w:r w:rsidRPr="00BF2706">
              <w:rPr>
                <w:bCs/>
                <w:sz w:val="24"/>
                <w:szCs w:val="24"/>
              </w:rPr>
              <w:t xml:space="preserve">Colin Lancaster attended the latest meeting of the Non-Departmental Public Bodies (NDBP) Chief Executive’s Forum via Ms Teams. The </w:t>
            </w:r>
            <w:r w:rsidR="00B2184D" w:rsidRPr="00BF2706">
              <w:rPr>
                <w:bCs/>
                <w:sz w:val="24"/>
                <w:szCs w:val="24"/>
              </w:rPr>
              <w:t>agenda</w:t>
            </w:r>
            <w:r w:rsidRPr="00BF2706">
              <w:rPr>
                <w:bCs/>
                <w:sz w:val="24"/>
                <w:szCs w:val="24"/>
              </w:rPr>
              <w:t xml:space="preserve"> include</w:t>
            </w:r>
            <w:r w:rsidR="00B2184D">
              <w:rPr>
                <w:bCs/>
                <w:sz w:val="24"/>
                <w:szCs w:val="24"/>
              </w:rPr>
              <w:t>d</w:t>
            </w:r>
            <w:r w:rsidRPr="00BF2706">
              <w:rPr>
                <w:bCs/>
                <w:sz w:val="24"/>
                <w:szCs w:val="24"/>
              </w:rPr>
              <w:t xml:space="preserve">: </w:t>
            </w:r>
          </w:p>
          <w:p w14:paraId="39B4BF3A" w14:textId="77777777" w:rsidR="00BF2706" w:rsidRPr="00BF2706" w:rsidRDefault="00BF2706" w:rsidP="00BF2706">
            <w:pPr>
              <w:rPr>
                <w:bCs/>
                <w:sz w:val="24"/>
                <w:szCs w:val="24"/>
              </w:rPr>
            </w:pPr>
          </w:p>
          <w:p w14:paraId="255D1D1F" w14:textId="11BF17EC" w:rsidR="00BF2706" w:rsidRPr="00CF3EEF" w:rsidRDefault="00BF2706" w:rsidP="00BF2706">
            <w:pPr>
              <w:pStyle w:val="ListParagraph"/>
              <w:numPr>
                <w:ilvl w:val="0"/>
                <w:numId w:val="8"/>
              </w:numPr>
              <w:rPr>
                <w:bCs/>
              </w:rPr>
            </w:pPr>
            <w:r>
              <w:rPr>
                <w:bCs/>
              </w:rPr>
              <w:t xml:space="preserve">     </w:t>
            </w:r>
            <w:r w:rsidRPr="00BF2706">
              <w:rPr>
                <w:bCs/>
              </w:rPr>
              <w:t>Programme for Government</w:t>
            </w:r>
            <w:r w:rsidRPr="00CF3EEF">
              <w:rPr>
                <w:bCs/>
              </w:rPr>
              <w:t xml:space="preserve"> </w:t>
            </w:r>
          </w:p>
          <w:p w14:paraId="3DCE0185" w14:textId="78DF5E4F" w:rsidR="00BF2706" w:rsidRPr="00BF2706" w:rsidRDefault="00BF2706" w:rsidP="00BF2706">
            <w:pPr>
              <w:rPr>
                <w:bCs/>
                <w:sz w:val="24"/>
                <w:szCs w:val="24"/>
              </w:rPr>
            </w:pPr>
            <w:r w:rsidRPr="00BF2706">
              <w:rPr>
                <w:bCs/>
                <w:sz w:val="24"/>
                <w:szCs w:val="24"/>
              </w:rPr>
              <w:t>•</w:t>
            </w:r>
            <w:r w:rsidRPr="00BF2706">
              <w:rPr>
                <w:bCs/>
                <w:sz w:val="24"/>
                <w:szCs w:val="24"/>
              </w:rPr>
              <w:tab/>
              <w:t xml:space="preserve">Public Sector Reform  </w:t>
            </w:r>
          </w:p>
          <w:p w14:paraId="66317064" w14:textId="1AC14325" w:rsidR="00BF2706" w:rsidRPr="00BF2706" w:rsidRDefault="00BF2706" w:rsidP="00BF2706">
            <w:pPr>
              <w:rPr>
                <w:bCs/>
                <w:sz w:val="24"/>
                <w:szCs w:val="24"/>
              </w:rPr>
            </w:pPr>
            <w:r w:rsidRPr="00BF2706">
              <w:rPr>
                <w:bCs/>
                <w:sz w:val="24"/>
                <w:szCs w:val="24"/>
              </w:rPr>
              <w:t>•</w:t>
            </w:r>
            <w:r w:rsidRPr="00BF2706">
              <w:rPr>
                <w:bCs/>
                <w:sz w:val="24"/>
                <w:szCs w:val="24"/>
              </w:rPr>
              <w:tab/>
              <w:t>Regular update</w:t>
            </w:r>
            <w:r w:rsidR="00CF3EEF">
              <w:rPr>
                <w:bCs/>
                <w:sz w:val="24"/>
                <w:szCs w:val="24"/>
              </w:rPr>
              <w:t>s</w:t>
            </w:r>
            <w:r w:rsidRPr="00BF2706">
              <w:rPr>
                <w:bCs/>
                <w:sz w:val="24"/>
                <w:szCs w:val="24"/>
              </w:rPr>
              <w:t xml:space="preserve"> from P</w:t>
            </w:r>
            <w:r w:rsidR="00B2184D">
              <w:rPr>
                <w:bCs/>
                <w:sz w:val="24"/>
                <w:szCs w:val="24"/>
              </w:rPr>
              <w:t xml:space="preserve">ublic </w:t>
            </w:r>
            <w:r w:rsidRPr="00BF2706">
              <w:rPr>
                <w:bCs/>
                <w:sz w:val="24"/>
                <w:szCs w:val="24"/>
              </w:rPr>
              <w:t>B</w:t>
            </w:r>
            <w:r w:rsidR="00B2184D">
              <w:rPr>
                <w:bCs/>
                <w:sz w:val="24"/>
                <w:szCs w:val="24"/>
              </w:rPr>
              <w:t xml:space="preserve">odies </w:t>
            </w:r>
            <w:r w:rsidRPr="00BF2706">
              <w:rPr>
                <w:bCs/>
                <w:sz w:val="24"/>
                <w:szCs w:val="24"/>
              </w:rPr>
              <w:t>U</w:t>
            </w:r>
            <w:r w:rsidR="00B2184D">
              <w:rPr>
                <w:bCs/>
                <w:sz w:val="24"/>
                <w:szCs w:val="24"/>
              </w:rPr>
              <w:t>nit</w:t>
            </w:r>
            <w:r w:rsidRPr="00BF2706">
              <w:rPr>
                <w:bCs/>
                <w:sz w:val="24"/>
                <w:szCs w:val="24"/>
              </w:rPr>
              <w:t xml:space="preserve"> and Forum representatives/observers on other </w:t>
            </w:r>
            <w:r w:rsidR="00D12E2B">
              <w:rPr>
                <w:bCs/>
                <w:sz w:val="24"/>
                <w:szCs w:val="24"/>
              </w:rPr>
              <w:t xml:space="preserve">    </w:t>
            </w:r>
            <w:r w:rsidRPr="00BF2706">
              <w:rPr>
                <w:bCs/>
                <w:sz w:val="24"/>
                <w:szCs w:val="24"/>
              </w:rPr>
              <w:t>groups</w:t>
            </w:r>
          </w:p>
          <w:bookmarkEnd w:id="4"/>
          <w:p w14:paraId="421EEA16" w14:textId="5342610E" w:rsidR="00730B24" w:rsidRPr="007C5512" w:rsidRDefault="00730B24" w:rsidP="00D94B6F">
            <w:pPr>
              <w:rPr>
                <w:sz w:val="24"/>
                <w:szCs w:val="24"/>
              </w:rPr>
            </w:pPr>
          </w:p>
        </w:tc>
      </w:tr>
    </w:tbl>
    <w:p w14:paraId="2648624E" w14:textId="77777777" w:rsidR="00C4741D" w:rsidRPr="00C4741D" w:rsidRDefault="00C4741D" w:rsidP="00C4741D">
      <w:pPr>
        <w:tabs>
          <w:tab w:val="left" w:pos="4230"/>
        </w:tabs>
        <w:rPr>
          <w:rFonts w:ascii="Trebuchet MS" w:hAnsi="Trebuchet MS"/>
          <w:sz w:val="24"/>
          <w:szCs w:val="24"/>
        </w:rPr>
      </w:pPr>
    </w:p>
    <w:sectPr w:rsidR="00C4741D" w:rsidRPr="00C4741D" w:rsidSect="00C4741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6944" w14:textId="77777777" w:rsidR="00E111BA" w:rsidRDefault="00E111BA" w:rsidP="00C4741D">
      <w:pPr>
        <w:spacing w:after="0" w:line="240" w:lineRule="auto"/>
      </w:pPr>
      <w:r>
        <w:separator/>
      </w:r>
    </w:p>
  </w:endnote>
  <w:endnote w:type="continuationSeparator" w:id="0">
    <w:p w14:paraId="1E945496" w14:textId="77777777" w:rsidR="00E111BA" w:rsidRDefault="00E111BA" w:rsidP="00C4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1511" w14:textId="34A813AC" w:rsidR="00A57845" w:rsidRPr="00C4741D" w:rsidRDefault="00A57845">
    <w:pPr>
      <w:pStyle w:val="Footer"/>
      <w:jc w:val="right"/>
      <w:rPr>
        <w:rFonts w:ascii="Trebuchet MS" w:hAnsi="Trebuchet MS"/>
        <w:sz w:val="24"/>
        <w:szCs w:val="24"/>
      </w:rPr>
    </w:pPr>
    <w:r w:rsidRPr="007C5512">
      <w:rPr>
        <w:rFonts w:ascii="Trebuchet MS" w:hAnsi="Trebuchet MS"/>
      </w:rPr>
      <w:t>Scottish Legal Aid Board – Board report</w:t>
    </w:r>
    <w:r w:rsidR="00583F60" w:rsidRPr="007C5512">
      <w:rPr>
        <w:rFonts w:ascii="Trebuchet MS" w:hAnsi="Trebuchet MS"/>
      </w:rPr>
      <w:t xml:space="preserve">, </w:t>
    </w:r>
    <w:r w:rsidR="007C5512" w:rsidRPr="007C5512">
      <w:rPr>
        <w:rFonts w:ascii="Trebuchet MS" w:hAnsi="Trebuchet MS"/>
      </w:rPr>
      <w:t xml:space="preserve">Meetings with Outside Bodies </w:t>
    </w:r>
    <w:sdt>
      <w:sdtPr>
        <w:rPr>
          <w:rFonts w:ascii="Trebuchet MS" w:hAnsi="Trebuchet MS"/>
        </w:rPr>
        <w:id w:val="314316149"/>
        <w:docPartObj>
          <w:docPartGallery w:val="Page Numbers (Bottom of Page)"/>
          <w:docPartUnique/>
        </w:docPartObj>
      </w:sdtPr>
      <w:sdtEndPr>
        <w:rPr>
          <w:noProof/>
          <w:sz w:val="24"/>
          <w:szCs w:val="24"/>
        </w:rPr>
      </w:sdtEndPr>
      <w:sdtContent>
        <w:r w:rsidRPr="00C4741D">
          <w:rPr>
            <w:rFonts w:ascii="Trebuchet MS" w:hAnsi="Trebuchet MS"/>
            <w:sz w:val="24"/>
            <w:szCs w:val="24"/>
          </w:rPr>
          <w:fldChar w:fldCharType="begin"/>
        </w:r>
        <w:r w:rsidRPr="00C4741D">
          <w:rPr>
            <w:rFonts w:ascii="Trebuchet MS" w:hAnsi="Trebuchet MS"/>
            <w:sz w:val="24"/>
            <w:szCs w:val="24"/>
          </w:rPr>
          <w:instrText xml:space="preserve"> PAGE   \* MERGEFORMAT </w:instrText>
        </w:r>
        <w:r w:rsidRPr="00C4741D">
          <w:rPr>
            <w:rFonts w:ascii="Trebuchet MS" w:hAnsi="Trebuchet MS"/>
            <w:sz w:val="24"/>
            <w:szCs w:val="24"/>
          </w:rPr>
          <w:fldChar w:fldCharType="separate"/>
        </w:r>
        <w:r w:rsidR="007058C1">
          <w:rPr>
            <w:rFonts w:ascii="Trebuchet MS" w:hAnsi="Trebuchet MS"/>
            <w:noProof/>
            <w:sz w:val="24"/>
            <w:szCs w:val="24"/>
          </w:rPr>
          <w:t>1</w:t>
        </w:r>
        <w:r w:rsidRPr="00C4741D">
          <w:rPr>
            <w:rFonts w:ascii="Trebuchet MS" w:hAnsi="Trebuchet MS"/>
            <w:noProof/>
            <w:sz w:val="24"/>
            <w:szCs w:val="24"/>
          </w:rPr>
          <w:fldChar w:fldCharType="end"/>
        </w:r>
      </w:sdtContent>
    </w:sdt>
  </w:p>
  <w:p w14:paraId="7AFBE764" w14:textId="77777777" w:rsidR="00A57845" w:rsidRDefault="00A5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2CC36" w14:textId="77777777" w:rsidR="00E111BA" w:rsidRDefault="00E111BA" w:rsidP="00C4741D">
      <w:pPr>
        <w:spacing w:after="0" w:line="240" w:lineRule="auto"/>
      </w:pPr>
      <w:r>
        <w:separator/>
      </w:r>
    </w:p>
  </w:footnote>
  <w:footnote w:type="continuationSeparator" w:id="0">
    <w:p w14:paraId="00E75047" w14:textId="77777777" w:rsidR="00E111BA" w:rsidRDefault="00E111BA" w:rsidP="00C47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087A"/>
    <w:multiLevelType w:val="hybridMultilevel"/>
    <w:tmpl w:val="EB804D0C"/>
    <w:lvl w:ilvl="0" w:tplc="54CEDF54">
      <w:start w:val="1"/>
      <w:numFmt w:val="decimal"/>
      <w:pStyle w:val="ListParagraph"/>
      <w:lvlText w:val="%1."/>
      <w:lvlJc w:val="left"/>
      <w:pPr>
        <w:tabs>
          <w:tab w:val="num" w:pos="720"/>
        </w:tabs>
        <w:ind w:left="720" w:hanging="360"/>
      </w:pPr>
      <w:rPr>
        <w:b w:val="0"/>
        <w:i w:val="0"/>
        <w:color w:val="auto"/>
        <w:sz w:val="22"/>
        <w:szCs w:val="22"/>
      </w:rPr>
    </w:lvl>
    <w:lvl w:ilvl="1" w:tplc="D8CED54C">
      <w:start w:val="1"/>
      <w:numFmt w:val="bullet"/>
      <w:lvlText w:val=""/>
      <w:lvlJc w:val="left"/>
      <w:pPr>
        <w:tabs>
          <w:tab w:val="num" w:pos="700"/>
        </w:tabs>
        <w:ind w:left="700" w:hanging="340"/>
      </w:pPr>
      <w:rPr>
        <w:rFonts w:ascii="Symbol" w:hAnsi="Symbol" w:hint="default"/>
      </w:rPr>
    </w:lvl>
    <w:lvl w:ilvl="2" w:tplc="0809000B">
      <w:start w:val="1"/>
      <w:numFmt w:val="bullet"/>
      <w:lvlText w:val=""/>
      <w:lvlJc w:val="left"/>
      <w:pPr>
        <w:tabs>
          <w:tab w:val="num" w:pos="700"/>
        </w:tabs>
        <w:ind w:left="700" w:hanging="340"/>
      </w:pPr>
      <w:rPr>
        <w:rFonts w:ascii="Wingdings" w:hAnsi="Wingdings" w:hint="default"/>
        <w:b w:val="0"/>
        <w:i w:val="0"/>
      </w:rPr>
    </w:lvl>
    <w:lvl w:ilvl="3" w:tplc="0809000B">
      <w:start w:val="1"/>
      <w:numFmt w:val="bullet"/>
      <w:lvlText w:val=""/>
      <w:lvlJc w:val="left"/>
      <w:pPr>
        <w:tabs>
          <w:tab w:val="num" w:pos="3240"/>
        </w:tabs>
        <w:ind w:left="3240" w:hanging="360"/>
      </w:pPr>
      <w:rPr>
        <w:rFonts w:ascii="Wingdings" w:hAnsi="Wingding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4707C50"/>
    <w:multiLevelType w:val="hybridMultilevel"/>
    <w:tmpl w:val="9606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E3A53"/>
    <w:multiLevelType w:val="hybridMultilevel"/>
    <w:tmpl w:val="2780D1AC"/>
    <w:lvl w:ilvl="0" w:tplc="04E056A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42A25"/>
    <w:multiLevelType w:val="hybridMultilevel"/>
    <w:tmpl w:val="78885BCA"/>
    <w:lvl w:ilvl="0" w:tplc="D8D88BCE">
      <w:start w:val="1"/>
      <w:numFmt w:val="decimal"/>
      <w:lvlText w:val="%1."/>
      <w:lvlJc w:val="left"/>
      <w:pPr>
        <w:tabs>
          <w:tab w:val="num" w:pos="720"/>
        </w:tabs>
        <w:ind w:left="72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3747FAE"/>
    <w:multiLevelType w:val="hybridMultilevel"/>
    <w:tmpl w:val="83B07308"/>
    <w:lvl w:ilvl="0" w:tplc="662058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97BC1"/>
    <w:multiLevelType w:val="hybridMultilevel"/>
    <w:tmpl w:val="D2B86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4B6CFD"/>
    <w:multiLevelType w:val="hybridMultilevel"/>
    <w:tmpl w:val="084C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04F7B"/>
    <w:multiLevelType w:val="hybridMultilevel"/>
    <w:tmpl w:val="C86A4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69950310">
    <w:abstractNumId w:val="0"/>
  </w:num>
  <w:num w:numId="2" w16cid:durableId="8534978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979266">
    <w:abstractNumId w:val="6"/>
  </w:num>
  <w:num w:numId="4" w16cid:durableId="1253397550">
    <w:abstractNumId w:val="2"/>
  </w:num>
  <w:num w:numId="5" w16cid:durableId="1309827325">
    <w:abstractNumId w:val="5"/>
  </w:num>
  <w:num w:numId="6" w16cid:durableId="1658336887">
    <w:abstractNumId w:val="4"/>
  </w:num>
  <w:num w:numId="7" w16cid:durableId="2096706205">
    <w:abstractNumId w:val="1"/>
  </w:num>
  <w:num w:numId="8" w16cid:durableId="10510292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41D"/>
    <w:rsid w:val="00023B1E"/>
    <w:rsid w:val="00060778"/>
    <w:rsid w:val="000708B9"/>
    <w:rsid w:val="000722C3"/>
    <w:rsid w:val="000C025A"/>
    <w:rsid w:val="000C3889"/>
    <w:rsid w:val="000E7F7F"/>
    <w:rsid w:val="00104350"/>
    <w:rsid w:val="00105F5B"/>
    <w:rsid w:val="00152743"/>
    <w:rsid w:val="00182190"/>
    <w:rsid w:val="001B2ACA"/>
    <w:rsid w:val="001C63B5"/>
    <w:rsid w:val="0020084D"/>
    <w:rsid w:val="00230B0B"/>
    <w:rsid w:val="0023371F"/>
    <w:rsid w:val="00267DF5"/>
    <w:rsid w:val="002A665A"/>
    <w:rsid w:val="002C3EB9"/>
    <w:rsid w:val="002D521C"/>
    <w:rsid w:val="002F3F55"/>
    <w:rsid w:val="0034464C"/>
    <w:rsid w:val="00401D74"/>
    <w:rsid w:val="00411175"/>
    <w:rsid w:val="00582F1D"/>
    <w:rsid w:val="00583F60"/>
    <w:rsid w:val="005D7001"/>
    <w:rsid w:val="00615DD7"/>
    <w:rsid w:val="006556CC"/>
    <w:rsid w:val="00690B1C"/>
    <w:rsid w:val="006B43A4"/>
    <w:rsid w:val="006E45D6"/>
    <w:rsid w:val="006F4D92"/>
    <w:rsid w:val="007058C1"/>
    <w:rsid w:val="00711574"/>
    <w:rsid w:val="00730B24"/>
    <w:rsid w:val="007C5512"/>
    <w:rsid w:val="00854AAB"/>
    <w:rsid w:val="008555FA"/>
    <w:rsid w:val="00881BA4"/>
    <w:rsid w:val="008E5124"/>
    <w:rsid w:val="00936043"/>
    <w:rsid w:val="009458EF"/>
    <w:rsid w:val="00981332"/>
    <w:rsid w:val="009A32EC"/>
    <w:rsid w:val="009C7200"/>
    <w:rsid w:val="00A132F2"/>
    <w:rsid w:val="00A301B2"/>
    <w:rsid w:val="00A379E6"/>
    <w:rsid w:val="00A57845"/>
    <w:rsid w:val="00AA5ABB"/>
    <w:rsid w:val="00B2184D"/>
    <w:rsid w:val="00B23CD9"/>
    <w:rsid w:val="00B3697F"/>
    <w:rsid w:val="00B73520"/>
    <w:rsid w:val="00B75394"/>
    <w:rsid w:val="00B81C1F"/>
    <w:rsid w:val="00B97F8E"/>
    <w:rsid w:val="00BB63D5"/>
    <w:rsid w:val="00BE7482"/>
    <w:rsid w:val="00BF2706"/>
    <w:rsid w:val="00C05EBA"/>
    <w:rsid w:val="00C212A7"/>
    <w:rsid w:val="00C3315D"/>
    <w:rsid w:val="00C4741D"/>
    <w:rsid w:val="00C61E1D"/>
    <w:rsid w:val="00C924A1"/>
    <w:rsid w:val="00CD43AA"/>
    <w:rsid w:val="00CD6ACC"/>
    <w:rsid w:val="00CE4C41"/>
    <w:rsid w:val="00CF3EEF"/>
    <w:rsid w:val="00D11CCC"/>
    <w:rsid w:val="00D12E2B"/>
    <w:rsid w:val="00D3175D"/>
    <w:rsid w:val="00D701A4"/>
    <w:rsid w:val="00D86F2F"/>
    <w:rsid w:val="00D94B6F"/>
    <w:rsid w:val="00E111BA"/>
    <w:rsid w:val="00ED47E1"/>
    <w:rsid w:val="00EF1ED0"/>
    <w:rsid w:val="00EF2BFC"/>
    <w:rsid w:val="00EF32D5"/>
    <w:rsid w:val="00F03B0A"/>
    <w:rsid w:val="00F1794A"/>
    <w:rsid w:val="00F2654E"/>
    <w:rsid w:val="00F2702B"/>
    <w:rsid w:val="00F61A33"/>
    <w:rsid w:val="00F71AD5"/>
    <w:rsid w:val="00FD2F33"/>
    <w:rsid w:val="00FD49A1"/>
    <w:rsid w:val="00FE2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6DFF"/>
  <w15:chartTrackingRefBased/>
  <w15:docId w15:val="{E4E6E5A2-5AA2-4ACF-9AA5-F26FE584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3A4"/>
  </w:style>
  <w:style w:type="paragraph" w:styleId="Heading1">
    <w:name w:val="heading 1"/>
    <w:basedOn w:val="ListParagraph"/>
    <w:next w:val="Normal"/>
    <w:link w:val="Heading1Char"/>
    <w:qFormat/>
    <w:rsid w:val="00C3315D"/>
    <w:pPr>
      <w:numPr>
        <w:numId w:val="0"/>
      </w:numPr>
      <w:ind w:left="-426"/>
      <w:contextualSpacing/>
      <w:outlineLvl w:val="0"/>
    </w:pPr>
    <w:rPr>
      <w:rFonts w:eastAsia="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41D"/>
    <w:pPr>
      <w:numPr>
        <w:numId w:val="1"/>
      </w:numPr>
      <w:spacing w:after="0" w:line="240" w:lineRule="auto"/>
    </w:pPr>
    <w:rPr>
      <w:rFonts w:ascii="Trebuchet MS" w:hAnsi="Trebuchet MS"/>
      <w:sz w:val="24"/>
      <w:szCs w:val="24"/>
    </w:rPr>
  </w:style>
  <w:style w:type="paragraph" w:styleId="Header">
    <w:name w:val="header"/>
    <w:basedOn w:val="Normal"/>
    <w:link w:val="HeaderChar"/>
    <w:uiPriority w:val="99"/>
    <w:unhideWhenUsed/>
    <w:rsid w:val="00C47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1D"/>
  </w:style>
  <w:style w:type="paragraph" w:styleId="Footer">
    <w:name w:val="footer"/>
    <w:basedOn w:val="Normal"/>
    <w:link w:val="FooterChar"/>
    <w:uiPriority w:val="99"/>
    <w:unhideWhenUsed/>
    <w:rsid w:val="00C47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1D"/>
  </w:style>
  <w:style w:type="character" w:customStyle="1" w:styleId="Heading1Char">
    <w:name w:val="Heading 1 Char"/>
    <w:basedOn w:val="DefaultParagraphFont"/>
    <w:link w:val="Heading1"/>
    <w:rsid w:val="00C3315D"/>
    <w:rPr>
      <w:rFonts w:ascii="Trebuchet MS" w:eastAsia="Times New Roman" w:hAnsi="Trebuchet MS" w:cs="Times New Roman"/>
      <w:b/>
    </w:rPr>
  </w:style>
  <w:style w:type="table" w:styleId="TableGrid">
    <w:name w:val="Table Grid"/>
    <w:basedOn w:val="TableNormal"/>
    <w:uiPriority w:val="39"/>
    <w:rsid w:val="00A57845"/>
    <w:pPr>
      <w:spacing w:after="0" w:line="240" w:lineRule="auto"/>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7845"/>
    <w:rPr>
      <w:color w:val="808080"/>
    </w:rPr>
  </w:style>
  <w:style w:type="character" w:styleId="Hyperlink">
    <w:name w:val="Hyperlink"/>
    <w:basedOn w:val="DefaultParagraphFont"/>
    <w:uiPriority w:val="99"/>
    <w:unhideWhenUsed/>
    <w:rsid w:val="00730B24"/>
    <w:rPr>
      <w:color w:val="0563C1" w:themeColor="hyperlink"/>
      <w:u w:val="single"/>
    </w:rPr>
  </w:style>
  <w:style w:type="character" w:styleId="CommentReference">
    <w:name w:val="annotation reference"/>
    <w:basedOn w:val="DefaultParagraphFont"/>
    <w:uiPriority w:val="99"/>
    <w:semiHidden/>
    <w:unhideWhenUsed/>
    <w:rsid w:val="007C5512"/>
    <w:rPr>
      <w:sz w:val="16"/>
      <w:szCs w:val="16"/>
    </w:rPr>
  </w:style>
  <w:style w:type="paragraph" w:styleId="CommentText">
    <w:name w:val="annotation text"/>
    <w:basedOn w:val="Normal"/>
    <w:link w:val="CommentTextChar"/>
    <w:uiPriority w:val="99"/>
    <w:unhideWhenUsed/>
    <w:rsid w:val="007C5512"/>
    <w:pPr>
      <w:spacing w:line="240" w:lineRule="auto"/>
    </w:pPr>
    <w:rPr>
      <w:sz w:val="20"/>
      <w:szCs w:val="20"/>
    </w:rPr>
  </w:style>
  <w:style w:type="character" w:customStyle="1" w:styleId="CommentTextChar">
    <w:name w:val="Comment Text Char"/>
    <w:basedOn w:val="DefaultParagraphFont"/>
    <w:link w:val="CommentText"/>
    <w:uiPriority w:val="99"/>
    <w:rsid w:val="007C5512"/>
    <w:rPr>
      <w:sz w:val="20"/>
      <w:szCs w:val="20"/>
    </w:rPr>
  </w:style>
  <w:style w:type="paragraph" w:styleId="CommentSubject">
    <w:name w:val="annotation subject"/>
    <w:basedOn w:val="CommentText"/>
    <w:next w:val="CommentText"/>
    <w:link w:val="CommentSubjectChar"/>
    <w:uiPriority w:val="99"/>
    <w:semiHidden/>
    <w:unhideWhenUsed/>
    <w:rsid w:val="007C5512"/>
    <w:rPr>
      <w:b/>
      <w:bCs/>
    </w:rPr>
  </w:style>
  <w:style w:type="character" w:customStyle="1" w:styleId="CommentSubjectChar">
    <w:name w:val="Comment Subject Char"/>
    <w:basedOn w:val="CommentTextChar"/>
    <w:link w:val="CommentSubject"/>
    <w:uiPriority w:val="99"/>
    <w:semiHidden/>
    <w:rsid w:val="007C5512"/>
    <w:rPr>
      <w:b/>
      <w:bCs/>
      <w:sz w:val="20"/>
      <w:szCs w:val="20"/>
    </w:rPr>
  </w:style>
  <w:style w:type="paragraph" w:styleId="BalloonText">
    <w:name w:val="Balloon Text"/>
    <w:basedOn w:val="Normal"/>
    <w:link w:val="BalloonTextChar"/>
    <w:uiPriority w:val="99"/>
    <w:semiHidden/>
    <w:unhideWhenUsed/>
    <w:rsid w:val="007C5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512"/>
    <w:rPr>
      <w:rFonts w:ascii="Segoe UI" w:hAnsi="Segoe UI" w:cs="Segoe UI"/>
      <w:sz w:val="18"/>
      <w:szCs w:val="18"/>
    </w:rPr>
  </w:style>
  <w:style w:type="paragraph" w:styleId="Revision">
    <w:name w:val="Revision"/>
    <w:hidden/>
    <w:uiPriority w:val="99"/>
    <w:semiHidden/>
    <w:rsid w:val="007058C1"/>
    <w:pPr>
      <w:spacing w:after="0" w:line="240" w:lineRule="auto"/>
    </w:pPr>
  </w:style>
  <w:style w:type="character" w:styleId="UnresolvedMention">
    <w:name w:val="Unresolved Mention"/>
    <w:basedOn w:val="DefaultParagraphFont"/>
    <w:uiPriority w:val="99"/>
    <w:semiHidden/>
    <w:unhideWhenUsed/>
    <w:rsid w:val="00411175"/>
    <w:rPr>
      <w:color w:val="605E5C"/>
      <w:shd w:val="clear" w:color="auto" w:fill="E1DFDD"/>
    </w:rPr>
  </w:style>
  <w:style w:type="character" w:styleId="Mention">
    <w:name w:val="Mention"/>
    <w:basedOn w:val="DefaultParagraphFont"/>
    <w:uiPriority w:val="99"/>
    <w:unhideWhenUsed/>
    <w:rsid w:val="00B369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6088">
      <w:bodyDiv w:val="1"/>
      <w:marLeft w:val="0"/>
      <w:marRight w:val="0"/>
      <w:marTop w:val="0"/>
      <w:marBottom w:val="0"/>
      <w:divBdr>
        <w:top w:val="none" w:sz="0" w:space="0" w:color="auto"/>
        <w:left w:val="none" w:sz="0" w:space="0" w:color="auto"/>
        <w:bottom w:val="none" w:sz="0" w:space="0" w:color="auto"/>
        <w:right w:val="none" w:sz="0" w:space="0" w:color="auto"/>
      </w:divBdr>
    </w:div>
    <w:div w:id="196092341">
      <w:bodyDiv w:val="1"/>
      <w:marLeft w:val="0"/>
      <w:marRight w:val="0"/>
      <w:marTop w:val="0"/>
      <w:marBottom w:val="0"/>
      <w:divBdr>
        <w:top w:val="none" w:sz="0" w:space="0" w:color="auto"/>
        <w:left w:val="none" w:sz="0" w:space="0" w:color="auto"/>
        <w:bottom w:val="none" w:sz="0" w:space="0" w:color="auto"/>
        <w:right w:val="none" w:sz="0" w:space="0" w:color="auto"/>
      </w:divBdr>
    </w:div>
    <w:div w:id="30671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dit-scotland.gov.uk/uploads/docs/report/2023/nr_230525_criminal_courts_backlog.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o@slab.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3892EDB0B8437B849EAF544D98C63F"/>
        <w:category>
          <w:name w:val="General"/>
          <w:gallery w:val="placeholder"/>
        </w:category>
        <w:types>
          <w:type w:val="bbPlcHdr"/>
        </w:types>
        <w:behaviors>
          <w:behavior w:val="content"/>
        </w:behaviors>
        <w:guid w:val="{86735708-4862-42EA-AF85-CFA7D76024F7}"/>
      </w:docPartPr>
      <w:docPartBody>
        <w:p w:rsidR="00367105" w:rsidRDefault="00367105" w:rsidP="00367105">
          <w:pPr>
            <w:pStyle w:val="723892EDB0B8437B849EAF544D98C63F"/>
          </w:pPr>
          <w:r w:rsidRPr="005B62F8">
            <w:rPr>
              <w:rStyle w:val="PlaceholderText"/>
            </w:rPr>
            <w:t>Choose an item.</w:t>
          </w:r>
        </w:p>
      </w:docPartBody>
    </w:docPart>
    <w:docPart>
      <w:docPartPr>
        <w:name w:val="84C10392050547F788AAC488B548440C"/>
        <w:category>
          <w:name w:val="General"/>
          <w:gallery w:val="placeholder"/>
        </w:category>
        <w:types>
          <w:type w:val="bbPlcHdr"/>
        </w:types>
        <w:behaviors>
          <w:behavior w:val="content"/>
        </w:behaviors>
        <w:guid w:val="{36ECB68E-E561-406A-9901-CA98D285F094}"/>
      </w:docPartPr>
      <w:docPartBody>
        <w:p w:rsidR="00367105" w:rsidRDefault="00367105" w:rsidP="00367105">
          <w:pPr>
            <w:pStyle w:val="84C10392050547F788AAC488B548440C"/>
          </w:pPr>
          <w:r w:rsidRPr="005B62F8">
            <w:rPr>
              <w:rStyle w:val="PlaceholderText"/>
            </w:rPr>
            <w:t>Choose an item.</w:t>
          </w:r>
        </w:p>
      </w:docPartBody>
    </w:docPart>
    <w:docPart>
      <w:docPartPr>
        <w:name w:val="9553C5DBE26D4E4A8A615376738F73FC"/>
        <w:category>
          <w:name w:val="General"/>
          <w:gallery w:val="placeholder"/>
        </w:category>
        <w:types>
          <w:type w:val="bbPlcHdr"/>
        </w:types>
        <w:behaviors>
          <w:behavior w:val="content"/>
        </w:behaviors>
        <w:guid w:val="{E28FD35D-7C7E-4CFE-817F-4BD1C9D45CC3}"/>
      </w:docPartPr>
      <w:docPartBody>
        <w:p w:rsidR="00367105" w:rsidRDefault="00367105" w:rsidP="00367105">
          <w:pPr>
            <w:pStyle w:val="9553C5DBE26D4E4A8A615376738F73FC"/>
          </w:pPr>
          <w:r w:rsidRPr="005B62F8">
            <w:rPr>
              <w:rStyle w:val="PlaceholderText"/>
            </w:rPr>
            <w:t>Choose an item.</w:t>
          </w:r>
        </w:p>
      </w:docPartBody>
    </w:docPart>
    <w:docPart>
      <w:docPartPr>
        <w:name w:val="0DF79C0771BF448FB395227F14EFE32F"/>
        <w:category>
          <w:name w:val="General"/>
          <w:gallery w:val="placeholder"/>
        </w:category>
        <w:types>
          <w:type w:val="bbPlcHdr"/>
        </w:types>
        <w:behaviors>
          <w:behavior w:val="content"/>
        </w:behaviors>
        <w:guid w:val="{CC97F05B-80EE-421E-A604-69168C9C6407}"/>
      </w:docPartPr>
      <w:docPartBody>
        <w:p w:rsidR="00367105" w:rsidRDefault="00367105" w:rsidP="00367105">
          <w:pPr>
            <w:pStyle w:val="0DF79C0771BF448FB395227F14EFE32F"/>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05"/>
    <w:rsid w:val="00367105"/>
    <w:rsid w:val="003768CC"/>
    <w:rsid w:val="007D6481"/>
    <w:rsid w:val="00F86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105"/>
    <w:rPr>
      <w:color w:val="808080"/>
    </w:rPr>
  </w:style>
  <w:style w:type="paragraph" w:customStyle="1" w:styleId="723892EDB0B8437B849EAF544D98C63F">
    <w:name w:val="723892EDB0B8437B849EAF544D98C63F"/>
    <w:rsid w:val="00367105"/>
  </w:style>
  <w:style w:type="paragraph" w:customStyle="1" w:styleId="84C10392050547F788AAC488B548440C">
    <w:name w:val="84C10392050547F788AAC488B548440C"/>
    <w:rsid w:val="00367105"/>
  </w:style>
  <w:style w:type="paragraph" w:customStyle="1" w:styleId="9553C5DBE26D4E4A8A615376738F73FC">
    <w:name w:val="9553C5DBE26D4E4A8A615376738F73FC"/>
    <w:rsid w:val="00367105"/>
  </w:style>
  <w:style w:type="paragraph" w:customStyle="1" w:styleId="0DF79C0771BF448FB395227F14EFE32F">
    <w:name w:val="0DF79C0771BF448FB395227F14EFE32F"/>
    <w:rsid w:val="00367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4A8CA6F5D94C4B857992C0D0653512" ma:contentTypeVersion="5" ma:contentTypeDescription="Create a new document." ma:contentTypeScope="" ma:versionID="efc4c9f8c1c895345769ba5d7ee27374">
  <xsd:schema xmlns:xsd="http://www.w3.org/2001/XMLSchema" xmlns:xs="http://www.w3.org/2001/XMLSchema" xmlns:p="http://schemas.microsoft.com/office/2006/metadata/properties" xmlns:ns2="6412ee5e-db07-4fbc-8e1e-bb7e9bde7386" xmlns:ns3="c536b05c-03f8-4554-abae-4ca511447a66" targetNamespace="http://schemas.microsoft.com/office/2006/metadata/properties" ma:root="true" ma:fieldsID="7029d15f0a155686a42b02e996f27cd2" ns2:_="" ns3:_="">
    <xsd:import namespace="6412ee5e-db07-4fbc-8e1e-bb7e9bde7386"/>
    <xsd:import namespace="c536b05c-03f8-4554-abae-4ca511447a6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2ee5e-db07-4fbc-8e1e-bb7e9bde7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6b05c-03f8-4554-abae-4ca511447a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691039-CCE7-4B3D-81BE-39994EDC3F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237893-2AC9-4859-8B08-9A0696BA9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2ee5e-db07-4fbc-8e1e-bb7e9bde7386"/>
    <ds:schemaRef ds:uri="c536b05c-03f8-4554-abae-4ca511447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D23B5-AD27-4040-931A-09A40B3ADA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Corr</dc:creator>
  <cp:keywords/>
  <dc:description/>
  <cp:lastModifiedBy>Emma O'Hara</cp:lastModifiedBy>
  <cp:revision>2</cp:revision>
  <dcterms:created xsi:type="dcterms:W3CDTF">2023-09-11T14:48:00Z</dcterms:created>
  <dcterms:modified xsi:type="dcterms:W3CDTF">2023-09-11T14:48:00Z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0x010100854A8CA6F5D94C4B857992C0D0653512</vt:lpwstr>
  </property>
</Properties>
</file>