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69202" w14:textId="52F2ED12" w:rsidR="00B2602F" w:rsidRPr="005277D3" w:rsidRDefault="009D0693" w:rsidP="00CC679C">
      <w:pPr>
        <w:pStyle w:val="Title"/>
      </w:pPr>
      <w:r>
        <w:rPr>
          <w:noProof/>
          <w:lang w:val="en-US"/>
        </w:rPr>
        <w:drawing>
          <wp:inline distT="0" distB="0" distL="0" distR="0" wp14:anchorId="4F0361D8" wp14:editId="7C780CB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736FA427" w14:textId="384F4B5B" w:rsidR="00450AC2" w:rsidRPr="00AB4C34" w:rsidRDefault="000F272F" w:rsidP="41A17E25">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56CF6CB4" wp14:editId="006FCD8F">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DB0EF03"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52C42E4C" wp14:editId="2DE70296">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B285DC"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58A30266" w:rsidRPr="41A17E25">
        <w:rPr>
          <w:rStyle w:val="Strong"/>
          <w:lang w:val="en-US"/>
        </w:rPr>
        <w:t>10</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4688CD7F">
        <w:rPr>
          <w:rStyle w:val="Strong"/>
          <w:lang w:val="en-US"/>
        </w:rPr>
        <w:t>42</w:t>
      </w:r>
    </w:p>
    <w:p w14:paraId="23B43D0F" w14:textId="46D18B01"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55D69D58" w14:textId="67803DA4"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A41903E8379543329647291877D14497"/>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4A754B">
            <w:rPr>
              <w:lang w:val="en-US"/>
            </w:rPr>
            <w:t>The Board</w:t>
          </w:r>
        </w:sdtContent>
      </w:sdt>
    </w:p>
    <w:p w14:paraId="255F11C3" w14:textId="15B37DE2"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993E13">
        <w:t>30</w:t>
      </w:r>
      <w:r w:rsidR="004A754B">
        <w:t xml:space="preserve"> September 2024</w:t>
      </w:r>
    </w:p>
    <w:p w14:paraId="4B3922AE" w14:textId="35E075BB" w:rsidR="006F4385" w:rsidRPr="00D35FED" w:rsidRDefault="006F4385" w:rsidP="1D59BAEF">
      <w:pPr>
        <w:rPr>
          <w:lang w:val="en-US"/>
        </w:rPr>
      </w:pPr>
      <w:r w:rsidRPr="1D59BAEF">
        <w:rPr>
          <w:rStyle w:val="Strong"/>
          <w:lang w:val="en-US"/>
        </w:rPr>
        <w:t>Report title</w:t>
      </w:r>
      <w:r w:rsidRPr="1D59BAEF">
        <w:rPr>
          <w:rStyle w:val="Strong"/>
        </w:rPr>
        <w:t>:</w:t>
      </w:r>
      <w:r>
        <w:tab/>
      </w:r>
      <w:r>
        <w:tab/>
      </w:r>
      <w:r>
        <w:tab/>
      </w:r>
      <w:r w:rsidR="00BA7F70">
        <w:t>C</w:t>
      </w:r>
      <w:r w:rsidR="666065AE">
        <w:t xml:space="preserve">riminal Quality Assurance Committee Annual Report to the Board  </w:t>
      </w:r>
    </w:p>
    <w:p w14:paraId="69F459EE" w14:textId="3677A8CE"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C84CC7ED5A9D4111B94218E752547B5E"/>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4A754B">
            <w:rPr>
              <w:lang w:val="en-US"/>
            </w:rPr>
            <w:t>For information</w:t>
          </w:r>
        </w:sdtContent>
      </w:sdt>
    </w:p>
    <w:p w14:paraId="6C9372C0" w14:textId="124B4620"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98F569BF096E4A30BB0C42E42B17AC01"/>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4A754B">
            <w:rPr>
              <w:lang w:val="en-US"/>
            </w:rPr>
            <w:t>Business as usual</w:t>
          </w:r>
        </w:sdtContent>
      </w:sdt>
    </w:p>
    <w:p w14:paraId="4D767592" w14:textId="12E7C15A"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BA7F70">
        <w:rPr>
          <w:lang w:val="en-US"/>
        </w:rPr>
        <w:t>Adam Ford</w:t>
      </w:r>
      <w:r w:rsidR="00BA7F70">
        <w:rPr>
          <w:lang w:val="en-US"/>
        </w:rPr>
        <w:tab/>
      </w:r>
    </w:p>
    <w:p w14:paraId="5489422C" w14:textId="7F092E82"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D79FEA7BB074DB8A574B16CDB58D5A4"/>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BA7F70">
            <w:rPr>
              <w:lang w:val="en-US"/>
            </w:rPr>
            <w:t>Colin Lancaster</w:t>
          </w:r>
        </w:sdtContent>
      </w:sdt>
    </w:p>
    <w:p w14:paraId="30BC6D8C" w14:textId="02C4BF81"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BA7F70">
        <w:rPr>
          <w:lang w:val="en-US"/>
        </w:rPr>
        <w:t>Colin Lancaster</w:t>
      </w:r>
      <w:r w:rsidR="000F7FEF">
        <w:rPr>
          <w:lang w:val="en-US"/>
        </w:rPr>
        <w:t>,</w:t>
      </w:r>
      <w:r w:rsidR="00BA7F70">
        <w:rPr>
          <w:lang w:val="en-US"/>
        </w:rPr>
        <w:t xml:space="preserve"> Chief Executive</w:t>
      </w:r>
    </w:p>
    <w:p w14:paraId="3B1E108F" w14:textId="6247B777"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BA7F70">
        <w:rPr>
          <w:lang w:val="en-US"/>
        </w:rPr>
        <w:t>lancasterc</w:t>
      </w:r>
      <w:r w:rsidR="00545BDD">
        <w:rPr>
          <w:lang w:val="en-US"/>
        </w:rPr>
        <w:t>o</w:t>
      </w:r>
      <w:r w:rsidR="00993E13">
        <w:rPr>
          <w:lang w:val="en-US"/>
        </w:rPr>
        <w:t>@slab.org.uk</w:t>
      </w:r>
    </w:p>
    <w:p w14:paraId="028F1E60" w14:textId="21F114CE" w:rsidR="00FE5E19" w:rsidRDefault="00A16CB9" w:rsidP="00CC679C">
      <w:pPr>
        <w:rPr>
          <w:rStyle w:val="Strong"/>
          <w:lang w:val="en-US"/>
        </w:rPr>
      </w:pPr>
      <w:r w:rsidRPr="00A16CB9">
        <w:rPr>
          <w:rStyle w:val="Strong"/>
        </w:rPr>
        <w:t>Delivery of Strategic Objectives</w:t>
      </w:r>
      <w:r>
        <w:rPr>
          <w:rStyle w:val="Strong"/>
        </w:rPr>
        <w:br/>
      </w:r>
      <w:r w:rsidRPr="00A16CB9">
        <w:rPr>
          <w:rStyle w:val="SubtleEmphasis"/>
        </w:rPr>
        <w:t xml:space="preserve">Select </w:t>
      </w:r>
      <w:r w:rsidR="00F14DC9">
        <w:rPr>
          <w:rStyle w:val="SubtleEmphasis"/>
        </w:rPr>
        <w:t>our</w:t>
      </w:r>
      <w:r w:rsidRPr="00A16CB9">
        <w:rPr>
          <w:rStyle w:val="SubtleEmphasis"/>
        </w:rPr>
        <w:t xml:space="preserve"> </w:t>
      </w:r>
      <w:r w:rsidR="00F14DC9" w:rsidRPr="00A16CB9">
        <w:rPr>
          <w:rStyle w:val="SubtleEmphasis"/>
        </w:rPr>
        <w:t xml:space="preserve">relevant </w:t>
      </w:r>
      <w:r w:rsidRPr="00A16CB9">
        <w:rPr>
          <w:rStyle w:val="SubtleEmphasis"/>
        </w:rPr>
        <w:t>Strategic Objective(s).</w:t>
      </w:r>
      <w:r w:rsidR="000F272F">
        <w:rPr>
          <w:rStyle w:val="SubtleEmphasis"/>
        </w:rPr>
        <w:br/>
      </w:r>
      <w:sdt>
        <w:sdtPr>
          <w:rPr>
            <w:b/>
            <w:bCs/>
            <w:lang w:val="en-US"/>
          </w:rPr>
          <w:id w:val="-1025477534"/>
          <w:placeholder>
            <w:docPart w:val="DCFEE3CBE30E4D8FB7FFC702090E9AD3"/>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7B381C" w:rsidRPr="009E0B65">
            <w:rPr>
              <w:b/>
              <w:bCs/>
              <w:lang w:val="en-US"/>
            </w:rPr>
            <w:t>1 – Administration: Our timely, clear, and consistent decisions on legal aid applications and accounts deliver a positive customer experience.</w:t>
          </w:r>
        </w:sdtContent>
      </w:sdt>
      <w:r w:rsidR="00F14DC9">
        <w:rPr>
          <w:lang w:val="en-US"/>
        </w:rPr>
        <w:tab/>
      </w:r>
    </w:p>
    <w:p w14:paraId="1296CC27" w14:textId="5748E0AD" w:rsidR="005720EC" w:rsidRPr="009E0B65" w:rsidRDefault="00CC679C" w:rsidP="005720EC">
      <w:pPr>
        <w:rPr>
          <w:lang w:val="en-US"/>
        </w:rPr>
      </w:pPr>
      <w:r w:rsidRPr="00CC679C">
        <w:rPr>
          <w:rStyle w:val="Strong"/>
          <w:lang w:val="en-US"/>
        </w:rPr>
        <w:t>Link to Board or Committee remit</w:t>
      </w:r>
      <w:r w:rsidRPr="00CC679C">
        <w:rPr>
          <w:rStyle w:val="Strong"/>
        </w:rPr>
        <w:t>:</w:t>
      </w:r>
      <w:r w:rsidR="009E0B65">
        <w:rPr>
          <w:lang w:val="en-US"/>
        </w:rPr>
        <w:br/>
      </w:r>
      <w:r w:rsidR="005720EC" w:rsidRPr="004F72E6">
        <w:t>The Criminal Quality Assurance Scheme</w:t>
      </w:r>
      <w:r w:rsidR="000F7FEF" w:rsidRPr="004F72E6">
        <w:t xml:space="preserve"> forms part of our arrangements for monitoring compliance with the statutory Code of Practice</w:t>
      </w:r>
      <w:r w:rsidR="005720EC" w:rsidRPr="004F72E6">
        <w:t xml:space="preserve"> </w:t>
      </w:r>
      <w:r w:rsidR="000F7FEF" w:rsidRPr="004F72E6">
        <w:t>in Relation to Criminal Legal Assistance. As such this report contributes to the Board’s assurance as to the effective discharge of one of our statutory functions</w:t>
      </w:r>
      <w:r w:rsidR="004F72E6" w:rsidRPr="004F72E6">
        <w:t xml:space="preserve"> and, more broadly, our controls in relation to the carrying out by solicitors of their obligations under the Code, the proper use of the public money we disburse and the quality of service we fund.</w:t>
      </w:r>
      <w:r w:rsidR="005720EC" w:rsidRPr="005720EC">
        <w:t xml:space="preserve">   </w:t>
      </w:r>
    </w:p>
    <w:p w14:paraId="10A69E34" w14:textId="31233519"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7B381C" w:rsidRPr="007B381C">
        <w:t>This paper is suitable for publication. </w:t>
      </w:r>
      <w:r w:rsidRPr="00CC679C">
        <w:rPr>
          <w:rStyle w:val="Strong"/>
        </w:rPr>
        <w:tab/>
      </w:r>
    </w:p>
    <w:p w14:paraId="4589364B" w14:textId="5CD5D32C" w:rsidR="00CC679C" w:rsidRPr="00545BDD" w:rsidRDefault="00CC679C" w:rsidP="00CC679C">
      <w:pPr>
        <w:rPr>
          <w:rStyle w:val="Strong"/>
        </w:rPr>
      </w:pPr>
      <w:r>
        <w:rPr>
          <w:rStyle w:val="Strong"/>
        </w:rPr>
        <w:t>Executive Summary:</w:t>
      </w:r>
      <w:r w:rsidR="009E0B65">
        <w:rPr>
          <w:rStyle w:val="Strong"/>
        </w:rPr>
        <w:br/>
      </w:r>
      <w:r w:rsidR="00545BDD" w:rsidRPr="00545BDD">
        <w:rPr>
          <w:rStyle w:val="Strong"/>
          <w:b w:val="0"/>
          <w:bCs w:val="0"/>
        </w:rPr>
        <w:t xml:space="preserve">The </w:t>
      </w:r>
      <w:r w:rsidR="00545BDD">
        <w:rPr>
          <w:rStyle w:val="Strong"/>
          <w:b w:val="0"/>
          <w:bCs w:val="0"/>
        </w:rPr>
        <w:t xml:space="preserve">operation of the </w:t>
      </w:r>
      <w:r w:rsidR="00545BDD" w:rsidRPr="00545BDD">
        <w:rPr>
          <w:rStyle w:val="Strong"/>
          <w:b w:val="0"/>
          <w:bCs w:val="0"/>
        </w:rPr>
        <w:t xml:space="preserve">Criminal Quality Assurance Scheme continues to provide significant assurance that the work funded by SLAB and delivered by criminal defence solicitors is for the most part of good quality. </w:t>
      </w:r>
      <w:r w:rsidR="009E0B65" w:rsidRPr="00545BDD">
        <w:rPr>
          <w:rStyle w:val="Strong"/>
          <w:b w:val="0"/>
          <w:bCs w:val="0"/>
        </w:rPr>
        <w:t>Most</w:t>
      </w:r>
      <w:r w:rsidR="00545BDD" w:rsidRPr="00545BDD">
        <w:rPr>
          <w:rStyle w:val="Strong"/>
          <w:b w:val="0"/>
          <w:bCs w:val="0"/>
        </w:rPr>
        <w:t xml:space="preserve"> peer reviews conducted during the year resulted in a pass, with only one fail. All follow up reviews were passed, suggesting that the scheme is meeting its dual aims of providing assurance and driving continuous improvement. The Committee identified </w:t>
      </w:r>
      <w:r w:rsidR="009E0B65" w:rsidRPr="00545BDD">
        <w:rPr>
          <w:rStyle w:val="Strong"/>
          <w:b w:val="0"/>
          <w:bCs w:val="0"/>
        </w:rPr>
        <w:t>several</w:t>
      </w:r>
      <w:r w:rsidR="00545BDD" w:rsidRPr="00545BDD">
        <w:rPr>
          <w:rStyle w:val="Strong"/>
          <w:b w:val="0"/>
          <w:bCs w:val="0"/>
        </w:rPr>
        <w:t xml:space="preserve"> areas of good practice, </w:t>
      </w:r>
      <w:r w:rsidR="00545BDD" w:rsidRPr="00545BDD">
        <w:rPr>
          <w:rStyle w:val="Strong"/>
          <w:b w:val="0"/>
          <w:bCs w:val="0"/>
        </w:rPr>
        <w:lastRenderedPageBreak/>
        <w:t xml:space="preserve">alongside some recurring issues: publication of this report is a key means of bringing both to the profession’s attention. </w:t>
      </w:r>
      <w:r w:rsidR="00AB4C34" w:rsidRPr="00545BDD">
        <w:rPr>
          <w:rStyle w:val="Strong"/>
        </w:rPr>
        <w:tab/>
      </w:r>
      <w:r w:rsidR="00AB4C34" w:rsidRPr="00545BDD">
        <w:rPr>
          <w:rStyle w:val="Strong"/>
        </w:rPr>
        <w:tab/>
      </w:r>
      <w:r w:rsidR="00AB4C34" w:rsidRPr="00545BDD">
        <w:rPr>
          <w:rStyle w:val="Strong"/>
        </w:rPr>
        <w:tab/>
      </w:r>
      <w:r w:rsidRPr="00545BDD">
        <w:rPr>
          <w:rStyle w:val="Strong"/>
        </w:rPr>
        <w:tab/>
      </w:r>
    </w:p>
    <w:p w14:paraId="6F21C69B" w14:textId="41EF4668" w:rsidR="00CC679C" w:rsidRPr="00042C78" w:rsidRDefault="00CC679C" w:rsidP="41A17E25">
      <w:pPr>
        <w:rPr>
          <w:rStyle w:val="Strong"/>
          <w:rFonts w:asciiTheme="majorHAnsi" w:hAnsiTheme="majorHAnsi"/>
          <w:b w:val="0"/>
          <w:bCs w:val="0"/>
          <w:color w:val="174DA3"/>
          <w:sz w:val="40"/>
          <w:szCs w:val="40"/>
        </w:rPr>
      </w:pPr>
      <w:r w:rsidRPr="41A17E25">
        <w:rPr>
          <w:rStyle w:val="Strong"/>
        </w:rPr>
        <w:t xml:space="preserve">Previous Consideration </w:t>
      </w:r>
      <w:r>
        <w:br/>
      </w:r>
      <w:r w:rsidRPr="41A17E25">
        <w:rPr>
          <w:rStyle w:val="Strong"/>
        </w:rPr>
        <w:t>Meeting:</w:t>
      </w:r>
      <w:r>
        <w:tab/>
      </w:r>
      <w:r w:rsidR="00993E13">
        <w:t>Board meeting</w:t>
      </w:r>
      <w:r w:rsidR="39C92C04">
        <w:t xml:space="preserve"> 31 July 2023</w:t>
      </w:r>
      <w:r>
        <w:br/>
      </w:r>
      <w:r w:rsidRPr="41A17E25">
        <w:rPr>
          <w:rStyle w:val="Strong"/>
        </w:rPr>
        <w:t xml:space="preserve">Details: </w:t>
      </w:r>
      <w:r>
        <w:tab/>
      </w:r>
      <w:r w:rsidR="00993E13">
        <w:t xml:space="preserve">The Board considered the annual report for activities in 2022-23. </w:t>
      </w:r>
    </w:p>
    <w:p w14:paraId="4C4677E7" w14:textId="24A5B90E" w:rsidR="00A03B59" w:rsidRPr="00A03B59" w:rsidRDefault="00F14DC9" w:rsidP="00FE5E19">
      <w:pPr>
        <w:pStyle w:val="Heading1"/>
      </w:pPr>
      <w:r>
        <w:t>Report</w:t>
      </w:r>
    </w:p>
    <w:p w14:paraId="26800912" w14:textId="0D079F5F" w:rsidR="00267C76" w:rsidRPr="00267C76" w:rsidRDefault="00267C76" w:rsidP="00294FF6">
      <w:pPr>
        <w:pStyle w:val="Heading3"/>
      </w:pPr>
      <w:r w:rsidRPr="00267C76">
        <w:t>I</w:t>
      </w:r>
      <w:r w:rsidR="00FE5E19">
        <w:t>ntroduction</w:t>
      </w:r>
    </w:p>
    <w:p w14:paraId="7F76BB9C" w14:textId="1B600E59" w:rsidR="002B2467" w:rsidRDefault="00545BDD" w:rsidP="005D5543">
      <w:pPr>
        <w:pStyle w:val="ListParagraph"/>
        <w:numPr>
          <w:ilvl w:val="0"/>
          <w:numId w:val="50"/>
        </w:numPr>
      </w:pPr>
      <w:r w:rsidRPr="007B381C">
        <w:t xml:space="preserve">This paper </w:t>
      </w:r>
      <w:r>
        <w:t xml:space="preserve">and its appendix </w:t>
      </w:r>
      <w:r w:rsidRPr="007B381C">
        <w:t>provide a</w:t>
      </w:r>
      <w:r>
        <w:t>n overview of the operation of the</w:t>
      </w:r>
      <w:r w:rsidRPr="007B381C">
        <w:t xml:space="preserve"> </w:t>
      </w:r>
      <w:r>
        <w:t xml:space="preserve">Criminal Quality Assurance Scheme </w:t>
      </w:r>
      <w:r w:rsidRPr="007B381C">
        <w:t xml:space="preserve">during the financial year 2023-24, and the assurance that can be provided from this oversight and scrutiny. The </w:t>
      </w:r>
      <w:r>
        <w:t xml:space="preserve">Criminal Quality </w:t>
      </w:r>
      <w:r w:rsidRPr="007B381C">
        <w:t>A</w:t>
      </w:r>
      <w:r>
        <w:t>ssurance</w:t>
      </w:r>
      <w:r w:rsidRPr="007B381C">
        <w:t xml:space="preserve"> Committee discussed the </w:t>
      </w:r>
      <w:r>
        <w:t>report</w:t>
      </w:r>
      <w:r w:rsidRPr="007B381C">
        <w:t xml:space="preserve"> </w:t>
      </w:r>
      <w:r>
        <w:t xml:space="preserve">on </w:t>
      </w:r>
      <w:r w:rsidR="005D5543">
        <w:t>26 July</w:t>
      </w:r>
      <w:r>
        <w:t xml:space="preserve"> 2024 </w:t>
      </w:r>
      <w:r w:rsidRPr="007B381C">
        <w:t>and considers it to be a true and fair reflection of the</w:t>
      </w:r>
      <w:r w:rsidR="00407D93">
        <w:t xml:space="preserve"> operation of the scheme</w:t>
      </w:r>
      <w:r w:rsidR="00E87420">
        <w:t xml:space="preserve"> and the Committee’s observations in the year</w:t>
      </w:r>
      <w:r w:rsidRPr="007B381C">
        <w:t xml:space="preserve"> to 31 March 2024. </w:t>
      </w:r>
    </w:p>
    <w:p w14:paraId="0B0D0376" w14:textId="21AB6CD2" w:rsidR="002B2467" w:rsidRPr="00102E01" w:rsidRDefault="00102E01" w:rsidP="005D5543">
      <w:pPr>
        <w:pStyle w:val="ListParagraph"/>
        <w:numPr>
          <w:ilvl w:val="0"/>
          <w:numId w:val="50"/>
        </w:numPr>
      </w:pPr>
      <w:r w:rsidRPr="00102E01">
        <w:t xml:space="preserve">The Quality Assurance Scheme for criminal legal assistance is governed by Part IVA of the Legal Aid (Scotland) Act 1986. It is part of the existing compliance regime, where every solicitor and firm wishing to provide criminal legal assistance must register with SLAB.  To be entered and retained on the register, solicitors and the firms must comply with the requirements of the Code of Practice approved by Scottish Ministers. The Code sets out, amongst other matters, the standards of professional conduct, services </w:t>
      </w:r>
      <w:r w:rsidR="005D5543" w:rsidRPr="00102E01">
        <w:t>provided,</w:t>
      </w:r>
      <w:r w:rsidRPr="00102E01">
        <w:t xml:space="preserve"> and systems of management and administration required by </w:t>
      </w:r>
      <w:r w:rsidR="00963A3E">
        <w:t>SLAB</w:t>
      </w:r>
      <w:r w:rsidRPr="00102E01">
        <w:t xml:space="preserve"> in relation to the provision of criminal legal assistance.</w:t>
      </w:r>
    </w:p>
    <w:p w14:paraId="40B08C8B" w14:textId="20575B17" w:rsidR="002B2467" w:rsidRDefault="00102E01" w:rsidP="005D5543">
      <w:pPr>
        <w:pStyle w:val="ListParagraph"/>
        <w:numPr>
          <w:ilvl w:val="0"/>
          <w:numId w:val="50"/>
        </w:numPr>
      </w:pPr>
      <w:r w:rsidRPr="00102E01">
        <w:t xml:space="preserve">Section 25C of the Act obliges </w:t>
      </w:r>
      <w:r w:rsidR="00963A3E">
        <w:t>SLAB</w:t>
      </w:r>
      <w:r w:rsidRPr="00102E01">
        <w:t xml:space="preserve"> to monitor compliance with the Code. </w:t>
      </w:r>
      <w:r w:rsidR="00963A3E">
        <w:t>Our</w:t>
      </w:r>
      <w:r w:rsidRPr="00102E01">
        <w:t xml:space="preserve"> compliance auditors assess and register applications from solicitors and firms for entry on to the register. They monitor continued compliance with all aspects of the Code not covered by peer review.  </w:t>
      </w:r>
    </w:p>
    <w:p w14:paraId="3C99889D" w14:textId="7F6540DE" w:rsidR="002B2467" w:rsidRDefault="00102E01" w:rsidP="005D5543">
      <w:pPr>
        <w:pStyle w:val="ListParagraph"/>
        <w:numPr>
          <w:ilvl w:val="0"/>
          <w:numId w:val="50"/>
        </w:numPr>
      </w:pPr>
      <w:r w:rsidRPr="00102E01">
        <w:t>The peer reviews complement this by looking at the service provided to clients. The peer reviews consist of an examination of a range of solicitors’ files to assess the quality of the work carried out on behalf of the client, based on the evidence contained within the files. Files are assessed against set peer review criteria for summary, solemn and criminal appeal cases.  The criteria cover issues such as initial client contact, bail matters, handling of preliminary or guilty pleas, trial preparation, communication of outcomes, and legal aid matters, which are not part of the compliance regime.</w:t>
      </w:r>
      <w:r w:rsidR="00267C76" w:rsidRPr="00267C76">
        <w:t> </w:t>
      </w:r>
    </w:p>
    <w:p w14:paraId="31A7C21C" w14:textId="2648D9C7" w:rsidR="00267C76" w:rsidRPr="00267C76" w:rsidRDefault="006A011F" w:rsidP="00294FF6">
      <w:pPr>
        <w:pStyle w:val="ListParagraph"/>
        <w:numPr>
          <w:ilvl w:val="0"/>
          <w:numId w:val="50"/>
        </w:numPr>
      </w:pPr>
      <w:r>
        <w:t xml:space="preserve">The peer review </w:t>
      </w:r>
      <w:r w:rsidR="00ED13EE">
        <w:t xml:space="preserve">process is overseen by a </w:t>
      </w:r>
      <w:proofErr w:type="gramStart"/>
      <w:r w:rsidR="00ED13EE">
        <w:t>Committee</w:t>
      </w:r>
      <w:proofErr w:type="gramEnd"/>
      <w:r w:rsidR="00ED13EE">
        <w:t xml:space="preserve"> made up of three SLAB representatives (currently Colin Lancaster, Chief Executive; Gerry Bann, SLAB Board member; and Nicky Brown, Head of PDSO</w:t>
      </w:r>
      <w:r w:rsidR="00877D4D">
        <w:t>), three nominees of the Law Society of Scotland and three lay members rec</w:t>
      </w:r>
      <w:r w:rsidR="006114E4">
        <w:t>ruited by SLAB</w:t>
      </w:r>
      <w:r w:rsidR="00ED13EE">
        <w:t>. The Committee takes the decisions on reviews, which may or may not follow the reco</w:t>
      </w:r>
      <w:r w:rsidR="007C0B49">
        <w:t>mmendation of the reviewer, and in doing so seeks to ensure consistency in the application of the criteria and review outcomes</w:t>
      </w:r>
      <w:r w:rsidR="001E2178">
        <w:t>, including by providing feedback to reviewers</w:t>
      </w:r>
      <w:r w:rsidR="007C0B49">
        <w:t xml:space="preserve">. The Committee also </w:t>
      </w:r>
      <w:r w:rsidR="001E2178">
        <w:t>identifies</w:t>
      </w:r>
      <w:r w:rsidR="00320E1C">
        <w:t xml:space="preserve"> </w:t>
      </w:r>
      <w:r w:rsidR="001E2178">
        <w:t>themes emerging from reviews and collates these in its annual report. This enables the Committee to draw attention to both good and poor practice, with the aim of demonstrating the value of the quality assurance process in</w:t>
      </w:r>
      <w:r w:rsidR="009D16BA">
        <w:t xml:space="preserve"> promoting continuous improvement. </w:t>
      </w:r>
    </w:p>
    <w:p w14:paraId="609A0ABB" w14:textId="34E43135" w:rsidR="003B6E2A" w:rsidRPr="00C83538" w:rsidRDefault="00FE5E19" w:rsidP="00C83538">
      <w:pPr>
        <w:pStyle w:val="Heading3"/>
      </w:pPr>
      <w:r w:rsidRPr="00FE5E19">
        <w:t xml:space="preserve">Key </w:t>
      </w:r>
      <w:r w:rsidR="00317611">
        <w:t>Observations</w:t>
      </w:r>
    </w:p>
    <w:p w14:paraId="59C460AB" w14:textId="4C870FD9" w:rsidR="00590D0D" w:rsidRPr="006B291A" w:rsidRDefault="003B6E2A" w:rsidP="00364EE2">
      <w:pPr>
        <w:pStyle w:val="ListParagraph"/>
        <w:numPr>
          <w:ilvl w:val="0"/>
          <w:numId w:val="50"/>
        </w:numPr>
      </w:pPr>
      <w:r w:rsidRPr="006B291A">
        <w:t>During the year, 70 routine Peer Reviews were considered by the Criminal Quality Assurance Committee</w:t>
      </w:r>
      <w:r w:rsidR="00C17DB8" w:rsidRPr="006B291A">
        <w:t xml:space="preserve">. Out of these 70 reviews, 69 passes (98%). </w:t>
      </w:r>
      <w:r w:rsidR="00E90832" w:rsidRPr="006B291A">
        <w:t>98% is an improvement on previous years. Since 2013</w:t>
      </w:r>
      <w:r w:rsidR="00942E6C">
        <w:t>-</w:t>
      </w:r>
      <w:r w:rsidR="00E90832" w:rsidRPr="006B291A">
        <w:t xml:space="preserve">14, the grant rate on the initial routine reviews has ranged between 92% and </w:t>
      </w:r>
      <w:r w:rsidR="00E90832" w:rsidRPr="006B291A">
        <w:lastRenderedPageBreak/>
        <w:t>95%</w:t>
      </w:r>
      <w:r w:rsidR="00C83538">
        <w:t xml:space="preserve"> (</w:t>
      </w:r>
      <w:r w:rsidR="00E90832" w:rsidRPr="006B291A">
        <w:t>92% in 2013</w:t>
      </w:r>
      <w:r w:rsidR="00942E6C">
        <w:t>-</w:t>
      </w:r>
      <w:r w:rsidR="00E90832" w:rsidRPr="006B291A">
        <w:t>14, 93% in 2015</w:t>
      </w:r>
      <w:r w:rsidR="00942E6C">
        <w:t>-</w:t>
      </w:r>
      <w:r w:rsidR="00E90832" w:rsidRPr="006B291A">
        <w:t>15 and 2016</w:t>
      </w:r>
      <w:r w:rsidR="00942E6C">
        <w:t>-</w:t>
      </w:r>
      <w:r w:rsidR="00C83538" w:rsidRPr="006B291A">
        <w:t>17, 95</w:t>
      </w:r>
      <w:r w:rsidR="00E90832" w:rsidRPr="006B291A">
        <w:t>% in 2014</w:t>
      </w:r>
      <w:r w:rsidR="00B6795D">
        <w:t>-</w:t>
      </w:r>
      <w:r w:rsidR="00E90832" w:rsidRPr="006B291A">
        <w:t>15, 2017</w:t>
      </w:r>
      <w:r w:rsidR="00B6795D">
        <w:t>-</w:t>
      </w:r>
      <w:r w:rsidR="00E90832" w:rsidRPr="006B291A">
        <w:t>18, 2018</w:t>
      </w:r>
      <w:r w:rsidR="00B6795D">
        <w:t>-</w:t>
      </w:r>
      <w:r w:rsidR="00E90832" w:rsidRPr="006B291A">
        <w:t>19 and 2019</w:t>
      </w:r>
      <w:r w:rsidR="00B6795D">
        <w:t>-</w:t>
      </w:r>
      <w:r w:rsidR="00E90832" w:rsidRPr="006B291A">
        <w:t>21 (</w:t>
      </w:r>
      <w:r w:rsidR="00B6795D">
        <w:t>t</w:t>
      </w:r>
      <w:r w:rsidR="00364EE2">
        <w:t>wo</w:t>
      </w:r>
      <w:r w:rsidR="00E90832" w:rsidRPr="006B291A">
        <w:t xml:space="preserve"> years reported on due to Covid</w:t>
      </w:r>
      <w:r w:rsidR="00364EE2">
        <w:t>-19</w:t>
      </w:r>
      <w:r w:rsidR="00E90832" w:rsidRPr="006B291A">
        <w:t xml:space="preserve">). </w:t>
      </w:r>
    </w:p>
    <w:p w14:paraId="759638D3" w14:textId="0DDB8DB3" w:rsidR="00E90832" w:rsidRPr="006B291A" w:rsidRDefault="00E90832" w:rsidP="00B6795D">
      <w:pPr>
        <w:pStyle w:val="ListParagraph"/>
        <w:numPr>
          <w:ilvl w:val="0"/>
          <w:numId w:val="50"/>
        </w:numPr>
      </w:pPr>
      <w:r w:rsidRPr="006B291A">
        <w:t xml:space="preserve">More recent improvements in the grant rate may well be linked to most solicitors having been reviewed before, and being more used to be process now, and the levels of service they are expected to give to clients.  </w:t>
      </w:r>
    </w:p>
    <w:p w14:paraId="66A4DF9D" w14:textId="548E553D" w:rsidR="00590D0D" w:rsidRPr="006B291A" w:rsidRDefault="00331883" w:rsidP="00B6795D">
      <w:pPr>
        <w:pStyle w:val="ListParagraph"/>
        <w:numPr>
          <w:ilvl w:val="0"/>
          <w:numId w:val="50"/>
        </w:numPr>
      </w:pPr>
      <w:r w:rsidRPr="006B291A">
        <w:t xml:space="preserve">The high grant rates also give assurance to SLAB and the Scottish Government that most solicitors are providing a good service to their clients in legal aid cases. The reviews consistently show that most solicitors are communicating well with their </w:t>
      </w:r>
      <w:r w:rsidR="00B6795D" w:rsidRPr="006B291A">
        <w:t>clients and</w:t>
      </w:r>
      <w:r w:rsidRPr="006B291A">
        <w:t xml:space="preserve"> keeping them up to date with progress on their cases. These communications usually </w:t>
      </w:r>
      <w:r w:rsidR="00B6795D" w:rsidRPr="006B291A">
        <w:t>consider</w:t>
      </w:r>
      <w:r w:rsidRPr="006B291A">
        <w:t xml:space="preserve"> any vulnerabilities that their clients may be facing. Most cases are well prepared with good communications with the Crown. Legal aid applications are dealt with well too.  </w:t>
      </w:r>
    </w:p>
    <w:p w14:paraId="2DE2FB3C" w14:textId="1923300A" w:rsidR="003C6884" w:rsidRPr="00B6795D" w:rsidRDefault="00331883" w:rsidP="00B6795D">
      <w:pPr>
        <w:pStyle w:val="ListParagraph"/>
        <w:numPr>
          <w:ilvl w:val="0"/>
          <w:numId w:val="50"/>
        </w:numPr>
      </w:pPr>
      <w:r w:rsidRPr="006B291A">
        <w:t>Where poor practice in any of these issues is identified, the peer review reports make this clear to help the solicitor improve their service to clients. </w:t>
      </w:r>
      <w:r w:rsidR="00F4174A" w:rsidRPr="006B291A">
        <w:t xml:space="preserve">This further contributes to continuous improvement, as the evidence shows that </w:t>
      </w:r>
      <w:r w:rsidR="00B6795D" w:rsidRPr="006B291A">
        <w:t>most</w:t>
      </w:r>
      <w:r w:rsidR="00F4174A" w:rsidRPr="006B291A">
        <w:t xml:space="preserve"> </w:t>
      </w:r>
      <w:r w:rsidR="001F55D7" w:rsidRPr="006B291A">
        <w:t xml:space="preserve">solicitors who fail their </w:t>
      </w:r>
      <w:r w:rsidR="00CC417E" w:rsidRPr="006B291A">
        <w:t>routine</w:t>
      </w:r>
      <w:r w:rsidR="001F55D7" w:rsidRPr="006B291A">
        <w:t xml:space="preserve"> review take corrective action such that they pass the subsequent extended review. </w:t>
      </w:r>
      <w:r w:rsidR="008C2F61" w:rsidRPr="006B291A">
        <w:t xml:space="preserve">Similarly, most solicitors awarded marginal passes for their </w:t>
      </w:r>
      <w:r w:rsidR="00CC417E" w:rsidRPr="006B291A">
        <w:t>routine</w:t>
      </w:r>
      <w:r w:rsidR="008C2F61" w:rsidRPr="006B291A">
        <w:t xml:space="preserve"> reviews address the issues highlighted, resulting in a ‘clean’ pass for </w:t>
      </w:r>
      <w:r w:rsidR="00CC417E" w:rsidRPr="006B291A">
        <w:t xml:space="preserve">their next routine review. </w:t>
      </w:r>
    </w:p>
    <w:p w14:paraId="63E8BAB5" w14:textId="77777777" w:rsidR="006252CB" w:rsidRPr="006252CB" w:rsidRDefault="006252CB" w:rsidP="006252CB">
      <w:pPr>
        <w:rPr>
          <w:i/>
          <w:iCs/>
          <w:lang w:val="en-US"/>
        </w:rPr>
      </w:pPr>
      <w:r w:rsidRPr="006252CB">
        <w:rPr>
          <w:rFonts w:asciiTheme="majorHAnsi" w:eastAsiaTheme="majorEastAsia" w:hAnsiTheme="majorHAnsi" w:cstheme="majorBidi"/>
          <w:b/>
          <w:color w:val="174DA3"/>
          <w:sz w:val="40"/>
          <w:szCs w:val="32"/>
          <w:lang w:val="en-US"/>
        </w:rPr>
        <w:t>Governance links</w:t>
      </w:r>
      <w:r w:rsidRPr="006252CB">
        <w:rPr>
          <w:b/>
          <w:bCs/>
          <w:lang w:val="en-US"/>
        </w:rPr>
        <w:t xml:space="preserve"> </w:t>
      </w:r>
      <w:r w:rsidRPr="006252CB">
        <w:rPr>
          <w:b/>
          <w:bCs/>
          <w:lang w:val="en-US"/>
        </w:rPr>
        <w:br/>
      </w:r>
      <w:r w:rsidRPr="006252CB">
        <w:rPr>
          <w:i/>
          <w:iCs/>
          <w:lang w:val="en-US"/>
        </w:rPr>
        <w:t>Any relevant information linked to key heads of corporate governance.</w:t>
      </w:r>
    </w:p>
    <w:p w14:paraId="724FA31E" w14:textId="77777777" w:rsidR="006252CB" w:rsidRPr="006252CB" w:rsidRDefault="006252CB" w:rsidP="006252CB">
      <w:pPr>
        <w:numPr>
          <w:ilvl w:val="0"/>
          <w:numId w:val="8"/>
        </w:numPr>
        <w:contextualSpacing/>
        <w:rPr>
          <w:b/>
          <w:bCs/>
          <w:lang w:val="en-US"/>
        </w:rPr>
      </w:pPr>
      <w:r w:rsidRPr="006252CB">
        <w:rPr>
          <w:b/>
          <w:bCs/>
          <w:lang w:val="en-US"/>
        </w:rPr>
        <w:t xml:space="preserve">Finance and resources </w:t>
      </w:r>
      <w:r w:rsidRPr="006252CB">
        <w:rPr>
          <w:b/>
          <w:bCs/>
          <w:lang w:val="en-US"/>
        </w:rPr>
        <w:tab/>
      </w:r>
      <w:r w:rsidRPr="006252CB">
        <w:rPr>
          <w:b/>
          <w:bCs/>
          <w:lang w:val="en-US"/>
        </w:rPr>
        <w:tab/>
      </w:r>
      <w:r w:rsidRPr="006252CB">
        <w:rPr>
          <w:b/>
          <w:bCs/>
          <w:lang w:val="en-US"/>
        </w:rPr>
        <w:tab/>
      </w:r>
      <w:r w:rsidRPr="006252CB">
        <w:rPr>
          <w:b/>
          <w:bCs/>
          <w:lang w:val="en-US"/>
        </w:rPr>
        <w:br/>
      </w:r>
      <w:r w:rsidRPr="006252CB">
        <w:t>N/A.</w:t>
      </w:r>
    </w:p>
    <w:p w14:paraId="7431AF48" w14:textId="77777777" w:rsidR="006252CB" w:rsidRPr="006252CB" w:rsidRDefault="006252CB" w:rsidP="006252CB">
      <w:pPr>
        <w:numPr>
          <w:ilvl w:val="0"/>
          <w:numId w:val="8"/>
        </w:numPr>
        <w:contextualSpacing/>
        <w:rPr>
          <w:b/>
          <w:bCs/>
          <w:lang w:val="en-US"/>
        </w:rPr>
      </w:pPr>
      <w:r w:rsidRPr="006252CB">
        <w:rPr>
          <w:b/>
          <w:bCs/>
          <w:lang w:val="en-US"/>
        </w:rPr>
        <w:t>Risk</w:t>
      </w:r>
      <w:r w:rsidRPr="006252CB">
        <w:rPr>
          <w:b/>
          <w:bCs/>
          <w:lang w:val="en-US"/>
        </w:rPr>
        <w:tab/>
      </w:r>
      <w:r w:rsidRPr="006252CB">
        <w:rPr>
          <w:b/>
          <w:bCs/>
          <w:lang w:val="en-US"/>
        </w:rPr>
        <w:br/>
      </w:r>
      <w:r w:rsidRPr="006252CB">
        <w:t>N/A.</w:t>
      </w:r>
    </w:p>
    <w:p w14:paraId="311E40E3" w14:textId="77777777" w:rsidR="006252CB" w:rsidRPr="006252CB" w:rsidRDefault="006252CB" w:rsidP="006252CB">
      <w:pPr>
        <w:numPr>
          <w:ilvl w:val="0"/>
          <w:numId w:val="8"/>
        </w:numPr>
        <w:contextualSpacing/>
        <w:rPr>
          <w:b/>
          <w:bCs/>
          <w:lang w:val="en-US"/>
        </w:rPr>
      </w:pPr>
      <w:r w:rsidRPr="006252CB">
        <w:rPr>
          <w:b/>
          <w:bCs/>
          <w:lang w:val="en-US"/>
        </w:rPr>
        <w:t>Legal and compliance</w:t>
      </w:r>
      <w:r w:rsidRPr="006252CB">
        <w:rPr>
          <w:b/>
          <w:bCs/>
          <w:lang w:val="en-US"/>
        </w:rPr>
        <w:br/>
      </w:r>
      <w:r w:rsidRPr="006252CB">
        <w:t>N/A.</w:t>
      </w:r>
    </w:p>
    <w:p w14:paraId="70AC154F" w14:textId="77777777" w:rsidR="006252CB" w:rsidRPr="006252CB" w:rsidRDefault="006252CB" w:rsidP="006252CB">
      <w:pPr>
        <w:numPr>
          <w:ilvl w:val="0"/>
          <w:numId w:val="8"/>
        </w:numPr>
        <w:contextualSpacing/>
        <w:rPr>
          <w:b/>
          <w:bCs/>
          <w:lang w:val="en-US"/>
        </w:rPr>
      </w:pPr>
      <w:r w:rsidRPr="006252CB">
        <w:rPr>
          <w:b/>
          <w:bCs/>
          <w:lang w:val="en-US"/>
        </w:rPr>
        <w:t>Performance</w:t>
      </w:r>
      <w:r w:rsidRPr="006252CB">
        <w:rPr>
          <w:b/>
          <w:bCs/>
          <w:lang w:val="en-US"/>
        </w:rPr>
        <w:br/>
      </w:r>
      <w:r w:rsidRPr="006252CB">
        <w:t>N/A.</w:t>
      </w:r>
    </w:p>
    <w:p w14:paraId="5EF24DE1" w14:textId="6C0DE840" w:rsidR="006252CB" w:rsidRPr="006252CB" w:rsidRDefault="006252CB" w:rsidP="007F7759">
      <w:pPr>
        <w:numPr>
          <w:ilvl w:val="0"/>
          <w:numId w:val="8"/>
        </w:numPr>
        <w:contextualSpacing/>
      </w:pPr>
      <w:r w:rsidRPr="00B6795D">
        <w:rPr>
          <w:b/>
          <w:bCs/>
          <w:lang w:val="en-US"/>
        </w:rPr>
        <w:t>Equalities impact</w:t>
      </w:r>
      <w:r w:rsidRPr="00B6795D">
        <w:rPr>
          <w:b/>
          <w:bCs/>
          <w:lang w:val="en-US"/>
        </w:rPr>
        <w:br/>
      </w:r>
      <w:r w:rsidRPr="006252CB">
        <w:t>It was noted during the equality impact assessment of the Scheme that SLAB does not have any way of ensuring that criminal solicitors are not discriminatory in their work. The CQA Committee agreed that the CQA Scheme help</w:t>
      </w:r>
      <w:r w:rsidR="00846487">
        <w:t>s</w:t>
      </w:r>
      <w:r w:rsidRPr="006252CB">
        <w:t xml:space="preserve"> to ensure an adequate standard of work by criminal </w:t>
      </w:r>
      <w:r w:rsidR="00B6795D" w:rsidRPr="006252CB">
        <w:t>solicitors and</w:t>
      </w:r>
      <w:r w:rsidRPr="006252CB">
        <w:t xml:space="preserve"> help</w:t>
      </w:r>
      <w:r w:rsidR="00846487">
        <w:t>s</w:t>
      </w:r>
      <w:r w:rsidRPr="006252CB">
        <w:t xml:space="preserve"> satisfy </w:t>
      </w:r>
      <w:r w:rsidR="00846487">
        <w:t>SLAB</w:t>
      </w:r>
      <w:r w:rsidRPr="006252CB">
        <w:t xml:space="preserve"> that cases are properly taken on and that the client has not been disadvantaged because of any </w:t>
      </w:r>
      <w:r w:rsidR="00846487">
        <w:t>protected</w:t>
      </w:r>
      <w:r w:rsidRPr="006252CB">
        <w:t xml:space="preserve"> characteristics.</w:t>
      </w:r>
      <w:r w:rsidR="00B6795D">
        <w:t xml:space="preserve"> O</w:t>
      </w:r>
      <w:r w:rsidRPr="006252CB">
        <w:t>ne of the criteria used in each review is: </w:t>
      </w:r>
    </w:p>
    <w:p w14:paraId="191AB033" w14:textId="0CCF5779" w:rsidR="00B6795D" w:rsidRDefault="006252CB" w:rsidP="00B6795D">
      <w:pPr>
        <w:ind w:left="360"/>
        <w:contextualSpacing/>
      </w:pPr>
      <w:r w:rsidRPr="006252CB">
        <w:rPr>
          <w:i/>
          <w:iCs/>
        </w:rPr>
        <w:t xml:space="preserve">Has the solicitor taken all reasonable steps to address any issues relating to age, disability, gender, race, religion or belief and sexual orientation which arose </w:t>
      </w:r>
      <w:proofErr w:type="gramStart"/>
      <w:r w:rsidRPr="006252CB">
        <w:rPr>
          <w:i/>
          <w:iCs/>
        </w:rPr>
        <w:t>in the course of</w:t>
      </w:r>
      <w:proofErr w:type="gramEnd"/>
      <w:r w:rsidRPr="006252CB">
        <w:rPr>
          <w:i/>
          <w:iCs/>
        </w:rPr>
        <w:t xml:space="preserve"> the case?</w:t>
      </w:r>
      <w:r w:rsidRPr="006252CB">
        <w:t> </w:t>
      </w:r>
    </w:p>
    <w:p w14:paraId="3BDC32D8" w14:textId="09EB0B3C" w:rsidR="006252CB" w:rsidRPr="00B6795D" w:rsidRDefault="006252CB" w:rsidP="00B6795D">
      <w:pPr>
        <w:ind w:left="360"/>
        <w:contextualSpacing/>
      </w:pPr>
      <w:r w:rsidRPr="006252CB">
        <w:t>In addressing this, the peer reviewers consider issues such as language or access difficulties, and any cultural issues.  </w:t>
      </w:r>
    </w:p>
    <w:p w14:paraId="09976C0D" w14:textId="77777777" w:rsidR="006252CB" w:rsidRPr="006252CB" w:rsidRDefault="006252CB" w:rsidP="006252CB">
      <w:pPr>
        <w:numPr>
          <w:ilvl w:val="0"/>
          <w:numId w:val="8"/>
        </w:numPr>
        <w:contextualSpacing/>
        <w:rPr>
          <w:b/>
          <w:bCs/>
          <w:lang w:val="en-US"/>
        </w:rPr>
      </w:pPr>
      <w:r w:rsidRPr="006252CB">
        <w:rPr>
          <w:b/>
          <w:bCs/>
          <w:lang w:val="en-US"/>
        </w:rPr>
        <w:t>Privacy impact and data protection</w:t>
      </w:r>
      <w:r w:rsidRPr="006252CB">
        <w:rPr>
          <w:b/>
          <w:bCs/>
          <w:lang w:val="en-US"/>
        </w:rPr>
        <w:br/>
      </w:r>
      <w:r w:rsidRPr="006252CB">
        <w:t>N/A.</w:t>
      </w:r>
    </w:p>
    <w:p w14:paraId="1118F190" w14:textId="77777777" w:rsidR="006252CB" w:rsidRPr="006252CB" w:rsidRDefault="006252CB" w:rsidP="006252CB">
      <w:pPr>
        <w:numPr>
          <w:ilvl w:val="0"/>
          <w:numId w:val="8"/>
        </w:numPr>
        <w:contextualSpacing/>
        <w:rPr>
          <w:b/>
          <w:bCs/>
          <w:lang w:val="en-US"/>
        </w:rPr>
      </w:pPr>
      <w:r w:rsidRPr="006252CB">
        <w:rPr>
          <w:b/>
          <w:bCs/>
          <w:lang w:val="en-US"/>
        </w:rPr>
        <w:t>Communications and engagement</w:t>
      </w:r>
      <w:r w:rsidRPr="006252CB">
        <w:rPr>
          <w:b/>
          <w:bCs/>
          <w:lang w:val="en-US"/>
        </w:rPr>
        <w:br/>
      </w:r>
      <w:r w:rsidRPr="006252CB">
        <w:t>N/A.</w:t>
      </w:r>
    </w:p>
    <w:p w14:paraId="04F7D5B1" w14:textId="77777777" w:rsidR="006252CB" w:rsidRPr="006252CB" w:rsidRDefault="006252CB" w:rsidP="006252CB">
      <w:pPr>
        <w:keepNext/>
        <w:keepLines/>
        <w:spacing w:before="240" w:after="0"/>
        <w:outlineLvl w:val="0"/>
        <w:rPr>
          <w:rFonts w:asciiTheme="majorHAnsi" w:eastAsiaTheme="majorEastAsia" w:hAnsiTheme="majorHAnsi" w:cstheme="majorBidi"/>
          <w:b/>
          <w:color w:val="174DA3"/>
          <w:sz w:val="40"/>
          <w:szCs w:val="32"/>
          <w:lang w:val="en-US"/>
        </w:rPr>
      </w:pPr>
      <w:r w:rsidRPr="006252CB">
        <w:rPr>
          <w:rFonts w:asciiTheme="majorHAnsi" w:eastAsiaTheme="majorEastAsia" w:hAnsiTheme="majorHAnsi" w:cstheme="majorBidi"/>
          <w:b/>
          <w:color w:val="174DA3"/>
          <w:sz w:val="40"/>
          <w:szCs w:val="32"/>
          <w:lang w:val="en-US"/>
        </w:rPr>
        <w:lastRenderedPageBreak/>
        <w:t xml:space="preserve">Conclusion and next steps </w:t>
      </w:r>
    </w:p>
    <w:p w14:paraId="019176B4" w14:textId="77777777" w:rsidR="00422517" w:rsidRDefault="00422517" w:rsidP="00B6795D">
      <w:pPr>
        <w:spacing w:after="0" w:line="240" w:lineRule="auto"/>
        <w:rPr>
          <w:rFonts w:ascii="Aptos" w:eastAsia="Times New Roman" w:hAnsi="Aptos" w:cs="Times New Roman"/>
          <w:kern w:val="0"/>
          <w14:ligatures w14:val="none"/>
        </w:rPr>
      </w:pPr>
      <w:r w:rsidRPr="4FFDDB53">
        <w:rPr>
          <w:rFonts w:eastAsia="Times New Roman" w:cs="Times New Roman"/>
          <w:kern w:val="0"/>
          <w14:ligatures w14:val="none"/>
        </w:rPr>
        <w:t>The Criminal QA Committee sees that part of its role to be about helping to share good practice found in the reviews, and areas for improvement to help improve the quality of service given to clients.  Publishing the annual report with details of the positive and negative issues found in the reviews, along with anonymised quotes which highlight these, helps fulfil this role</w:t>
      </w:r>
      <w:r w:rsidRPr="4FFDDB53">
        <w:rPr>
          <w:rFonts w:ascii="Aptos" w:eastAsia="Times New Roman" w:hAnsi="Aptos" w:cs="Times New Roman"/>
          <w:kern w:val="0"/>
          <w14:ligatures w14:val="none"/>
        </w:rPr>
        <w:t>.</w:t>
      </w:r>
    </w:p>
    <w:p w14:paraId="639C4DC6" w14:textId="4B7FC830" w:rsidR="4FFDDB53" w:rsidRDefault="4FFDDB53" w:rsidP="4FFDDB53">
      <w:pPr>
        <w:spacing w:after="0" w:line="240" w:lineRule="auto"/>
        <w:ind w:left="360"/>
        <w:rPr>
          <w:rFonts w:ascii="Aptos" w:eastAsia="Times New Roman" w:hAnsi="Aptos" w:cs="Times New Roman"/>
        </w:rPr>
      </w:pPr>
    </w:p>
    <w:p w14:paraId="1A565200" w14:textId="7442B70F" w:rsidR="00AB4C34" w:rsidRPr="00B6795D" w:rsidRDefault="006252CB" w:rsidP="00B6795D">
      <w:pPr>
        <w:rPr>
          <w:rFonts w:ascii="Aptos Display" w:eastAsia="Aptos Display" w:hAnsi="Aptos Display" w:cs="Aptos Display"/>
          <w:b/>
          <w:bCs/>
          <w:color w:val="174DA3"/>
          <w:sz w:val="40"/>
          <w:szCs w:val="40"/>
          <w:lang w:val="en-US"/>
        </w:rPr>
      </w:pPr>
      <w:r w:rsidRPr="1D59BAEF">
        <w:t>Th</w:t>
      </w:r>
      <w:r w:rsidR="009F01FF" w:rsidRPr="1D59BAEF">
        <w:t>is</w:t>
      </w:r>
      <w:r w:rsidRPr="1D59BAEF">
        <w:t xml:space="preserve"> </w:t>
      </w:r>
      <w:r w:rsidR="009F01FF" w:rsidRPr="1D59BAEF">
        <w:t xml:space="preserve">cover paper </w:t>
      </w:r>
      <w:r w:rsidRPr="1D59BAEF">
        <w:t>will be published on o</w:t>
      </w:r>
      <w:r w:rsidR="009F01FF" w:rsidRPr="1D59BAEF">
        <w:t>u</w:t>
      </w:r>
      <w:r w:rsidRPr="1D59BAEF">
        <w:t>r website in due course. </w:t>
      </w:r>
      <w:r w:rsidR="009F01FF" w:rsidRPr="1D59BAEF">
        <w:t xml:space="preserve">The appended </w:t>
      </w:r>
      <w:r w:rsidR="00057BD2" w:rsidRPr="1D59BAEF">
        <w:t>report will also be</w:t>
      </w:r>
      <w:r w:rsidR="56124A7C" w:rsidRPr="1D59BAEF">
        <w:t xml:space="preserve"> </w:t>
      </w:r>
      <w:r w:rsidR="00057BD2" w:rsidRPr="1D59BAEF">
        <w:t xml:space="preserve">published separately. </w:t>
      </w:r>
    </w:p>
    <w:p w14:paraId="370CEB7D" w14:textId="338AC2C8" w:rsidR="00AB4C34" w:rsidRPr="00FE64B4" w:rsidRDefault="24B03491" w:rsidP="00B6795D">
      <w:pPr>
        <w:keepNext/>
        <w:keepLines/>
        <w:spacing w:after="0" w:line="240" w:lineRule="auto"/>
        <w:rPr>
          <w:rFonts w:ascii="Aptos Display" w:eastAsia="Aptos Display" w:hAnsi="Aptos Display" w:cs="Aptos Display"/>
          <w:b/>
          <w:bCs/>
          <w:color w:val="174DA3"/>
          <w:sz w:val="40"/>
          <w:szCs w:val="40"/>
          <w:lang w:val="en-US"/>
        </w:rPr>
      </w:pPr>
      <w:r w:rsidRPr="1D59BAEF">
        <w:rPr>
          <w:rFonts w:ascii="Aptos Display" w:eastAsia="Aptos Display" w:hAnsi="Aptos Display" w:cs="Aptos Display"/>
          <w:b/>
          <w:bCs/>
          <w:color w:val="174DA3"/>
          <w:sz w:val="40"/>
          <w:szCs w:val="40"/>
          <w:lang w:val="en-US"/>
        </w:rPr>
        <w:t>Appendix and/or further reading links</w:t>
      </w:r>
    </w:p>
    <w:p w14:paraId="13740316" w14:textId="1421E622" w:rsidR="00AB4C34" w:rsidRPr="00FE64B4" w:rsidRDefault="004630E8" w:rsidP="1D59BAEF">
      <w:pPr>
        <w:pStyle w:val="ListParagraph"/>
        <w:keepNext/>
        <w:keepLines/>
        <w:numPr>
          <w:ilvl w:val="0"/>
          <w:numId w:val="1"/>
        </w:numPr>
        <w:spacing w:after="0" w:line="240" w:lineRule="auto"/>
        <w:rPr>
          <w:rFonts w:eastAsia="Times New Roman" w:cs="Times New Roman"/>
          <w:lang w:val="en-US"/>
        </w:rPr>
      </w:pPr>
      <w:r w:rsidRPr="004630E8">
        <w:rPr>
          <w:rFonts w:eastAsia="Times New Roman" w:cs="Times New Roman"/>
          <w:lang w:val="en-US"/>
        </w:rPr>
        <w:t xml:space="preserve">Criminal Quality Assurance Committee Annual Report </w:t>
      </w:r>
      <w:r w:rsidR="3A1D8C14" w:rsidRPr="017A3F75">
        <w:rPr>
          <w:rFonts w:eastAsia="Times New Roman" w:cs="Times New Roman"/>
          <w:lang w:val="en-US"/>
        </w:rPr>
        <w:t>- SLAB/2024/42a</w:t>
      </w:r>
    </w:p>
    <w:p w14:paraId="402FC1F6" w14:textId="7E180223" w:rsidR="00AB4C34" w:rsidRPr="00FE64B4" w:rsidRDefault="00AB4C34" w:rsidP="1D59BAEF">
      <w:pPr>
        <w:rPr>
          <w:highlight w:val="yellow"/>
        </w:rPr>
      </w:pPr>
    </w:p>
    <w:sectPr w:rsidR="00AB4C34" w:rsidRPr="00FE64B4" w:rsidSect="0011443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E726F" w14:textId="77777777" w:rsidR="004570AA" w:rsidRDefault="004570AA" w:rsidP="00CC679C">
      <w:r>
        <w:separator/>
      </w:r>
    </w:p>
  </w:endnote>
  <w:endnote w:type="continuationSeparator" w:id="0">
    <w:p w14:paraId="681937EB" w14:textId="77777777" w:rsidR="004570AA" w:rsidRDefault="004570AA" w:rsidP="00CC679C">
      <w:r>
        <w:continuationSeparator/>
      </w:r>
    </w:p>
  </w:endnote>
  <w:endnote w:type="continuationNotice" w:id="1">
    <w:p w14:paraId="35B8F552" w14:textId="77777777" w:rsidR="000F5D7E" w:rsidRDefault="000F5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015E0" w14:textId="77777777" w:rsidR="00432B96" w:rsidRDefault="00432B96" w:rsidP="00CC679C">
    <w:pPr>
      <w:pStyle w:val="Footer"/>
    </w:pPr>
  </w:p>
  <w:p w14:paraId="70E686FE" w14:textId="64142581" w:rsidR="00432B96" w:rsidRPr="00042C78" w:rsidRDefault="00AB4C34" w:rsidP="00CC679C">
    <w:r w:rsidRPr="00042C78">
      <w:t xml:space="preserve">SLAB: Board </w:t>
    </w:r>
    <w:r w:rsidR="00F14DC9">
      <w:t>r</w:t>
    </w:r>
    <w:r w:rsidRPr="00042C78">
      <w:t>eport</w:t>
    </w:r>
    <w:r w:rsidRPr="00042C78">
      <w:tab/>
    </w:r>
    <w:r w:rsidRPr="00042C78">
      <w:tab/>
    </w:r>
    <w:r w:rsidRPr="00042C78">
      <w:tab/>
    </w:r>
    <w:r w:rsidRPr="00042C78">
      <w:tab/>
    </w:r>
    <w:r w:rsidRPr="00042C78">
      <w:tab/>
    </w:r>
    <w:r w:rsidRPr="00042C78">
      <w:tab/>
    </w:r>
    <w:r w:rsidRPr="00042C78">
      <w:tab/>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B79A2" w14:textId="77777777" w:rsidR="004570AA" w:rsidRDefault="004570AA" w:rsidP="00CC679C">
      <w:r>
        <w:separator/>
      </w:r>
    </w:p>
  </w:footnote>
  <w:footnote w:type="continuationSeparator" w:id="0">
    <w:p w14:paraId="35B43612" w14:textId="77777777" w:rsidR="004570AA" w:rsidRDefault="004570AA" w:rsidP="00CC679C">
      <w:r>
        <w:continuationSeparator/>
      </w:r>
    </w:p>
  </w:footnote>
  <w:footnote w:type="continuationNotice" w:id="1">
    <w:p w14:paraId="6751F3DC" w14:textId="77777777" w:rsidR="000F5D7E" w:rsidRDefault="000F5D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47A"/>
    <w:multiLevelType w:val="multilevel"/>
    <w:tmpl w:val="5D0A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E2ED0"/>
    <w:multiLevelType w:val="multilevel"/>
    <w:tmpl w:val="1684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270FA"/>
    <w:multiLevelType w:val="hybridMultilevel"/>
    <w:tmpl w:val="EBB64A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CA375E"/>
    <w:multiLevelType w:val="multilevel"/>
    <w:tmpl w:val="A00A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B6988"/>
    <w:multiLevelType w:val="multilevel"/>
    <w:tmpl w:val="9DDA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735C4C"/>
    <w:multiLevelType w:val="multilevel"/>
    <w:tmpl w:val="0E64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B606A"/>
    <w:multiLevelType w:val="multilevel"/>
    <w:tmpl w:val="1306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CB034C"/>
    <w:multiLevelType w:val="hybridMultilevel"/>
    <w:tmpl w:val="37029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140558"/>
    <w:multiLevelType w:val="hybridMultilevel"/>
    <w:tmpl w:val="4BDCA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043902"/>
    <w:multiLevelType w:val="multilevel"/>
    <w:tmpl w:val="7DB4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476ED"/>
    <w:multiLevelType w:val="multilevel"/>
    <w:tmpl w:val="43C2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6D37E9"/>
    <w:multiLevelType w:val="multilevel"/>
    <w:tmpl w:val="6F38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53548B"/>
    <w:multiLevelType w:val="multilevel"/>
    <w:tmpl w:val="43BA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535888"/>
    <w:multiLevelType w:val="multilevel"/>
    <w:tmpl w:val="4C82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3C63E6"/>
    <w:multiLevelType w:val="multilevel"/>
    <w:tmpl w:val="522C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8B4901"/>
    <w:multiLevelType w:val="multilevel"/>
    <w:tmpl w:val="DB4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977E7F"/>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77466C"/>
    <w:multiLevelType w:val="hybridMultilevel"/>
    <w:tmpl w:val="24E0EF40"/>
    <w:lvl w:ilvl="0" w:tplc="1406AE4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0C138E"/>
    <w:multiLevelType w:val="multilevel"/>
    <w:tmpl w:val="AB2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144779"/>
    <w:multiLevelType w:val="multilevel"/>
    <w:tmpl w:val="4608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795B93"/>
    <w:multiLevelType w:val="multilevel"/>
    <w:tmpl w:val="E620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4746FD"/>
    <w:multiLevelType w:val="multilevel"/>
    <w:tmpl w:val="437A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7C4A3D"/>
    <w:multiLevelType w:val="multilevel"/>
    <w:tmpl w:val="AE76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C040A5"/>
    <w:multiLevelType w:val="multilevel"/>
    <w:tmpl w:val="78C4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7D7627"/>
    <w:multiLevelType w:val="multilevel"/>
    <w:tmpl w:val="EBF6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2E5951"/>
    <w:multiLevelType w:val="multilevel"/>
    <w:tmpl w:val="967A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67564"/>
    <w:multiLevelType w:val="multilevel"/>
    <w:tmpl w:val="79B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834BB9"/>
    <w:multiLevelType w:val="multilevel"/>
    <w:tmpl w:val="62A4A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641B48"/>
    <w:multiLevelType w:val="multilevel"/>
    <w:tmpl w:val="8406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CDFDEE"/>
    <w:multiLevelType w:val="hybridMultilevel"/>
    <w:tmpl w:val="074E8B82"/>
    <w:lvl w:ilvl="0" w:tplc="99E0A6AA">
      <w:start w:val="1"/>
      <w:numFmt w:val="decimal"/>
      <w:lvlText w:val="%1."/>
      <w:lvlJc w:val="left"/>
      <w:pPr>
        <w:ind w:left="360" w:hanging="360"/>
      </w:pPr>
    </w:lvl>
    <w:lvl w:ilvl="1" w:tplc="5D8AD630">
      <w:start w:val="1"/>
      <w:numFmt w:val="lowerLetter"/>
      <w:lvlText w:val="%2."/>
      <w:lvlJc w:val="left"/>
      <w:pPr>
        <w:ind w:left="1080" w:hanging="360"/>
      </w:pPr>
    </w:lvl>
    <w:lvl w:ilvl="2" w:tplc="A62EAFE4">
      <w:start w:val="1"/>
      <w:numFmt w:val="lowerRoman"/>
      <w:lvlText w:val="%3."/>
      <w:lvlJc w:val="right"/>
      <w:pPr>
        <w:ind w:left="1800" w:hanging="180"/>
      </w:pPr>
    </w:lvl>
    <w:lvl w:ilvl="3" w:tplc="2F68123E">
      <w:start w:val="1"/>
      <w:numFmt w:val="decimal"/>
      <w:lvlText w:val="%4."/>
      <w:lvlJc w:val="left"/>
      <w:pPr>
        <w:ind w:left="2520" w:hanging="360"/>
      </w:pPr>
    </w:lvl>
    <w:lvl w:ilvl="4" w:tplc="3720565E">
      <w:start w:val="1"/>
      <w:numFmt w:val="lowerLetter"/>
      <w:lvlText w:val="%5."/>
      <w:lvlJc w:val="left"/>
      <w:pPr>
        <w:ind w:left="3240" w:hanging="360"/>
      </w:pPr>
    </w:lvl>
    <w:lvl w:ilvl="5" w:tplc="E67496E2">
      <w:start w:val="1"/>
      <w:numFmt w:val="lowerRoman"/>
      <w:lvlText w:val="%6."/>
      <w:lvlJc w:val="right"/>
      <w:pPr>
        <w:ind w:left="3960" w:hanging="180"/>
      </w:pPr>
    </w:lvl>
    <w:lvl w:ilvl="6" w:tplc="05D4E7DA">
      <w:start w:val="1"/>
      <w:numFmt w:val="decimal"/>
      <w:lvlText w:val="%7."/>
      <w:lvlJc w:val="left"/>
      <w:pPr>
        <w:ind w:left="4680" w:hanging="360"/>
      </w:pPr>
    </w:lvl>
    <w:lvl w:ilvl="7" w:tplc="4000A442">
      <w:start w:val="1"/>
      <w:numFmt w:val="lowerLetter"/>
      <w:lvlText w:val="%8."/>
      <w:lvlJc w:val="left"/>
      <w:pPr>
        <w:ind w:left="5400" w:hanging="360"/>
      </w:pPr>
    </w:lvl>
    <w:lvl w:ilvl="8" w:tplc="E1C27A2C">
      <w:start w:val="1"/>
      <w:numFmt w:val="lowerRoman"/>
      <w:lvlText w:val="%9."/>
      <w:lvlJc w:val="right"/>
      <w:pPr>
        <w:ind w:left="6120" w:hanging="180"/>
      </w:pPr>
    </w:lvl>
  </w:abstractNum>
  <w:abstractNum w:abstractNumId="34" w15:restartNumberingAfterBreak="0">
    <w:nsid w:val="54697B35"/>
    <w:multiLevelType w:val="multilevel"/>
    <w:tmpl w:val="FF62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C178C7"/>
    <w:multiLevelType w:val="multilevel"/>
    <w:tmpl w:val="8584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EB5059"/>
    <w:multiLevelType w:val="multilevel"/>
    <w:tmpl w:val="462E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5942AB"/>
    <w:multiLevelType w:val="multilevel"/>
    <w:tmpl w:val="96AA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CA3200"/>
    <w:multiLevelType w:val="multilevel"/>
    <w:tmpl w:val="B82AB5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4D5E9A"/>
    <w:multiLevelType w:val="multilevel"/>
    <w:tmpl w:val="FAA08F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CA730D"/>
    <w:multiLevelType w:val="multilevel"/>
    <w:tmpl w:val="1134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525192"/>
    <w:multiLevelType w:val="multilevel"/>
    <w:tmpl w:val="21C6E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977832"/>
    <w:multiLevelType w:val="multilevel"/>
    <w:tmpl w:val="C84469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98351A"/>
    <w:multiLevelType w:val="multilevel"/>
    <w:tmpl w:val="B7A8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F95668"/>
    <w:multiLevelType w:val="multilevel"/>
    <w:tmpl w:val="205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A74344"/>
    <w:multiLevelType w:val="multilevel"/>
    <w:tmpl w:val="B4F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52774B"/>
    <w:multiLevelType w:val="multilevel"/>
    <w:tmpl w:val="80549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BD0F3F"/>
    <w:multiLevelType w:val="multilevel"/>
    <w:tmpl w:val="48EE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031658"/>
    <w:multiLevelType w:val="multilevel"/>
    <w:tmpl w:val="C20CE5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377546">
    <w:abstractNumId w:val="33"/>
  </w:num>
  <w:num w:numId="2" w16cid:durableId="1051417704">
    <w:abstractNumId w:val="29"/>
  </w:num>
  <w:num w:numId="3" w16cid:durableId="2012100725">
    <w:abstractNumId w:val="7"/>
  </w:num>
  <w:num w:numId="4" w16cid:durableId="2097942416">
    <w:abstractNumId w:val="21"/>
  </w:num>
  <w:num w:numId="5" w16cid:durableId="135951669">
    <w:abstractNumId w:val="25"/>
  </w:num>
  <w:num w:numId="6" w16cid:durableId="1837988203">
    <w:abstractNumId w:val="36"/>
  </w:num>
  <w:num w:numId="7" w16cid:durableId="485516111">
    <w:abstractNumId w:val="17"/>
  </w:num>
  <w:num w:numId="8" w16cid:durableId="1688022927">
    <w:abstractNumId w:val="18"/>
  </w:num>
  <w:num w:numId="9" w16cid:durableId="1722288741">
    <w:abstractNumId w:val="31"/>
  </w:num>
  <w:num w:numId="10" w16cid:durableId="1353337258">
    <w:abstractNumId w:val="47"/>
  </w:num>
  <w:num w:numId="11" w16cid:durableId="386682155">
    <w:abstractNumId w:val="44"/>
  </w:num>
  <w:num w:numId="12" w16cid:durableId="1124614045">
    <w:abstractNumId w:val="28"/>
  </w:num>
  <w:num w:numId="13" w16cid:durableId="745037519">
    <w:abstractNumId w:val="5"/>
  </w:num>
  <w:num w:numId="14" w16cid:durableId="1787505180">
    <w:abstractNumId w:val="48"/>
  </w:num>
  <w:num w:numId="15" w16cid:durableId="1615092926">
    <w:abstractNumId w:val="42"/>
  </w:num>
  <w:num w:numId="16" w16cid:durableId="1980110535">
    <w:abstractNumId w:val="39"/>
  </w:num>
  <w:num w:numId="17" w16cid:durableId="1029991509">
    <w:abstractNumId w:val="14"/>
  </w:num>
  <w:num w:numId="18" w16cid:durableId="648292721">
    <w:abstractNumId w:val="13"/>
  </w:num>
  <w:num w:numId="19" w16cid:durableId="1355037482">
    <w:abstractNumId w:val="3"/>
  </w:num>
  <w:num w:numId="20" w16cid:durableId="587159491">
    <w:abstractNumId w:val="30"/>
  </w:num>
  <w:num w:numId="21" w16cid:durableId="480003455">
    <w:abstractNumId w:val="40"/>
  </w:num>
  <w:num w:numId="22" w16cid:durableId="1747461300">
    <w:abstractNumId w:val="34"/>
  </w:num>
  <w:num w:numId="23" w16cid:durableId="1786970565">
    <w:abstractNumId w:val="15"/>
  </w:num>
  <w:num w:numId="24" w16cid:durableId="205021685">
    <w:abstractNumId w:val="38"/>
  </w:num>
  <w:num w:numId="25" w16cid:durableId="264268524">
    <w:abstractNumId w:val="26"/>
  </w:num>
  <w:num w:numId="26" w16cid:durableId="1491486339">
    <w:abstractNumId w:val="41"/>
  </w:num>
  <w:num w:numId="27" w16cid:durableId="1947733198">
    <w:abstractNumId w:val="27"/>
  </w:num>
  <w:num w:numId="28" w16cid:durableId="915433240">
    <w:abstractNumId w:val="10"/>
  </w:num>
  <w:num w:numId="29" w16cid:durableId="2080209470">
    <w:abstractNumId w:val="23"/>
  </w:num>
  <w:num w:numId="30" w16cid:durableId="9987747">
    <w:abstractNumId w:val="37"/>
  </w:num>
  <w:num w:numId="31" w16cid:durableId="317540511">
    <w:abstractNumId w:val="32"/>
  </w:num>
  <w:num w:numId="32" w16cid:durableId="2123913359">
    <w:abstractNumId w:val="11"/>
  </w:num>
  <w:num w:numId="33" w16cid:durableId="1496409512">
    <w:abstractNumId w:val="20"/>
  </w:num>
  <w:num w:numId="34" w16cid:durableId="1814759706">
    <w:abstractNumId w:val="35"/>
  </w:num>
  <w:num w:numId="35" w16cid:durableId="1146357090">
    <w:abstractNumId w:val="22"/>
  </w:num>
  <w:num w:numId="36" w16cid:durableId="861941742">
    <w:abstractNumId w:val="0"/>
  </w:num>
  <w:num w:numId="37" w16cid:durableId="1739550687">
    <w:abstractNumId w:val="43"/>
  </w:num>
  <w:num w:numId="38" w16cid:durableId="278344420">
    <w:abstractNumId w:val="12"/>
  </w:num>
  <w:num w:numId="39" w16cid:durableId="1769539356">
    <w:abstractNumId w:val="24"/>
  </w:num>
  <w:num w:numId="40" w16cid:durableId="2029790354">
    <w:abstractNumId w:val="19"/>
  </w:num>
  <w:num w:numId="41" w16cid:durableId="1582175331">
    <w:abstractNumId w:val="46"/>
  </w:num>
  <w:num w:numId="42" w16cid:durableId="509106544">
    <w:abstractNumId w:val="45"/>
  </w:num>
  <w:num w:numId="43" w16cid:durableId="1565139440">
    <w:abstractNumId w:val="4"/>
  </w:num>
  <w:num w:numId="44" w16cid:durableId="111364627">
    <w:abstractNumId w:val="6"/>
  </w:num>
  <w:num w:numId="45" w16cid:durableId="1962224947">
    <w:abstractNumId w:val="9"/>
  </w:num>
  <w:num w:numId="46" w16cid:durableId="356584085">
    <w:abstractNumId w:val="1"/>
  </w:num>
  <w:num w:numId="47" w16cid:durableId="756056015">
    <w:abstractNumId w:val="49"/>
  </w:num>
  <w:num w:numId="48" w16cid:durableId="960456110">
    <w:abstractNumId w:val="8"/>
  </w:num>
  <w:num w:numId="49" w16cid:durableId="1626698272">
    <w:abstractNumId w:val="16"/>
  </w:num>
  <w:num w:numId="50" w16cid:durableId="1192375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42"/>
    <w:rsid w:val="000011A4"/>
    <w:rsid w:val="000017B8"/>
    <w:rsid w:val="0001539D"/>
    <w:rsid w:val="00034EA5"/>
    <w:rsid w:val="00042C78"/>
    <w:rsid w:val="00057BD2"/>
    <w:rsid w:val="00065943"/>
    <w:rsid w:val="00071308"/>
    <w:rsid w:val="00071465"/>
    <w:rsid w:val="000C6BF2"/>
    <w:rsid w:val="000F272F"/>
    <w:rsid w:val="000F5D7E"/>
    <w:rsid w:val="000F7FEF"/>
    <w:rsid w:val="00102E01"/>
    <w:rsid w:val="00114434"/>
    <w:rsid w:val="0012415B"/>
    <w:rsid w:val="00172F3E"/>
    <w:rsid w:val="001806A5"/>
    <w:rsid w:val="00186DF6"/>
    <w:rsid w:val="001A5FE9"/>
    <w:rsid w:val="001D177A"/>
    <w:rsid w:val="001E1C0C"/>
    <w:rsid w:val="001E2178"/>
    <w:rsid w:val="001F55D7"/>
    <w:rsid w:val="00267C76"/>
    <w:rsid w:val="00273561"/>
    <w:rsid w:val="00294FF6"/>
    <w:rsid w:val="002A0BFF"/>
    <w:rsid w:val="002A29F4"/>
    <w:rsid w:val="002B2467"/>
    <w:rsid w:val="003046AA"/>
    <w:rsid w:val="0030720D"/>
    <w:rsid w:val="00317611"/>
    <w:rsid w:val="00320E1C"/>
    <w:rsid w:val="00323C61"/>
    <w:rsid w:val="00331883"/>
    <w:rsid w:val="00363D37"/>
    <w:rsid w:val="00364EE2"/>
    <w:rsid w:val="003B6E2A"/>
    <w:rsid w:val="003C3E32"/>
    <w:rsid w:val="003C6884"/>
    <w:rsid w:val="003C7013"/>
    <w:rsid w:val="003E6122"/>
    <w:rsid w:val="0040266A"/>
    <w:rsid w:val="00407D93"/>
    <w:rsid w:val="0041085F"/>
    <w:rsid w:val="004200CD"/>
    <w:rsid w:val="00422517"/>
    <w:rsid w:val="00423E17"/>
    <w:rsid w:val="00432B96"/>
    <w:rsid w:val="00450AC2"/>
    <w:rsid w:val="004570AA"/>
    <w:rsid w:val="004630E8"/>
    <w:rsid w:val="00477B40"/>
    <w:rsid w:val="004A754B"/>
    <w:rsid w:val="004F72E6"/>
    <w:rsid w:val="00513238"/>
    <w:rsid w:val="005277D3"/>
    <w:rsid w:val="005400DC"/>
    <w:rsid w:val="00545BDD"/>
    <w:rsid w:val="005720EC"/>
    <w:rsid w:val="00575DA6"/>
    <w:rsid w:val="005875C4"/>
    <w:rsid w:val="00590D0D"/>
    <w:rsid w:val="005B0DEE"/>
    <w:rsid w:val="005C0D69"/>
    <w:rsid w:val="005D12A3"/>
    <w:rsid w:val="005D1D19"/>
    <w:rsid w:val="005D5543"/>
    <w:rsid w:val="005E1714"/>
    <w:rsid w:val="005E4C76"/>
    <w:rsid w:val="005F33EF"/>
    <w:rsid w:val="00607A92"/>
    <w:rsid w:val="006114E4"/>
    <w:rsid w:val="006252CB"/>
    <w:rsid w:val="006309A6"/>
    <w:rsid w:val="00647D80"/>
    <w:rsid w:val="0065276B"/>
    <w:rsid w:val="006A011F"/>
    <w:rsid w:val="006A1794"/>
    <w:rsid w:val="006B291A"/>
    <w:rsid w:val="006E3B3A"/>
    <w:rsid w:val="006F4385"/>
    <w:rsid w:val="007211D4"/>
    <w:rsid w:val="00740439"/>
    <w:rsid w:val="0076310F"/>
    <w:rsid w:val="00782742"/>
    <w:rsid w:val="007B381C"/>
    <w:rsid w:val="007C0B49"/>
    <w:rsid w:val="007D1B46"/>
    <w:rsid w:val="008031B1"/>
    <w:rsid w:val="00811D5A"/>
    <w:rsid w:val="00816F12"/>
    <w:rsid w:val="00821617"/>
    <w:rsid w:val="00846487"/>
    <w:rsid w:val="00850D7D"/>
    <w:rsid w:val="008534BB"/>
    <w:rsid w:val="00875E14"/>
    <w:rsid w:val="00877D4D"/>
    <w:rsid w:val="008A478D"/>
    <w:rsid w:val="008B0ABF"/>
    <w:rsid w:val="008B2065"/>
    <w:rsid w:val="008B2CC7"/>
    <w:rsid w:val="008C2F61"/>
    <w:rsid w:val="008D042A"/>
    <w:rsid w:val="008F5B48"/>
    <w:rsid w:val="008F7C78"/>
    <w:rsid w:val="009040CA"/>
    <w:rsid w:val="009109BC"/>
    <w:rsid w:val="00913418"/>
    <w:rsid w:val="009219F9"/>
    <w:rsid w:val="009262BE"/>
    <w:rsid w:val="00942E6C"/>
    <w:rsid w:val="00963A3E"/>
    <w:rsid w:val="009807A5"/>
    <w:rsid w:val="00993E13"/>
    <w:rsid w:val="009D0693"/>
    <w:rsid w:val="009D16BA"/>
    <w:rsid w:val="009D7433"/>
    <w:rsid w:val="009E0B65"/>
    <w:rsid w:val="009E4EC6"/>
    <w:rsid w:val="009F01FF"/>
    <w:rsid w:val="00A03A5E"/>
    <w:rsid w:val="00A03B59"/>
    <w:rsid w:val="00A1488A"/>
    <w:rsid w:val="00A162DF"/>
    <w:rsid w:val="00A16CB9"/>
    <w:rsid w:val="00A6214A"/>
    <w:rsid w:val="00A82E64"/>
    <w:rsid w:val="00A90BF3"/>
    <w:rsid w:val="00AB4C34"/>
    <w:rsid w:val="00AE7185"/>
    <w:rsid w:val="00AF7A65"/>
    <w:rsid w:val="00B2602F"/>
    <w:rsid w:val="00B468DA"/>
    <w:rsid w:val="00B4759A"/>
    <w:rsid w:val="00B6243D"/>
    <w:rsid w:val="00B6795D"/>
    <w:rsid w:val="00B80378"/>
    <w:rsid w:val="00BA7F70"/>
    <w:rsid w:val="00BD2768"/>
    <w:rsid w:val="00BF2DDC"/>
    <w:rsid w:val="00C17DB8"/>
    <w:rsid w:val="00C25ED7"/>
    <w:rsid w:val="00C35113"/>
    <w:rsid w:val="00C83538"/>
    <w:rsid w:val="00C972F1"/>
    <w:rsid w:val="00CA2E5F"/>
    <w:rsid w:val="00CC417E"/>
    <w:rsid w:val="00CC679C"/>
    <w:rsid w:val="00CE3153"/>
    <w:rsid w:val="00D16A3E"/>
    <w:rsid w:val="00D16CC0"/>
    <w:rsid w:val="00D27CDB"/>
    <w:rsid w:val="00D35FED"/>
    <w:rsid w:val="00D7556F"/>
    <w:rsid w:val="00DB012E"/>
    <w:rsid w:val="00DF0FB6"/>
    <w:rsid w:val="00DF628A"/>
    <w:rsid w:val="00E14DDA"/>
    <w:rsid w:val="00E87420"/>
    <w:rsid w:val="00E90832"/>
    <w:rsid w:val="00EB3712"/>
    <w:rsid w:val="00EC0191"/>
    <w:rsid w:val="00ED13EE"/>
    <w:rsid w:val="00ED2734"/>
    <w:rsid w:val="00ED67C3"/>
    <w:rsid w:val="00F059F7"/>
    <w:rsid w:val="00F14DC9"/>
    <w:rsid w:val="00F275A4"/>
    <w:rsid w:val="00F4174A"/>
    <w:rsid w:val="00F5500E"/>
    <w:rsid w:val="00F6081D"/>
    <w:rsid w:val="00F63D2D"/>
    <w:rsid w:val="00FA704A"/>
    <w:rsid w:val="00FC45B5"/>
    <w:rsid w:val="00FD2210"/>
    <w:rsid w:val="00FE5E19"/>
    <w:rsid w:val="00FE64B4"/>
    <w:rsid w:val="017A3F75"/>
    <w:rsid w:val="135C51F0"/>
    <w:rsid w:val="14E3FC8F"/>
    <w:rsid w:val="1D59BAEF"/>
    <w:rsid w:val="24B03491"/>
    <w:rsid w:val="39C92C04"/>
    <w:rsid w:val="3A1D8C14"/>
    <w:rsid w:val="41A17E25"/>
    <w:rsid w:val="45436626"/>
    <w:rsid w:val="459D91AB"/>
    <w:rsid w:val="4688CD7F"/>
    <w:rsid w:val="4FFDDB53"/>
    <w:rsid w:val="5424E0A9"/>
    <w:rsid w:val="56124A7C"/>
    <w:rsid w:val="58A30266"/>
    <w:rsid w:val="66606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3A5"/>
  <w15:chartTrackingRefBased/>
  <w15:docId w15:val="{9E0D78F6-4B3E-4D4E-ACD9-8D6C595B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paragraph" w:customStyle="1" w:styleId="paragraph">
    <w:name w:val="paragraph"/>
    <w:basedOn w:val="Normal"/>
    <w:rsid w:val="00267C76"/>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267C76"/>
  </w:style>
  <w:style w:type="character" w:customStyle="1" w:styleId="eop">
    <w:name w:val="eop"/>
    <w:basedOn w:val="DefaultParagraphFont"/>
    <w:rsid w:val="00267C76"/>
  </w:style>
  <w:style w:type="character" w:customStyle="1" w:styleId="scxw130975634">
    <w:name w:val="scxw130975634"/>
    <w:basedOn w:val="DefaultParagraphFont"/>
    <w:rsid w:val="00267C76"/>
  </w:style>
  <w:style w:type="character" w:styleId="CommentReference">
    <w:name w:val="annotation reference"/>
    <w:basedOn w:val="DefaultParagraphFont"/>
    <w:uiPriority w:val="99"/>
    <w:semiHidden/>
    <w:unhideWhenUsed/>
    <w:rsid w:val="00A03B59"/>
    <w:rPr>
      <w:sz w:val="16"/>
      <w:szCs w:val="16"/>
    </w:rPr>
  </w:style>
  <w:style w:type="paragraph" w:styleId="CommentText">
    <w:name w:val="annotation text"/>
    <w:basedOn w:val="Normal"/>
    <w:link w:val="CommentTextChar"/>
    <w:uiPriority w:val="99"/>
    <w:unhideWhenUsed/>
    <w:rsid w:val="00A03B59"/>
    <w:pPr>
      <w:spacing w:line="240" w:lineRule="auto"/>
    </w:pPr>
    <w:rPr>
      <w:sz w:val="20"/>
      <w:szCs w:val="20"/>
    </w:rPr>
  </w:style>
  <w:style w:type="character" w:customStyle="1" w:styleId="CommentTextChar">
    <w:name w:val="Comment Text Char"/>
    <w:basedOn w:val="DefaultParagraphFont"/>
    <w:link w:val="CommentText"/>
    <w:uiPriority w:val="99"/>
    <w:rsid w:val="00A03B59"/>
    <w:rPr>
      <w:sz w:val="20"/>
      <w:szCs w:val="20"/>
    </w:rPr>
  </w:style>
  <w:style w:type="paragraph" w:styleId="CommentSubject">
    <w:name w:val="annotation subject"/>
    <w:basedOn w:val="CommentText"/>
    <w:next w:val="CommentText"/>
    <w:link w:val="CommentSubjectChar"/>
    <w:uiPriority w:val="99"/>
    <w:semiHidden/>
    <w:unhideWhenUsed/>
    <w:rsid w:val="00A03B59"/>
    <w:rPr>
      <w:b/>
      <w:bCs/>
    </w:rPr>
  </w:style>
  <w:style w:type="character" w:customStyle="1" w:styleId="CommentSubjectChar">
    <w:name w:val="Comment Subject Char"/>
    <w:basedOn w:val="CommentTextChar"/>
    <w:link w:val="CommentSubject"/>
    <w:uiPriority w:val="99"/>
    <w:semiHidden/>
    <w:rsid w:val="00A03B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799770">
      <w:bodyDiv w:val="1"/>
      <w:marLeft w:val="0"/>
      <w:marRight w:val="0"/>
      <w:marTop w:val="0"/>
      <w:marBottom w:val="0"/>
      <w:divBdr>
        <w:top w:val="none" w:sz="0" w:space="0" w:color="auto"/>
        <w:left w:val="none" w:sz="0" w:space="0" w:color="auto"/>
        <w:bottom w:val="none" w:sz="0" w:space="0" w:color="auto"/>
        <w:right w:val="none" w:sz="0" w:space="0" w:color="auto"/>
      </w:divBdr>
      <w:divsChild>
        <w:div w:id="915358719">
          <w:marLeft w:val="0"/>
          <w:marRight w:val="0"/>
          <w:marTop w:val="0"/>
          <w:marBottom w:val="0"/>
          <w:divBdr>
            <w:top w:val="none" w:sz="0" w:space="0" w:color="auto"/>
            <w:left w:val="none" w:sz="0" w:space="0" w:color="auto"/>
            <w:bottom w:val="none" w:sz="0" w:space="0" w:color="auto"/>
            <w:right w:val="none" w:sz="0" w:space="0" w:color="auto"/>
          </w:divBdr>
          <w:divsChild>
            <w:div w:id="1886023976">
              <w:marLeft w:val="0"/>
              <w:marRight w:val="0"/>
              <w:marTop w:val="0"/>
              <w:marBottom w:val="0"/>
              <w:divBdr>
                <w:top w:val="none" w:sz="0" w:space="0" w:color="auto"/>
                <w:left w:val="none" w:sz="0" w:space="0" w:color="auto"/>
                <w:bottom w:val="none" w:sz="0" w:space="0" w:color="auto"/>
                <w:right w:val="none" w:sz="0" w:space="0" w:color="auto"/>
              </w:divBdr>
            </w:div>
            <w:div w:id="1123037736">
              <w:marLeft w:val="0"/>
              <w:marRight w:val="0"/>
              <w:marTop w:val="0"/>
              <w:marBottom w:val="0"/>
              <w:divBdr>
                <w:top w:val="none" w:sz="0" w:space="0" w:color="auto"/>
                <w:left w:val="none" w:sz="0" w:space="0" w:color="auto"/>
                <w:bottom w:val="none" w:sz="0" w:space="0" w:color="auto"/>
                <w:right w:val="none" w:sz="0" w:space="0" w:color="auto"/>
              </w:divBdr>
            </w:div>
            <w:div w:id="752354519">
              <w:marLeft w:val="0"/>
              <w:marRight w:val="0"/>
              <w:marTop w:val="0"/>
              <w:marBottom w:val="0"/>
              <w:divBdr>
                <w:top w:val="none" w:sz="0" w:space="0" w:color="auto"/>
                <w:left w:val="none" w:sz="0" w:space="0" w:color="auto"/>
                <w:bottom w:val="none" w:sz="0" w:space="0" w:color="auto"/>
                <w:right w:val="none" w:sz="0" w:space="0" w:color="auto"/>
              </w:divBdr>
            </w:div>
          </w:divsChild>
        </w:div>
        <w:div w:id="657421289">
          <w:marLeft w:val="0"/>
          <w:marRight w:val="0"/>
          <w:marTop w:val="0"/>
          <w:marBottom w:val="0"/>
          <w:divBdr>
            <w:top w:val="none" w:sz="0" w:space="0" w:color="auto"/>
            <w:left w:val="none" w:sz="0" w:space="0" w:color="auto"/>
            <w:bottom w:val="none" w:sz="0" w:space="0" w:color="auto"/>
            <w:right w:val="none" w:sz="0" w:space="0" w:color="auto"/>
          </w:divBdr>
          <w:divsChild>
            <w:div w:id="253824632">
              <w:marLeft w:val="0"/>
              <w:marRight w:val="0"/>
              <w:marTop w:val="30"/>
              <w:marBottom w:val="30"/>
              <w:divBdr>
                <w:top w:val="none" w:sz="0" w:space="0" w:color="auto"/>
                <w:left w:val="none" w:sz="0" w:space="0" w:color="auto"/>
                <w:bottom w:val="none" w:sz="0" w:space="0" w:color="auto"/>
                <w:right w:val="none" w:sz="0" w:space="0" w:color="auto"/>
              </w:divBdr>
              <w:divsChild>
                <w:div w:id="787551182">
                  <w:marLeft w:val="0"/>
                  <w:marRight w:val="0"/>
                  <w:marTop w:val="0"/>
                  <w:marBottom w:val="0"/>
                  <w:divBdr>
                    <w:top w:val="none" w:sz="0" w:space="0" w:color="auto"/>
                    <w:left w:val="none" w:sz="0" w:space="0" w:color="auto"/>
                    <w:bottom w:val="none" w:sz="0" w:space="0" w:color="auto"/>
                    <w:right w:val="none" w:sz="0" w:space="0" w:color="auto"/>
                  </w:divBdr>
                  <w:divsChild>
                    <w:div w:id="964046999">
                      <w:marLeft w:val="0"/>
                      <w:marRight w:val="0"/>
                      <w:marTop w:val="0"/>
                      <w:marBottom w:val="0"/>
                      <w:divBdr>
                        <w:top w:val="none" w:sz="0" w:space="0" w:color="auto"/>
                        <w:left w:val="none" w:sz="0" w:space="0" w:color="auto"/>
                        <w:bottom w:val="none" w:sz="0" w:space="0" w:color="auto"/>
                        <w:right w:val="none" w:sz="0" w:space="0" w:color="auto"/>
                      </w:divBdr>
                    </w:div>
                  </w:divsChild>
                </w:div>
                <w:div w:id="1306543792">
                  <w:marLeft w:val="0"/>
                  <w:marRight w:val="0"/>
                  <w:marTop w:val="0"/>
                  <w:marBottom w:val="0"/>
                  <w:divBdr>
                    <w:top w:val="none" w:sz="0" w:space="0" w:color="auto"/>
                    <w:left w:val="none" w:sz="0" w:space="0" w:color="auto"/>
                    <w:bottom w:val="none" w:sz="0" w:space="0" w:color="auto"/>
                    <w:right w:val="none" w:sz="0" w:space="0" w:color="auto"/>
                  </w:divBdr>
                  <w:divsChild>
                    <w:div w:id="1442526467">
                      <w:marLeft w:val="0"/>
                      <w:marRight w:val="0"/>
                      <w:marTop w:val="0"/>
                      <w:marBottom w:val="0"/>
                      <w:divBdr>
                        <w:top w:val="none" w:sz="0" w:space="0" w:color="auto"/>
                        <w:left w:val="none" w:sz="0" w:space="0" w:color="auto"/>
                        <w:bottom w:val="none" w:sz="0" w:space="0" w:color="auto"/>
                        <w:right w:val="none" w:sz="0" w:space="0" w:color="auto"/>
                      </w:divBdr>
                    </w:div>
                  </w:divsChild>
                </w:div>
                <w:div w:id="1062363009">
                  <w:marLeft w:val="0"/>
                  <w:marRight w:val="0"/>
                  <w:marTop w:val="0"/>
                  <w:marBottom w:val="0"/>
                  <w:divBdr>
                    <w:top w:val="none" w:sz="0" w:space="0" w:color="auto"/>
                    <w:left w:val="none" w:sz="0" w:space="0" w:color="auto"/>
                    <w:bottom w:val="none" w:sz="0" w:space="0" w:color="auto"/>
                    <w:right w:val="none" w:sz="0" w:space="0" w:color="auto"/>
                  </w:divBdr>
                  <w:divsChild>
                    <w:div w:id="1577275689">
                      <w:marLeft w:val="0"/>
                      <w:marRight w:val="0"/>
                      <w:marTop w:val="0"/>
                      <w:marBottom w:val="0"/>
                      <w:divBdr>
                        <w:top w:val="none" w:sz="0" w:space="0" w:color="auto"/>
                        <w:left w:val="none" w:sz="0" w:space="0" w:color="auto"/>
                        <w:bottom w:val="none" w:sz="0" w:space="0" w:color="auto"/>
                        <w:right w:val="none" w:sz="0" w:space="0" w:color="auto"/>
                      </w:divBdr>
                    </w:div>
                  </w:divsChild>
                </w:div>
                <w:div w:id="1708793737">
                  <w:marLeft w:val="0"/>
                  <w:marRight w:val="0"/>
                  <w:marTop w:val="0"/>
                  <w:marBottom w:val="0"/>
                  <w:divBdr>
                    <w:top w:val="none" w:sz="0" w:space="0" w:color="auto"/>
                    <w:left w:val="none" w:sz="0" w:space="0" w:color="auto"/>
                    <w:bottom w:val="none" w:sz="0" w:space="0" w:color="auto"/>
                    <w:right w:val="none" w:sz="0" w:space="0" w:color="auto"/>
                  </w:divBdr>
                  <w:divsChild>
                    <w:div w:id="16200">
                      <w:marLeft w:val="0"/>
                      <w:marRight w:val="0"/>
                      <w:marTop w:val="0"/>
                      <w:marBottom w:val="0"/>
                      <w:divBdr>
                        <w:top w:val="none" w:sz="0" w:space="0" w:color="auto"/>
                        <w:left w:val="none" w:sz="0" w:space="0" w:color="auto"/>
                        <w:bottom w:val="none" w:sz="0" w:space="0" w:color="auto"/>
                        <w:right w:val="none" w:sz="0" w:space="0" w:color="auto"/>
                      </w:divBdr>
                    </w:div>
                    <w:div w:id="904797365">
                      <w:marLeft w:val="0"/>
                      <w:marRight w:val="0"/>
                      <w:marTop w:val="0"/>
                      <w:marBottom w:val="0"/>
                      <w:divBdr>
                        <w:top w:val="none" w:sz="0" w:space="0" w:color="auto"/>
                        <w:left w:val="none" w:sz="0" w:space="0" w:color="auto"/>
                        <w:bottom w:val="none" w:sz="0" w:space="0" w:color="auto"/>
                        <w:right w:val="none" w:sz="0" w:space="0" w:color="auto"/>
                      </w:divBdr>
                    </w:div>
                  </w:divsChild>
                </w:div>
                <w:div w:id="480586014">
                  <w:marLeft w:val="0"/>
                  <w:marRight w:val="0"/>
                  <w:marTop w:val="0"/>
                  <w:marBottom w:val="0"/>
                  <w:divBdr>
                    <w:top w:val="none" w:sz="0" w:space="0" w:color="auto"/>
                    <w:left w:val="none" w:sz="0" w:space="0" w:color="auto"/>
                    <w:bottom w:val="none" w:sz="0" w:space="0" w:color="auto"/>
                    <w:right w:val="none" w:sz="0" w:space="0" w:color="auto"/>
                  </w:divBdr>
                  <w:divsChild>
                    <w:div w:id="1752071895">
                      <w:marLeft w:val="0"/>
                      <w:marRight w:val="0"/>
                      <w:marTop w:val="0"/>
                      <w:marBottom w:val="0"/>
                      <w:divBdr>
                        <w:top w:val="none" w:sz="0" w:space="0" w:color="auto"/>
                        <w:left w:val="none" w:sz="0" w:space="0" w:color="auto"/>
                        <w:bottom w:val="none" w:sz="0" w:space="0" w:color="auto"/>
                        <w:right w:val="none" w:sz="0" w:space="0" w:color="auto"/>
                      </w:divBdr>
                    </w:div>
                  </w:divsChild>
                </w:div>
                <w:div w:id="323165135">
                  <w:marLeft w:val="0"/>
                  <w:marRight w:val="0"/>
                  <w:marTop w:val="0"/>
                  <w:marBottom w:val="0"/>
                  <w:divBdr>
                    <w:top w:val="none" w:sz="0" w:space="0" w:color="auto"/>
                    <w:left w:val="none" w:sz="0" w:space="0" w:color="auto"/>
                    <w:bottom w:val="none" w:sz="0" w:space="0" w:color="auto"/>
                    <w:right w:val="none" w:sz="0" w:space="0" w:color="auto"/>
                  </w:divBdr>
                  <w:divsChild>
                    <w:div w:id="59211679">
                      <w:marLeft w:val="0"/>
                      <w:marRight w:val="0"/>
                      <w:marTop w:val="0"/>
                      <w:marBottom w:val="0"/>
                      <w:divBdr>
                        <w:top w:val="none" w:sz="0" w:space="0" w:color="auto"/>
                        <w:left w:val="none" w:sz="0" w:space="0" w:color="auto"/>
                        <w:bottom w:val="none" w:sz="0" w:space="0" w:color="auto"/>
                        <w:right w:val="none" w:sz="0" w:space="0" w:color="auto"/>
                      </w:divBdr>
                    </w:div>
                  </w:divsChild>
                </w:div>
                <w:div w:id="610549447">
                  <w:marLeft w:val="0"/>
                  <w:marRight w:val="0"/>
                  <w:marTop w:val="0"/>
                  <w:marBottom w:val="0"/>
                  <w:divBdr>
                    <w:top w:val="none" w:sz="0" w:space="0" w:color="auto"/>
                    <w:left w:val="none" w:sz="0" w:space="0" w:color="auto"/>
                    <w:bottom w:val="none" w:sz="0" w:space="0" w:color="auto"/>
                    <w:right w:val="none" w:sz="0" w:space="0" w:color="auto"/>
                  </w:divBdr>
                  <w:divsChild>
                    <w:div w:id="1512449911">
                      <w:marLeft w:val="0"/>
                      <w:marRight w:val="0"/>
                      <w:marTop w:val="0"/>
                      <w:marBottom w:val="0"/>
                      <w:divBdr>
                        <w:top w:val="none" w:sz="0" w:space="0" w:color="auto"/>
                        <w:left w:val="none" w:sz="0" w:space="0" w:color="auto"/>
                        <w:bottom w:val="none" w:sz="0" w:space="0" w:color="auto"/>
                        <w:right w:val="none" w:sz="0" w:space="0" w:color="auto"/>
                      </w:divBdr>
                    </w:div>
                  </w:divsChild>
                </w:div>
                <w:div w:id="1897741457">
                  <w:marLeft w:val="0"/>
                  <w:marRight w:val="0"/>
                  <w:marTop w:val="0"/>
                  <w:marBottom w:val="0"/>
                  <w:divBdr>
                    <w:top w:val="none" w:sz="0" w:space="0" w:color="auto"/>
                    <w:left w:val="none" w:sz="0" w:space="0" w:color="auto"/>
                    <w:bottom w:val="none" w:sz="0" w:space="0" w:color="auto"/>
                    <w:right w:val="none" w:sz="0" w:space="0" w:color="auto"/>
                  </w:divBdr>
                  <w:divsChild>
                    <w:div w:id="1995603088">
                      <w:marLeft w:val="0"/>
                      <w:marRight w:val="0"/>
                      <w:marTop w:val="0"/>
                      <w:marBottom w:val="0"/>
                      <w:divBdr>
                        <w:top w:val="none" w:sz="0" w:space="0" w:color="auto"/>
                        <w:left w:val="none" w:sz="0" w:space="0" w:color="auto"/>
                        <w:bottom w:val="none" w:sz="0" w:space="0" w:color="auto"/>
                        <w:right w:val="none" w:sz="0" w:space="0" w:color="auto"/>
                      </w:divBdr>
                    </w:div>
                    <w:div w:id="1323389253">
                      <w:marLeft w:val="0"/>
                      <w:marRight w:val="0"/>
                      <w:marTop w:val="0"/>
                      <w:marBottom w:val="0"/>
                      <w:divBdr>
                        <w:top w:val="none" w:sz="0" w:space="0" w:color="auto"/>
                        <w:left w:val="none" w:sz="0" w:space="0" w:color="auto"/>
                        <w:bottom w:val="none" w:sz="0" w:space="0" w:color="auto"/>
                        <w:right w:val="none" w:sz="0" w:space="0" w:color="auto"/>
                      </w:divBdr>
                    </w:div>
                  </w:divsChild>
                </w:div>
                <w:div w:id="1101418003">
                  <w:marLeft w:val="0"/>
                  <w:marRight w:val="0"/>
                  <w:marTop w:val="0"/>
                  <w:marBottom w:val="0"/>
                  <w:divBdr>
                    <w:top w:val="none" w:sz="0" w:space="0" w:color="auto"/>
                    <w:left w:val="none" w:sz="0" w:space="0" w:color="auto"/>
                    <w:bottom w:val="none" w:sz="0" w:space="0" w:color="auto"/>
                    <w:right w:val="none" w:sz="0" w:space="0" w:color="auto"/>
                  </w:divBdr>
                  <w:divsChild>
                    <w:div w:id="648750408">
                      <w:marLeft w:val="0"/>
                      <w:marRight w:val="0"/>
                      <w:marTop w:val="0"/>
                      <w:marBottom w:val="0"/>
                      <w:divBdr>
                        <w:top w:val="none" w:sz="0" w:space="0" w:color="auto"/>
                        <w:left w:val="none" w:sz="0" w:space="0" w:color="auto"/>
                        <w:bottom w:val="none" w:sz="0" w:space="0" w:color="auto"/>
                        <w:right w:val="none" w:sz="0" w:space="0" w:color="auto"/>
                      </w:divBdr>
                    </w:div>
                  </w:divsChild>
                </w:div>
                <w:div w:id="22752651">
                  <w:marLeft w:val="0"/>
                  <w:marRight w:val="0"/>
                  <w:marTop w:val="0"/>
                  <w:marBottom w:val="0"/>
                  <w:divBdr>
                    <w:top w:val="none" w:sz="0" w:space="0" w:color="auto"/>
                    <w:left w:val="none" w:sz="0" w:space="0" w:color="auto"/>
                    <w:bottom w:val="none" w:sz="0" w:space="0" w:color="auto"/>
                    <w:right w:val="none" w:sz="0" w:space="0" w:color="auto"/>
                  </w:divBdr>
                  <w:divsChild>
                    <w:div w:id="1471940595">
                      <w:marLeft w:val="0"/>
                      <w:marRight w:val="0"/>
                      <w:marTop w:val="0"/>
                      <w:marBottom w:val="0"/>
                      <w:divBdr>
                        <w:top w:val="none" w:sz="0" w:space="0" w:color="auto"/>
                        <w:left w:val="none" w:sz="0" w:space="0" w:color="auto"/>
                        <w:bottom w:val="none" w:sz="0" w:space="0" w:color="auto"/>
                        <w:right w:val="none" w:sz="0" w:space="0" w:color="auto"/>
                      </w:divBdr>
                    </w:div>
                  </w:divsChild>
                </w:div>
                <w:div w:id="1533688192">
                  <w:marLeft w:val="0"/>
                  <w:marRight w:val="0"/>
                  <w:marTop w:val="0"/>
                  <w:marBottom w:val="0"/>
                  <w:divBdr>
                    <w:top w:val="none" w:sz="0" w:space="0" w:color="auto"/>
                    <w:left w:val="none" w:sz="0" w:space="0" w:color="auto"/>
                    <w:bottom w:val="none" w:sz="0" w:space="0" w:color="auto"/>
                    <w:right w:val="none" w:sz="0" w:space="0" w:color="auto"/>
                  </w:divBdr>
                  <w:divsChild>
                    <w:div w:id="1393120908">
                      <w:marLeft w:val="0"/>
                      <w:marRight w:val="0"/>
                      <w:marTop w:val="0"/>
                      <w:marBottom w:val="0"/>
                      <w:divBdr>
                        <w:top w:val="none" w:sz="0" w:space="0" w:color="auto"/>
                        <w:left w:val="none" w:sz="0" w:space="0" w:color="auto"/>
                        <w:bottom w:val="none" w:sz="0" w:space="0" w:color="auto"/>
                        <w:right w:val="none" w:sz="0" w:space="0" w:color="auto"/>
                      </w:divBdr>
                    </w:div>
                  </w:divsChild>
                </w:div>
                <w:div w:id="1889797735">
                  <w:marLeft w:val="0"/>
                  <w:marRight w:val="0"/>
                  <w:marTop w:val="0"/>
                  <w:marBottom w:val="0"/>
                  <w:divBdr>
                    <w:top w:val="none" w:sz="0" w:space="0" w:color="auto"/>
                    <w:left w:val="none" w:sz="0" w:space="0" w:color="auto"/>
                    <w:bottom w:val="none" w:sz="0" w:space="0" w:color="auto"/>
                    <w:right w:val="none" w:sz="0" w:space="0" w:color="auto"/>
                  </w:divBdr>
                  <w:divsChild>
                    <w:div w:id="2013023410">
                      <w:marLeft w:val="0"/>
                      <w:marRight w:val="0"/>
                      <w:marTop w:val="0"/>
                      <w:marBottom w:val="0"/>
                      <w:divBdr>
                        <w:top w:val="none" w:sz="0" w:space="0" w:color="auto"/>
                        <w:left w:val="none" w:sz="0" w:space="0" w:color="auto"/>
                        <w:bottom w:val="none" w:sz="0" w:space="0" w:color="auto"/>
                        <w:right w:val="none" w:sz="0" w:space="0" w:color="auto"/>
                      </w:divBdr>
                    </w:div>
                  </w:divsChild>
                </w:div>
                <w:div w:id="867719272">
                  <w:marLeft w:val="0"/>
                  <w:marRight w:val="0"/>
                  <w:marTop w:val="0"/>
                  <w:marBottom w:val="0"/>
                  <w:divBdr>
                    <w:top w:val="none" w:sz="0" w:space="0" w:color="auto"/>
                    <w:left w:val="none" w:sz="0" w:space="0" w:color="auto"/>
                    <w:bottom w:val="none" w:sz="0" w:space="0" w:color="auto"/>
                    <w:right w:val="none" w:sz="0" w:space="0" w:color="auto"/>
                  </w:divBdr>
                  <w:divsChild>
                    <w:div w:id="789666286">
                      <w:marLeft w:val="0"/>
                      <w:marRight w:val="0"/>
                      <w:marTop w:val="0"/>
                      <w:marBottom w:val="0"/>
                      <w:divBdr>
                        <w:top w:val="none" w:sz="0" w:space="0" w:color="auto"/>
                        <w:left w:val="none" w:sz="0" w:space="0" w:color="auto"/>
                        <w:bottom w:val="none" w:sz="0" w:space="0" w:color="auto"/>
                        <w:right w:val="none" w:sz="0" w:space="0" w:color="auto"/>
                      </w:divBdr>
                    </w:div>
                  </w:divsChild>
                </w:div>
                <w:div w:id="1710374563">
                  <w:marLeft w:val="0"/>
                  <w:marRight w:val="0"/>
                  <w:marTop w:val="0"/>
                  <w:marBottom w:val="0"/>
                  <w:divBdr>
                    <w:top w:val="none" w:sz="0" w:space="0" w:color="auto"/>
                    <w:left w:val="none" w:sz="0" w:space="0" w:color="auto"/>
                    <w:bottom w:val="none" w:sz="0" w:space="0" w:color="auto"/>
                    <w:right w:val="none" w:sz="0" w:space="0" w:color="auto"/>
                  </w:divBdr>
                  <w:divsChild>
                    <w:div w:id="631835114">
                      <w:marLeft w:val="0"/>
                      <w:marRight w:val="0"/>
                      <w:marTop w:val="0"/>
                      <w:marBottom w:val="0"/>
                      <w:divBdr>
                        <w:top w:val="none" w:sz="0" w:space="0" w:color="auto"/>
                        <w:left w:val="none" w:sz="0" w:space="0" w:color="auto"/>
                        <w:bottom w:val="none" w:sz="0" w:space="0" w:color="auto"/>
                        <w:right w:val="none" w:sz="0" w:space="0" w:color="auto"/>
                      </w:divBdr>
                    </w:div>
                  </w:divsChild>
                </w:div>
                <w:div w:id="1598178369">
                  <w:marLeft w:val="0"/>
                  <w:marRight w:val="0"/>
                  <w:marTop w:val="0"/>
                  <w:marBottom w:val="0"/>
                  <w:divBdr>
                    <w:top w:val="none" w:sz="0" w:space="0" w:color="auto"/>
                    <w:left w:val="none" w:sz="0" w:space="0" w:color="auto"/>
                    <w:bottom w:val="none" w:sz="0" w:space="0" w:color="auto"/>
                    <w:right w:val="none" w:sz="0" w:space="0" w:color="auto"/>
                  </w:divBdr>
                  <w:divsChild>
                    <w:div w:id="380715652">
                      <w:marLeft w:val="0"/>
                      <w:marRight w:val="0"/>
                      <w:marTop w:val="0"/>
                      <w:marBottom w:val="0"/>
                      <w:divBdr>
                        <w:top w:val="none" w:sz="0" w:space="0" w:color="auto"/>
                        <w:left w:val="none" w:sz="0" w:space="0" w:color="auto"/>
                        <w:bottom w:val="none" w:sz="0" w:space="0" w:color="auto"/>
                        <w:right w:val="none" w:sz="0" w:space="0" w:color="auto"/>
                      </w:divBdr>
                    </w:div>
                  </w:divsChild>
                </w:div>
                <w:div w:id="169223990">
                  <w:marLeft w:val="0"/>
                  <w:marRight w:val="0"/>
                  <w:marTop w:val="0"/>
                  <w:marBottom w:val="0"/>
                  <w:divBdr>
                    <w:top w:val="none" w:sz="0" w:space="0" w:color="auto"/>
                    <w:left w:val="none" w:sz="0" w:space="0" w:color="auto"/>
                    <w:bottom w:val="none" w:sz="0" w:space="0" w:color="auto"/>
                    <w:right w:val="none" w:sz="0" w:space="0" w:color="auto"/>
                  </w:divBdr>
                  <w:divsChild>
                    <w:div w:id="523904823">
                      <w:marLeft w:val="0"/>
                      <w:marRight w:val="0"/>
                      <w:marTop w:val="0"/>
                      <w:marBottom w:val="0"/>
                      <w:divBdr>
                        <w:top w:val="none" w:sz="0" w:space="0" w:color="auto"/>
                        <w:left w:val="none" w:sz="0" w:space="0" w:color="auto"/>
                        <w:bottom w:val="none" w:sz="0" w:space="0" w:color="auto"/>
                        <w:right w:val="none" w:sz="0" w:space="0" w:color="auto"/>
                      </w:divBdr>
                    </w:div>
                    <w:div w:id="131410307">
                      <w:marLeft w:val="0"/>
                      <w:marRight w:val="0"/>
                      <w:marTop w:val="0"/>
                      <w:marBottom w:val="0"/>
                      <w:divBdr>
                        <w:top w:val="none" w:sz="0" w:space="0" w:color="auto"/>
                        <w:left w:val="none" w:sz="0" w:space="0" w:color="auto"/>
                        <w:bottom w:val="none" w:sz="0" w:space="0" w:color="auto"/>
                        <w:right w:val="none" w:sz="0" w:space="0" w:color="auto"/>
                      </w:divBdr>
                    </w:div>
                  </w:divsChild>
                </w:div>
                <w:div w:id="1234044850">
                  <w:marLeft w:val="0"/>
                  <w:marRight w:val="0"/>
                  <w:marTop w:val="0"/>
                  <w:marBottom w:val="0"/>
                  <w:divBdr>
                    <w:top w:val="none" w:sz="0" w:space="0" w:color="auto"/>
                    <w:left w:val="none" w:sz="0" w:space="0" w:color="auto"/>
                    <w:bottom w:val="none" w:sz="0" w:space="0" w:color="auto"/>
                    <w:right w:val="none" w:sz="0" w:space="0" w:color="auto"/>
                  </w:divBdr>
                  <w:divsChild>
                    <w:div w:id="1576164420">
                      <w:marLeft w:val="0"/>
                      <w:marRight w:val="0"/>
                      <w:marTop w:val="0"/>
                      <w:marBottom w:val="0"/>
                      <w:divBdr>
                        <w:top w:val="none" w:sz="0" w:space="0" w:color="auto"/>
                        <w:left w:val="none" w:sz="0" w:space="0" w:color="auto"/>
                        <w:bottom w:val="none" w:sz="0" w:space="0" w:color="auto"/>
                        <w:right w:val="none" w:sz="0" w:space="0" w:color="auto"/>
                      </w:divBdr>
                    </w:div>
                  </w:divsChild>
                </w:div>
                <w:div w:id="1076242848">
                  <w:marLeft w:val="0"/>
                  <w:marRight w:val="0"/>
                  <w:marTop w:val="0"/>
                  <w:marBottom w:val="0"/>
                  <w:divBdr>
                    <w:top w:val="none" w:sz="0" w:space="0" w:color="auto"/>
                    <w:left w:val="none" w:sz="0" w:space="0" w:color="auto"/>
                    <w:bottom w:val="none" w:sz="0" w:space="0" w:color="auto"/>
                    <w:right w:val="none" w:sz="0" w:space="0" w:color="auto"/>
                  </w:divBdr>
                  <w:divsChild>
                    <w:div w:id="943609821">
                      <w:marLeft w:val="0"/>
                      <w:marRight w:val="0"/>
                      <w:marTop w:val="0"/>
                      <w:marBottom w:val="0"/>
                      <w:divBdr>
                        <w:top w:val="none" w:sz="0" w:space="0" w:color="auto"/>
                        <w:left w:val="none" w:sz="0" w:space="0" w:color="auto"/>
                        <w:bottom w:val="none" w:sz="0" w:space="0" w:color="auto"/>
                        <w:right w:val="none" w:sz="0" w:space="0" w:color="auto"/>
                      </w:divBdr>
                    </w:div>
                    <w:div w:id="1254241471">
                      <w:marLeft w:val="0"/>
                      <w:marRight w:val="0"/>
                      <w:marTop w:val="0"/>
                      <w:marBottom w:val="0"/>
                      <w:divBdr>
                        <w:top w:val="none" w:sz="0" w:space="0" w:color="auto"/>
                        <w:left w:val="none" w:sz="0" w:space="0" w:color="auto"/>
                        <w:bottom w:val="none" w:sz="0" w:space="0" w:color="auto"/>
                        <w:right w:val="none" w:sz="0" w:space="0" w:color="auto"/>
                      </w:divBdr>
                    </w:div>
                    <w:div w:id="561407568">
                      <w:marLeft w:val="0"/>
                      <w:marRight w:val="0"/>
                      <w:marTop w:val="0"/>
                      <w:marBottom w:val="0"/>
                      <w:divBdr>
                        <w:top w:val="none" w:sz="0" w:space="0" w:color="auto"/>
                        <w:left w:val="none" w:sz="0" w:space="0" w:color="auto"/>
                        <w:bottom w:val="none" w:sz="0" w:space="0" w:color="auto"/>
                        <w:right w:val="none" w:sz="0" w:space="0" w:color="auto"/>
                      </w:divBdr>
                    </w:div>
                    <w:div w:id="658733833">
                      <w:marLeft w:val="0"/>
                      <w:marRight w:val="0"/>
                      <w:marTop w:val="0"/>
                      <w:marBottom w:val="0"/>
                      <w:divBdr>
                        <w:top w:val="none" w:sz="0" w:space="0" w:color="auto"/>
                        <w:left w:val="none" w:sz="0" w:space="0" w:color="auto"/>
                        <w:bottom w:val="none" w:sz="0" w:space="0" w:color="auto"/>
                        <w:right w:val="none" w:sz="0" w:space="0" w:color="auto"/>
                      </w:divBdr>
                    </w:div>
                  </w:divsChild>
                </w:div>
                <w:div w:id="1593927968">
                  <w:marLeft w:val="0"/>
                  <w:marRight w:val="0"/>
                  <w:marTop w:val="0"/>
                  <w:marBottom w:val="0"/>
                  <w:divBdr>
                    <w:top w:val="none" w:sz="0" w:space="0" w:color="auto"/>
                    <w:left w:val="none" w:sz="0" w:space="0" w:color="auto"/>
                    <w:bottom w:val="none" w:sz="0" w:space="0" w:color="auto"/>
                    <w:right w:val="none" w:sz="0" w:space="0" w:color="auto"/>
                  </w:divBdr>
                  <w:divsChild>
                    <w:div w:id="1871717454">
                      <w:marLeft w:val="0"/>
                      <w:marRight w:val="0"/>
                      <w:marTop w:val="0"/>
                      <w:marBottom w:val="0"/>
                      <w:divBdr>
                        <w:top w:val="none" w:sz="0" w:space="0" w:color="auto"/>
                        <w:left w:val="none" w:sz="0" w:space="0" w:color="auto"/>
                        <w:bottom w:val="none" w:sz="0" w:space="0" w:color="auto"/>
                        <w:right w:val="none" w:sz="0" w:space="0" w:color="auto"/>
                      </w:divBdr>
                    </w:div>
                  </w:divsChild>
                </w:div>
                <w:div w:id="1147478509">
                  <w:marLeft w:val="0"/>
                  <w:marRight w:val="0"/>
                  <w:marTop w:val="0"/>
                  <w:marBottom w:val="0"/>
                  <w:divBdr>
                    <w:top w:val="none" w:sz="0" w:space="0" w:color="auto"/>
                    <w:left w:val="none" w:sz="0" w:space="0" w:color="auto"/>
                    <w:bottom w:val="none" w:sz="0" w:space="0" w:color="auto"/>
                    <w:right w:val="none" w:sz="0" w:space="0" w:color="auto"/>
                  </w:divBdr>
                  <w:divsChild>
                    <w:div w:id="265885822">
                      <w:marLeft w:val="0"/>
                      <w:marRight w:val="0"/>
                      <w:marTop w:val="0"/>
                      <w:marBottom w:val="0"/>
                      <w:divBdr>
                        <w:top w:val="none" w:sz="0" w:space="0" w:color="auto"/>
                        <w:left w:val="none" w:sz="0" w:space="0" w:color="auto"/>
                        <w:bottom w:val="none" w:sz="0" w:space="0" w:color="auto"/>
                        <w:right w:val="none" w:sz="0" w:space="0" w:color="auto"/>
                      </w:divBdr>
                    </w:div>
                    <w:div w:id="7237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07031">
      <w:bodyDiv w:val="1"/>
      <w:marLeft w:val="0"/>
      <w:marRight w:val="0"/>
      <w:marTop w:val="0"/>
      <w:marBottom w:val="0"/>
      <w:divBdr>
        <w:top w:val="none" w:sz="0" w:space="0" w:color="auto"/>
        <w:left w:val="none" w:sz="0" w:space="0" w:color="auto"/>
        <w:bottom w:val="none" w:sz="0" w:space="0" w:color="auto"/>
        <w:right w:val="none" w:sz="0" w:space="0" w:color="auto"/>
      </w:divBdr>
      <w:divsChild>
        <w:div w:id="1958831413">
          <w:marLeft w:val="0"/>
          <w:marRight w:val="0"/>
          <w:marTop w:val="0"/>
          <w:marBottom w:val="0"/>
          <w:divBdr>
            <w:top w:val="none" w:sz="0" w:space="0" w:color="auto"/>
            <w:left w:val="none" w:sz="0" w:space="0" w:color="auto"/>
            <w:bottom w:val="none" w:sz="0" w:space="0" w:color="auto"/>
            <w:right w:val="none" w:sz="0" w:space="0" w:color="auto"/>
          </w:divBdr>
        </w:div>
        <w:div w:id="1268276224">
          <w:marLeft w:val="0"/>
          <w:marRight w:val="0"/>
          <w:marTop w:val="0"/>
          <w:marBottom w:val="0"/>
          <w:divBdr>
            <w:top w:val="none" w:sz="0" w:space="0" w:color="auto"/>
            <w:left w:val="none" w:sz="0" w:space="0" w:color="auto"/>
            <w:bottom w:val="none" w:sz="0" w:space="0" w:color="auto"/>
            <w:right w:val="none" w:sz="0" w:space="0" w:color="auto"/>
          </w:divBdr>
        </w:div>
        <w:div w:id="298265162">
          <w:marLeft w:val="0"/>
          <w:marRight w:val="0"/>
          <w:marTop w:val="0"/>
          <w:marBottom w:val="0"/>
          <w:divBdr>
            <w:top w:val="none" w:sz="0" w:space="0" w:color="auto"/>
            <w:left w:val="none" w:sz="0" w:space="0" w:color="auto"/>
            <w:bottom w:val="none" w:sz="0" w:space="0" w:color="auto"/>
            <w:right w:val="none" w:sz="0" w:space="0" w:color="auto"/>
          </w:divBdr>
        </w:div>
        <w:div w:id="980110870">
          <w:marLeft w:val="0"/>
          <w:marRight w:val="0"/>
          <w:marTop w:val="0"/>
          <w:marBottom w:val="0"/>
          <w:divBdr>
            <w:top w:val="none" w:sz="0" w:space="0" w:color="auto"/>
            <w:left w:val="none" w:sz="0" w:space="0" w:color="auto"/>
            <w:bottom w:val="none" w:sz="0" w:space="0" w:color="auto"/>
            <w:right w:val="none" w:sz="0" w:space="0" w:color="auto"/>
          </w:divBdr>
        </w:div>
        <w:div w:id="890116650">
          <w:marLeft w:val="0"/>
          <w:marRight w:val="0"/>
          <w:marTop w:val="0"/>
          <w:marBottom w:val="0"/>
          <w:divBdr>
            <w:top w:val="none" w:sz="0" w:space="0" w:color="auto"/>
            <w:left w:val="none" w:sz="0" w:space="0" w:color="auto"/>
            <w:bottom w:val="none" w:sz="0" w:space="0" w:color="auto"/>
            <w:right w:val="none" w:sz="0" w:space="0" w:color="auto"/>
          </w:divBdr>
        </w:div>
        <w:div w:id="987590873">
          <w:marLeft w:val="0"/>
          <w:marRight w:val="0"/>
          <w:marTop w:val="0"/>
          <w:marBottom w:val="0"/>
          <w:divBdr>
            <w:top w:val="none" w:sz="0" w:space="0" w:color="auto"/>
            <w:left w:val="none" w:sz="0" w:space="0" w:color="auto"/>
            <w:bottom w:val="none" w:sz="0" w:space="0" w:color="auto"/>
            <w:right w:val="none" w:sz="0" w:space="0" w:color="auto"/>
          </w:divBdr>
        </w:div>
        <w:div w:id="525798346">
          <w:marLeft w:val="0"/>
          <w:marRight w:val="0"/>
          <w:marTop w:val="0"/>
          <w:marBottom w:val="0"/>
          <w:divBdr>
            <w:top w:val="none" w:sz="0" w:space="0" w:color="auto"/>
            <w:left w:val="none" w:sz="0" w:space="0" w:color="auto"/>
            <w:bottom w:val="none" w:sz="0" w:space="0" w:color="auto"/>
            <w:right w:val="none" w:sz="0" w:space="0" w:color="auto"/>
          </w:divBdr>
        </w:div>
        <w:div w:id="988556365">
          <w:marLeft w:val="0"/>
          <w:marRight w:val="0"/>
          <w:marTop w:val="0"/>
          <w:marBottom w:val="0"/>
          <w:divBdr>
            <w:top w:val="none" w:sz="0" w:space="0" w:color="auto"/>
            <w:left w:val="none" w:sz="0" w:space="0" w:color="auto"/>
            <w:bottom w:val="none" w:sz="0" w:space="0" w:color="auto"/>
            <w:right w:val="none" w:sz="0" w:space="0" w:color="auto"/>
          </w:divBdr>
        </w:div>
        <w:div w:id="1947687258">
          <w:marLeft w:val="0"/>
          <w:marRight w:val="0"/>
          <w:marTop w:val="0"/>
          <w:marBottom w:val="0"/>
          <w:divBdr>
            <w:top w:val="none" w:sz="0" w:space="0" w:color="auto"/>
            <w:left w:val="none" w:sz="0" w:space="0" w:color="auto"/>
            <w:bottom w:val="none" w:sz="0" w:space="0" w:color="auto"/>
            <w:right w:val="none" w:sz="0" w:space="0" w:color="auto"/>
          </w:divBdr>
        </w:div>
        <w:div w:id="965695420">
          <w:marLeft w:val="0"/>
          <w:marRight w:val="0"/>
          <w:marTop w:val="0"/>
          <w:marBottom w:val="0"/>
          <w:divBdr>
            <w:top w:val="none" w:sz="0" w:space="0" w:color="auto"/>
            <w:left w:val="none" w:sz="0" w:space="0" w:color="auto"/>
            <w:bottom w:val="none" w:sz="0" w:space="0" w:color="auto"/>
            <w:right w:val="none" w:sz="0" w:space="0" w:color="auto"/>
          </w:divBdr>
        </w:div>
        <w:div w:id="2047488588">
          <w:marLeft w:val="0"/>
          <w:marRight w:val="0"/>
          <w:marTop w:val="0"/>
          <w:marBottom w:val="0"/>
          <w:divBdr>
            <w:top w:val="none" w:sz="0" w:space="0" w:color="auto"/>
            <w:left w:val="none" w:sz="0" w:space="0" w:color="auto"/>
            <w:bottom w:val="none" w:sz="0" w:space="0" w:color="auto"/>
            <w:right w:val="none" w:sz="0" w:space="0" w:color="auto"/>
          </w:divBdr>
        </w:div>
        <w:div w:id="405029486">
          <w:marLeft w:val="0"/>
          <w:marRight w:val="0"/>
          <w:marTop w:val="0"/>
          <w:marBottom w:val="0"/>
          <w:divBdr>
            <w:top w:val="none" w:sz="0" w:space="0" w:color="auto"/>
            <w:left w:val="none" w:sz="0" w:space="0" w:color="auto"/>
            <w:bottom w:val="none" w:sz="0" w:space="0" w:color="auto"/>
            <w:right w:val="none" w:sz="0" w:space="0" w:color="auto"/>
          </w:divBdr>
        </w:div>
        <w:div w:id="532234870">
          <w:marLeft w:val="0"/>
          <w:marRight w:val="0"/>
          <w:marTop w:val="0"/>
          <w:marBottom w:val="0"/>
          <w:divBdr>
            <w:top w:val="none" w:sz="0" w:space="0" w:color="auto"/>
            <w:left w:val="none" w:sz="0" w:space="0" w:color="auto"/>
            <w:bottom w:val="none" w:sz="0" w:space="0" w:color="auto"/>
            <w:right w:val="none" w:sz="0" w:space="0" w:color="auto"/>
          </w:divBdr>
        </w:div>
        <w:div w:id="1345860332">
          <w:marLeft w:val="0"/>
          <w:marRight w:val="0"/>
          <w:marTop w:val="0"/>
          <w:marBottom w:val="0"/>
          <w:divBdr>
            <w:top w:val="none" w:sz="0" w:space="0" w:color="auto"/>
            <w:left w:val="none" w:sz="0" w:space="0" w:color="auto"/>
            <w:bottom w:val="none" w:sz="0" w:space="0" w:color="auto"/>
            <w:right w:val="none" w:sz="0" w:space="0" w:color="auto"/>
          </w:divBdr>
        </w:div>
        <w:div w:id="812142277">
          <w:marLeft w:val="0"/>
          <w:marRight w:val="0"/>
          <w:marTop w:val="0"/>
          <w:marBottom w:val="0"/>
          <w:divBdr>
            <w:top w:val="none" w:sz="0" w:space="0" w:color="auto"/>
            <w:left w:val="none" w:sz="0" w:space="0" w:color="auto"/>
            <w:bottom w:val="none" w:sz="0" w:space="0" w:color="auto"/>
            <w:right w:val="none" w:sz="0" w:space="0" w:color="auto"/>
          </w:divBdr>
        </w:div>
        <w:div w:id="3748663">
          <w:marLeft w:val="0"/>
          <w:marRight w:val="0"/>
          <w:marTop w:val="0"/>
          <w:marBottom w:val="0"/>
          <w:divBdr>
            <w:top w:val="none" w:sz="0" w:space="0" w:color="auto"/>
            <w:left w:val="none" w:sz="0" w:space="0" w:color="auto"/>
            <w:bottom w:val="none" w:sz="0" w:space="0" w:color="auto"/>
            <w:right w:val="none" w:sz="0" w:space="0" w:color="auto"/>
          </w:divBdr>
        </w:div>
        <w:div w:id="1472676865">
          <w:marLeft w:val="0"/>
          <w:marRight w:val="0"/>
          <w:marTop w:val="0"/>
          <w:marBottom w:val="0"/>
          <w:divBdr>
            <w:top w:val="none" w:sz="0" w:space="0" w:color="auto"/>
            <w:left w:val="none" w:sz="0" w:space="0" w:color="auto"/>
            <w:bottom w:val="none" w:sz="0" w:space="0" w:color="auto"/>
            <w:right w:val="none" w:sz="0" w:space="0" w:color="auto"/>
          </w:divBdr>
        </w:div>
        <w:div w:id="603997117">
          <w:marLeft w:val="0"/>
          <w:marRight w:val="0"/>
          <w:marTop w:val="0"/>
          <w:marBottom w:val="0"/>
          <w:divBdr>
            <w:top w:val="none" w:sz="0" w:space="0" w:color="auto"/>
            <w:left w:val="none" w:sz="0" w:space="0" w:color="auto"/>
            <w:bottom w:val="none" w:sz="0" w:space="0" w:color="auto"/>
            <w:right w:val="none" w:sz="0" w:space="0" w:color="auto"/>
          </w:divBdr>
        </w:div>
        <w:div w:id="881357432">
          <w:marLeft w:val="0"/>
          <w:marRight w:val="0"/>
          <w:marTop w:val="0"/>
          <w:marBottom w:val="0"/>
          <w:divBdr>
            <w:top w:val="none" w:sz="0" w:space="0" w:color="auto"/>
            <w:left w:val="none" w:sz="0" w:space="0" w:color="auto"/>
            <w:bottom w:val="none" w:sz="0" w:space="0" w:color="auto"/>
            <w:right w:val="none" w:sz="0" w:space="0" w:color="auto"/>
          </w:divBdr>
        </w:div>
        <w:div w:id="332612759">
          <w:marLeft w:val="0"/>
          <w:marRight w:val="0"/>
          <w:marTop w:val="0"/>
          <w:marBottom w:val="0"/>
          <w:divBdr>
            <w:top w:val="none" w:sz="0" w:space="0" w:color="auto"/>
            <w:left w:val="none" w:sz="0" w:space="0" w:color="auto"/>
            <w:bottom w:val="none" w:sz="0" w:space="0" w:color="auto"/>
            <w:right w:val="none" w:sz="0" w:space="0" w:color="auto"/>
          </w:divBdr>
        </w:div>
        <w:div w:id="187641795">
          <w:marLeft w:val="0"/>
          <w:marRight w:val="0"/>
          <w:marTop w:val="0"/>
          <w:marBottom w:val="0"/>
          <w:divBdr>
            <w:top w:val="none" w:sz="0" w:space="0" w:color="auto"/>
            <w:left w:val="none" w:sz="0" w:space="0" w:color="auto"/>
            <w:bottom w:val="none" w:sz="0" w:space="0" w:color="auto"/>
            <w:right w:val="none" w:sz="0" w:space="0" w:color="auto"/>
          </w:divBdr>
        </w:div>
        <w:div w:id="1595238469">
          <w:marLeft w:val="0"/>
          <w:marRight w:val="0"/>
          <w:marTop w:val="0"/>
          <w:marBottom w:val="0"/>
          <w:divBdr>
            <w:top w:val="none" w:sz="0" w:space="0" w:color="auto"/>
            <w:left w:val="none" w:sz="0" w:space="0" w:color="auto"/>
            <w:bottom w:val="none" w:sz="0" w:space="0" w:color="auto"/>
            <w:right w:val="none" w:sz="0" w:space="0" w:color="auto"/>
          </w:divBdr>
        </w:div>
        <w:div w:id="1123815389">
          <w:marLeft w:val="0"/>
          <w:marRight w:val="0"/>
          <w:marTop w:val="0"/>
          <w:marBottom w:val="0"/>
          <w:divBdr>
            <w:top w:val="none" w:sz="0" w:space="0" w:color="auto"/>
            <w:left w:val="none" w:sz="0" w:space="0" w:color="auto"/>
            <w:bottom w:val="none" w:sz="0" w:space="0" w:color="auto"/>
            <w:right w:val="none" w:sz="0" w:space="0" w:color="auto"/>
          </w:divBdr>
        </w:div>
        <w:div w:id="1267689487">
          <w:marLeft w:val="0"/>
          <w:marRight w:val="0"/>
          <w:marTop w:val="0"/>
          <w:marBottom w:val="0"/>
          <w:divBdr>
            <w:top w:val="none" w:sz="0" w:space="0" w:color="auto"/>
            <w:left w:val="none" w:sz="0" w:space="0" w:color="auto"/>
            <w:bottom w:val="none" w:sz="0" w:space="0" w:color="auto"/>
            <w:right w:val="none" w:sz="0" w:space="0" w:color="auto"/>
          </w:divBdr>
        </w:div>
        <w:div w:id="197158833">
          <w:marLeft w:val="0"/>
          <w:marRight w:val="0"/>
          <w:marTop w:val="0"/>
          <w:marBottom w:val="0"/>
          <w:divBdr>
            <w:top w:val="none" w:sz="0" w:space="0" w:color="auto"/>
            <w:left w:val="none" w:sz="0" w:space="0" w:color="auto"/>
            <w:bottom w:val="none" w:sz="0" w:space="0" w:color="auto"/>
            <w:right w:val="none" w:sz="0" w:space="0" w:color="auto"/>
          </w:divBdr>
        </w:div>
        <w:div w:id="1874540186">
          <w:marLeft w:val="0"/>
          <w:marRight w:val="0"/>
          <w:marTop w:val="0"/>
          <w:marBottom w:val="0"/>
          <w:divBdr>
            <w:top w:val="none" w:sz="0" w:space="0" w:color="auto"/>
            <w:left w:val="none" w:sz="0" w:space="0" w:color="auto"/>
            <w:bottom w:val="none" w:sz="0" w:space="0" w:color="auto"/>
            <w:right w:val="none" w:sz="0" w:space="0" w:color="auto"/>
          </w:divBdr>
        </w:div>
        <w:div w:id="226649480">
          <w:marLeft w:val="0"/>
          <w:marRight w:val="0"/>
          <w:marTop w:val="0"/>
          <w:marBottom w:val="0"/>
          <w:divBdr>
            <w:top w:val="none" w:sz="0" w:space="0" w:color="auto"/>
            <w:left w:val="none" w:sz="0" w:space="0" w:color="auto"/>
            <w:bottom w:val="none" w:sz="0" w:space="0" w:color="auto"/>
            <w:right w:val="none" w:sz="0" w:space="0" w:color="auto"/>
          </w:divBdr>
        </w:div>
        <w:div w:id="1171485152">
          <w:marLeft w:val="0"/>
          <w:marRight w:val="0"/>
          <w:marTop w:val="0"/>
          <w:marBottom w:val="0"/>
          <w:divBdr>
            <w:top w:val="none" w:sz="0" w:space="0" w:color="auto"/>
            <w:left w:val="none" w:sz="0" w:space="0" w:color="auto"/>
            <w:bottom w:val="none" w:sz="0" w:space="0" w:color="auto"/>
            <w:right w:val="none" w:sz="0" w:space="0" w:color="auto"/>
          </w:divBdr>
        </w:div>
        <w:div w:id="1102844592">
          <w:marLeft w:val="0"/>
          <w:marRight w:val="0"/>
          <w:marTop w:val="0"/>
          <w:marBottom w:val="0"/>
          <w:divBdr>
            <w:top w:val="none" w:sz="0" w:space="0" w:color="auto"/>
            <w:left w:val="none" w:sz="0" w:space="0" w:color="auto"/>
            <w:bottom w:val="none" w:sz="0" w:space="0" w:color="auto"/>
            <w:right w:val="none" w:sz="0" w:space="0" w:color="auto"/>
          </w:divBdr>
        </w:div>
        <w:div w:id="1723364642">
          <w:marLeft w:val="0"/>
          <w:marRight w:val="0"/>
          <w:marTop w:val="0"/>
          <w:marBottom w:val="0"/>
          <w:divBdr>
            <w:top w:val="none" w:sz="0" w:space="0" w:color="auto"/>
            <w:left w:val="none" w:sz="0" w:space="0" w:color="auto"/>
            <w:bottom w:val="none" w:sz="0" w:space="0" w:color="auto"/>
            <w:right w:val="none" w:sz="0" w:space="0" w:color="auto"/>
          </w:divBdr>
        </w:div>
        <w:div w:id="1136795122">
          <w:marLeft w:val="0"/>
          <w:marRight w:val="0"/>
          <w:marTop w:val="0"/>
          <w:marBottom w:val="0"/>
          <w:divBdr>
            <w:top w:val="none" w:sz="0" w:space="0" w:color="auto"/>
            <w:left w:val="none" w:sz="0" w:space="0" w:color="auto"/>
            <w:bottom w:val="none" w:sz="0" w:space="0" w:color="auto"/>
            <w:right w:val="none" w:sz="0" w:space="0" w:color="auto"/>
          </w:divBdr>
        </w:div>
        <w:div w:id="1267692573">
          <w:marLeft w:val="0"/>
          <w:marRight w:val="0"/>
          <w:marTop w:val="0"/>
          <w:marBottom w:val="0"/>
          <w:divBdr>
            <w:top w:val="none" w:sz="0" w:space="0" w:color="auto"/>
            <w:left w:val="none" w:sz="0" w:space="0" w:color="auto"/>
            <w:bottom w:val="none" w:sz="0" w:space="0" w:color="auto"/>
            <w:right w:val="none" w:sz="0" w:space="0" w:color="auto"/>
          </w:divBdr>
        </w:div>
        <w:div w:id="555430654">
          <w:marLeft w:val="0"/>
          <w:marRight w:val="0"/>
          <w:marTop w:val="0"/>
          <w:marBottom w:val="0"/>
          <w:divBdr>
            <w:top w:val="none" w:sz="0" w:space="0" w:color="auto"/>
            <w:left w:val="none" w:sz="0" w:space="0" w:color="auto"/>
            <w:bottom w:val="none" w:sz="0" w:space="0" w:color="auto"/>
            <w:right w:val="none" w:sz="0" w:space="0" w:color="auto"/>
          </w:divBdr>
        </w:div>
        <w:div w:id="1226646769">
          <w:marLeft w:val="0"/>
          <w:marRight w:val="0"/>
          <w:marTop w:val="0"/>
          <w:marBottom w:val="0"/>
          <w:divBdr>
            <w:top w:val="none" w:sz="0" w:space="0" w:color="auto"/>
            <w:left w:val="none" w:sz="0" w:space="0" w:color="auto"/>
            <w:bottom w:val="none" w:sz="0" w:space="0" w:color="auto"/>
            <w:right w:val="none" w:sz="0" w:space="0" w:color="auto"/>
          </w:divBdr>
        </w:div>
        <w:div w:id="1391809182">
          <w:marLeft w:val="0"/>
          <w:marRight w:val="0"/>
          <w:marTop w:val="0"/>
          <w:marBottom w:val="0"/>
          <w:divBdr>
            <w:top w:val="none" w:sz="0" w:space="0" w:color="auto"/>
            <w:left w:val="none" w:sz="0" w:space="0" w:color="auto"/>
            <w:bottom w:val="none" w:sz="0" w:space="0" w:color="auto"/>
            <w:right w:val="none" w:sz="0" w:space="0" w:color="auto"/>
          </w:divBdr>
        </w:div>
        <w:div w:id="237057744">
          <w:marLeft w:val="0"/>
          <w:marRight w:val="0"/>
          <w:marTop w:val="0"/>
          <w:marBottom w:val="0"/>
          <w:divBdr>
            <w:top w:val="none" w:sz="0" w:space="0" w:color="auto"/>
            <w:left w:val="none" w:sz="0" w:space="0" w:color="auto"/>
            <w:bottom w:val="none" w:sz="0" w:space="0" w:color="auto"/>
            <w:right w:val="none" w:sz="0" w:space="0" w:color="auto"/>
          </w:divBdr>
        </w:div>
        <w:div w:id="1196313720">
          <w:marLeft w:val="0"/>
          <w:marRight w:val="0"/>
          <w:marTop w:val="0"/>
          <w:marBottom w:val="0"/>
          <w:divBdr>
            <w:top w:val="none" w:sz="0" w:space="0" w:color="auto"/>
            <w:left w:val="none" w:sz="0" w:space="0" w:color="auto"/>
            <w:bottom w:val="none" w:sz="0" w:space="0" w:color="auto"/>
            <w:right w:val="none" w:sz="0" w:space="0" w:color="auto"/>
          </w:divBdr>
        </w:div>
        <w:div w:id="455223405">
          <w:marLeft w:val="0"/>
          <w:marRight w:val="0"/>
          <w:marTop w:val="0"/>
          <w:marBottom w:val="0"/>
          <w:divBdr>
            <w:top w:val="none" w:sz="0" w:space="0" w:color="auto"/>
            <w:left w:val="none" w:sz="0" w:space="0" w:color="auto"/>
            <w:bottom w:val="none" w:sz="0" w:space="0" w:color="auto"/>
            <w:right w:val="none" w:sz="0" w:space="0" w:color="auto"/>
          </w:divBdr>
        </w:div>
        <w:div w:id="1393112436">
          <w:marLeft w:val="0"/>
          <w:marRight w:val="0"/>
          <w:marTop w:val="0"/>
          <w:marBottom w:val="0"/>
          <w:divBdr>
            <w:top w:val="none" w:sz="0" w:space="0" w:color="auto"/>
            <w:left w:val="none" w:sz="0" w:space="0" w:color="auto"/>
            <w:bottom w:val="none" w:sz="0" w:space="0" w:color="auto"/>
            <w:right w:val="none" w:sz="0" w:space="0" w:color="auto"/>
          </w:divBdr>
        </w:div>
        <w:div w:id="1789733401">
          <w:marLeft w:val="0"/>
          <w:marRight w:val="0"/>
          <w:marTop w:val="0"/>
          <w:marBottom w:val="0"/>
          <w:divBdr>
            <w:top w:val="none" w:sz="0" w:space="0" w:color="auto"/>
            <w:left w:val="none" w:sz="0" w:space="0" w:color="auto"/>
            <w:bottom w:val="none" w:sz="0" w:space="0" w:color="auto"/>
            <w:right w:val="none" w:sz="0" w:space="0" w:color="auto"/>
          </w:divBdr>
        </w:div>
        <w:div w:id="1099447465">
          <w:marLeft w:val="0"/>
          <w:marRight w:val="0"/>
          <w:marTop w:val="0"/>
          <w:marBottom w:val="0"/>
          <w:divBdr>
            <w:top w:val="none" w:sz="0" w:space="0" w:color="auto"/>
            <w:left w:val="none" w:sz="0" w:space="0" w:color="auto"/>
            <w:bottom w:val="none" w:sz="0" w:space="0" w:color="auto"/>
            <w:right w:val="none" w:sz="0" w:space="0" w:color="auto"/>
          </w:divBdr>
        </w:div>
        <w:div w:id="1687560787">
          <w:marLeft w:val="0"/>
          <w:marRight w:val="0"/>
          <w:marTop w:val="0"/>
          <w:marBottom w:val="0"/>
          <w:divBdr>
            <w:top w:val="none" w:sz="0" w:space="0" w:color="auto"/>
            <w:left w:val="none" w:sz="0" w:space="0" w:color="auto"/>
            <w:bottom w:val="none" w:sz="0" w:space="0" w:color="auto"/>
            <w:right w:val="none" w:sz="0" w:space="0" w:color="auto"/>
          </w:divBdr>
        </w:div>
        <w:div w:id="1417050650">
          <w:marLeft w:val="0"/>
          <w:marRight w:val="0"/>
          <w:marTop w:val="0"/>
          <w:marBottom w:val="0"/>
          <w:divBdr>
            <w:top w:val="none" w:sz="0" w:space="0" w:color="auto"/>
            <w:left w:val="none" w:sz="0" w:space="0" w:color="auto"/>
            <w:bottom w:val="none" w:sz="0" w:space="0" w:color="auto"/>
            <w:right w:val="none" w:sz="0" w:space="0" w:color="auto"/>
          </w:divBdr>
        </w:div>
        <w:div w:id="943264136">
          <w:marLeft w:val="0"/>
          <w:marRight w:val="0"/>
          <w:marTop w:val="0"/>
          <w:marBottom w:val="0"/>
          <w:divBdr>
            <w:top w:val="none" w:sz="0" w:space="0" w:color="auto"/>
            <w:left w:val="none" w:sz="0" w:space="0" w:color="auto"/>
            <w:bottom w:val="none" w:sz="0" w:space="0" w:color="auto"/>
            <w:right w:val="none" w:sz="0" w:space="0" w:color="auto"/>
          </w:divBdr>
        </w:div>
        <w:div w:id="919294566">
          <w:marLeft w:val="0"/>
          <w:marRight w:val="0"/>
          <w:marTop w:val="0"/>
          <w:marBottom w:val="0"/>
          <w:divBdr>
            <w:top w:val="none" w:sz="0" w:space="0" w:color="auto"/>
            <w:left w:val="none" w:sz="0" w:space="0" w:color="auto"/>
            <w:bottom w:val="none" w:sz="0" w:space="0" w:color="auto"/>
            <w:right w:val="none" w:sz="0" w:space="0" w:color="auto"/>
          </w:divBdr>
        </w:div>
        <w:div w:id="585841470">
          <w:marLeft w:val="0"/>
          <w:marRight w:val="0"/>
          <w:marTop w:val="0"/>
          <w:marBottom w:val="0"/>
          <w:divBdr>
            <w:top w:val="none" w:sz="0" w:space="0" w:color="auto"/>
            <w:left w:val="none" w:sz="0" w:space="0" w:color="auto"/>
            <w:bottom w:val="none" w:sz="0" w:space="0" w:color="auto"/>
            <w:right w:val="none" w:sz="0" w:space="0" w:color="auto"/>
          </w:divBdr>
        </w:div>
        <w:div w:id="1750345912">
          <w:marLeft w:val="0"/>
          <w:marRight w:val="0"/>
          <w:marTop w:val="0"/>
          <w:marBottom w:val="0"/>
          <w:divBdr>
            <w:top w:val="none" w:sz="0" w:space="0" w:color="auto"/>
            <w:left w:val="none" w:sz="0" w:space="0" w:color="auto"/>
            <w:bottom w:val="none" w:sz="0" w:space="0" w:color="auto"/>
            <w:right w:val="none" w:sz="0" w:space="0" w:color="auto"/>
          </w:divBdr>
        </w:div>
        <w:div w:id="646399564">
          <w:marLeft w:val="0"/>
          <w:marRight w:val="0"/>
          <w:marTop w:val="0"/>
          <w:marBottom w:val="0"/>
          <w:divBdr>
            <w:top w:val="none" w:sz="0" w:space="0" w:color="auto"/>
            <w:left w:val="none" w:sz="0" w:space="0" w:color="auto"/>
            <w:bottom w:val="none" w:sz="0" w:space="0" w:color="auto"/>
            <w:right w:val="none" w:sz="0" w:space="0" w:color="auto"/>
          </w:divBdr>
        </w:div>
        <w:div w:id="1990210173">
          <w:marLeft w:val="0"/>
          <w:marRight w:val="0"/>
          <w:marTop w:val="0"/>
          <w:marBottom w:val="0"/>
          <w:divBdr>
            <w:top w:val="none" w:sz="0" w:space="0" w:color="auto"/>
            <w:left w:val="none" w:sz="0" w:space="0" w:color="auto"/>
            <w:bottom w:val="none" w:sz="0" w:space="0" w:color="auto"/>
            <w:right w:val="none" w:sz="0" w:space="0" w:color="auto"/>
          </w:divBdr>
        </w:div>
        <w:div w:id="50539646">
          <w:marLeft w:val="0"/>
          <w:marRight w:val="0"/>
          <w:marTop w:val="0"/>
          <w:marBottom w:val="0"/>
          <w:divBdr>
            <w:top w:val="none" w:sz="0" w:space="0" w:color="auto"/>
            <w:left w:val="none" w:sz="0" w:space="0" w:color="auto"/>
            <w:bottom w:val="none" w:sz="0" w:space="0" w:color="auto"/>
            <w:right w:val="none" w:sz="0" w:space="0" w:color="auto"/>
          </w:divBdr>
        </w:div>
        <w:div w:id="313068481">
          <w:marLeft w:val="0"/>
          <w:marRight w:val="0"/>
          <w:marTop w:val="0"/>
          <w:marBottom w:val="0"/>
          <w:divBdr>
            <w:top w:val="none" w:sz="0" w:space="0" w:color="auto"/>
            <w:left w:val="none" w:sz="0" w:space="0" w:color="auto"/>
            <w:bottom w:val="none" w:sz="0" w:space="0" w:color="auto"/>
            <w:right w:val="none" w:sz="0" w:space="0" w:color="auto"/>
          </w:divBdr>
        </w:div>
        <w:div w:id="2133861012">
          <w:marLeft w:val="0"/>
          <w:marRight w:val="0"/>
          <w:marTop w:val="0"/>
          <w:marBottom w:val="0"/>
          <w:divBdr>
            <w:top w:val="none" w:sz="0" w:space="0" w:color="auto"/>
            <w:left w:val="none" w:sz="0" w:space="0" w:color="auto"/>
            <w:bottom w:val="none" w:sz="0" w:space="0" w:color="auto"/>
            <w:right w:val="none" w:sz="0" w:space="0" w:color="auto"/>
          </w:divBdr>
        </w:div>
        <w:div w:id="305401680">
          <w:marLeft w:val="0"/>
          <w:marRight w:val="0"/>
          <w:marTop w:val="0"/>
          <w:marBottom w:val="0"/>
          <w:divBdr>
            <w:top w:val="none" w:sz="0" w:space="0" w:color="auto"/>
            <w:left w:val="none" w:sz="0" w:space="0" w:color="auto"/>
            <w:bottom w:val="none" w:sz="0" w:space="0" w:color="auto"/>
            <w:right w:val="none" w:sz="0" w:space="0" w:color="auto"/>
          </w:divBdr>
        </w:div>
        <w:div w:id="256912121">
          <w:marLeft w:val="0"/>
          <w:marRight w:val="0"/>
          <w:marTop w:val="0"/>
          <w:marBottom w:val="0"/>
          <w:divBdr>
            <w:top w:val="none" w:sz="0" w:space="0" w:color="auto"/>
            <w:left w:val="none" w:sz="0" w:space="0" w:color="auto"/>
            <w:bottom w:val="none" w:sz="0" w:space="0" w:color="auto"/>
            <w:right w:val="none" w:sz="0" w:space="0" w:color="auto"/>
          </w:divBdr>
        </w:div>
        <w:div w:id="227617358">
          <w:marLeft w:val="0"/>
          <w:marRight w:val="0"/>
          <w:marTop w:val="0"/>
          <w:marBottom w:val="0"/>
          <w:divBdr>
            <w:top w:val="none" w:sz="0" w:space="0" w:color="auto"/>
            <w:left w:val="none" w:sz="0" w:space="0" w:color="auto"/>
            <w:bottom w:val="none" w:sz="0" w:space="0" w:color="auto"/>
            <w:right w:val="none" w:sz="0" w:space="0" w:color="auto"/>
          </w:divBdr>
        </w:div>
        <w:div w:id="100810184">
          <w:marLeft w:val="0"/>
          <w:marRight w:val="0"/>
          <w:marTop w:val="0"/>
          <w:marBottom w:val="0"/>
          <w:divBdr>
            <w:top w:val="none" w:sz="0" w:space="0" w:color="auto"/>
            <w:left w:val="none" w:sz="0" w:space="0" w:color="auto"/>
            <w:bottom w:val="none" w:sz="0" w:space="0" w:color="auto"/>
            <w:right w:val="none" w:sz="0" w:space="0" w:color="auto"/>
          </w:divBdr>
        </w:div>
        <w:div w:id="1977295707">
          <w:marLeft w:val="0"/>
          <w:marRight w:val="0"/>
          <w:marTop w:val="0"/>
          <w:marBottom w:val="0"/>
          <w:divBdr>
            <w:top w:val="none" w:sz="0" w:space="0" w:color="auto"/>
            <w:left w:val="none" w:sz="0" w:space="0" w:color="auto"/>
            <w:bottom w:val="none" w:sz="0" w:space="0" w:color="auto"/>
            <w:right w:val="none" w:sz="0" w:space="0" w:color="auto"/>
          </w:divBdr>
        </w:div>
        <w:div w:id="1671516520">
          <w:marLeft w:val="0"/>
          <w:marRight w:val="0"/>
          <w:marTop w:val="0"/>
          <w:marBottom w:val="0"/>
          <w:divBdr>
            <w:top w:val="none" w:sz="0" w:space="0" w:color="auto"/>
            <w:left w:val="none" w:sz="0" w:space="0" w:color="auto"/>
            <w:bottom w:val="none" w:sz="0" w:space="0" w:color="auto"/>
            <w:right w:val="none" w:sz="0" w:space="0" w:color="auto"/>
          </w:divBdr>
        </w:div>
        <w:div w:id="827330673">
          <w:marLeft w:val="0"/>
          <w:marRight w:val="0"/>
          <w:marTop w:val="0"/>
          <w:marBottom w:val="0"/>
          <w:divBdr>
            <w:top w:val="none" w:sz="0" w:space="0" w:color="auto"/>
            <w:left w:val="none" w:sz="0" w:space="0" w:color="auto"/>
            <w:bottom w:val="none" w:sz="0" w:space="0" w:color="auto"/>
            <w:right w:val="none" w:sz="0" w:space="0" w:color="auto"/>
          </w:divBdr>
        </w:div>
        <w:div w:id="1397901160">
          <w:marLeft w:val="0"/>
          <w:marRight w:val="0"/>
          <w:marTop w:val="0"/>
          <w:marBottom w:val="0"/>
          <w:divBdr>
            <w:top w:val="none" w:sz="0" w:space="0" w:color="auto"/>
            <w:left w:val="none" w:sz="0" w:space="0" w:color="auto"/>
            <w:bottom w:val="none" w:sz="0" w:space="0" w:color="auto"/>
            <w:right w:val="none" w:sz="0" w:space="0" w:color="auto"/>
          </w:divBdr>
        </w:div>
        <w:div w:id="1102729492">
          <w:marLeft w:val="0"/>
          <w:marRight w:val="0"/>
          <w:marTop w:val="0"/>
          <w:marBottom w:val="0"/>
          <w:divBdr>
            <w:top w:val="none" w:sz="0" w:space="0" w:color="auto"/>
            <w:left w:val="none" w:sz="0" w:space="0" w:color="auto"/>
            <w:bottom w:val="none" w:sz="0" w:space="0" w:color="auto"/>
            <w:right w:val="none" w:sz="0" w:space="0" w:color="auto"/>
          </w:divBdr>
        </w:div>
        <w:div w:id="212236109">
          <w:marLeft w:val="0"/>
          <w:marRight w:val="0"/>
          <w:marTop w:val="0"/>
          <w:marBottom w:val="0"/>
          <w:divBdr>
            <w:top w:val="none" w:sz="0" w:space="0" w:color="auto"/>
            <w:left w:val="none" w:sz="0" w:space="0" w:color="auto"/>
            <w:bottom w:val="none" w:sz="0" w:space="0" w:color="auto"/>
            <w:right w:val="none" w:sz="0" w:space="0" w:color="auto"/>
          </w:divBdr>
        </w:div>
        <w:div w:id="1748335064">
          <w:marLeft w:val="0"/>
          <w:marRight w:val="0"/>
          <w:marTop w:val="0"/>
          <w:marBottom w:val="0"/>
          <w:divBdr>
            <w:top w:val="none" w:sz="0" w:space="0" w:color="auto"/>
            <w:left w:val="none" w:sz="0" w:space="0" w:color="auto"/>
            <w:bottom w:val="none" w:sz="0" w:space="0" w:color="auto"/>
            <w:right w:val="none" w:sz="0" w:space="0" w:color="auto"/>
          </w:divBdr>
        </w:div>
        <w:div w:id="1937058762">
          <w:marLeft w:val="0"/>
          <w:marRight w:val="0"/>
          <w:marTop w:val="0"/>
          <w:marBottom w:val="0"/>
          <w:divBdr>
            <w:top w:val="none" w:sz="0" w:space="0" w:color="auto"/>
            <w:left w:val="none" w:sz="0" w:space="0" w:color="auto"/>
            <w:bottom w:val="none" w:sz="0" w:space="0" w:color="auto"/>
            <w:right w:val="none" w:sz="0" w:space="0" w:color="auto"/>
          </w:divBdr>
        </w:div>
        <w:div w:id="888035494">
          <w:marLeft w:val="0"/>
          <w:marRight w:val="0"/>
          <w:marTop w:val="0"/>
          <w:marBottom w:val="0"/>
          <w:divBdr>
            <w:top w:val="none" w:sz="0" w:space="0" w:color="auto"/>
            <w:left w:val="none" w:sz="0" w:space="0" w:color="auto"/>
            <w:bottom w:val="none" w:sz="0" w:space="0" w:color="auto"/>
            <w:right w:val="none" w:sz="0" w:space="0" w:color="auto"/>
          </w:divBdr>
        </w:div>
        <w:div w:id="1847359610">
          <w:marLeft w:val="0"/>
          <w:marRight w:val="0"/>
          <w:marTop w:val="0"/>
          <w:marBottom w:val="0"/>
          <w:divBdr>
            <w:top w:val="none" w:sz="0" w:space="0" w:color="auto"/>
            <w:left w:val="none" w:sz="0" w:space="0" w:color="auto"/>
            <w:bottom w:val="none" w:sz="0" w:space="0" w:color="auto"/>
            <w:right w:val="none" w:sz="0" w:space="0" w:color="auto"/>
          </w:divBdr>
        </w:div>
        <w:div w:id="2041469992">
          <w:marLeft w:val="0"/>
          <w:marRight w:val="0"/>
          <w:marTop w:val="0"/>
          <w:marBottom w:val="0"/>
          <w:divBdr>
            <w:top w:val="none" w:sz="0" w:space="0" w:color="auto"/>
            <w:left w:val="none" w:sz="0" w:space="0" w:color="auto"/>
            <w:bottom w:val="none" w:sz="0" w:space="0" w:color="auto"/>
            <w:right w:val="none" w:sz="0" w:space="0" w:color="auto"/>
          </w:divBdr>
        </w:div>
        <w:div w:id="2064062573">
          <w:marLeft w:val="0"/>
          <w:marRight w:val="0"/>
          <w:marTop w:val="0"/>
          <w:marBottom w:val="0"/>
          <w:divBdr>
            <w:top w:val="none" w:sz="0" w:space="0" w:color="auto"/>
            <w:left w:val="none" w:sz="0" w:space="0" w:color="auto"/>
            <w:bottom w:val="none" w:sz="0" w:space="0" w:color="auto"/>
            <w:right w:val="none" w:sz="0" w:space="0" w:color="auto"/>
          </w:divBdr>
        </w:div>
        <w:div w:id="966818340">
          <w:marLeft w:val="0"/>
          <w:marRight w:val="0"/>
          <w:marTop w:val="0"/>
          <w:marBottom w:val="0"/>
          <w:divBdr>
            <w:top w:val="none" w:sz="0" w:space="0" w:color="auto"/>
            <w:left w:val="none" w:sz="0" w:space="0" w:color="auto"/>
            <w:bottom w:val="none" w:sz="0" w:space="0" w:color="auto"/>
            <w:right w:val="none" w:sz="0" w:space="0" w:color="auto"/>
          </w:divBdr>
        </w:div>
        <w:div w:id="1400056619">
          <w:marLeft w:val="0"/>
          <w:marRight w:val="0"/>
          <w:marTop w:val="0"/>
          <w:marBottom w:val="0"/>
          <w:divBdr>
            <w:top w:val="none" w:sz="0" w:space="0" w:color="auto"/>
            <w:left w:val="none" w:sz="0" w:space="0" w:color="auto"/>
            <w:bottom w:val="none" w:sz="0" w:space="0" w:color="auto"/>
            <w:right w:val="none" w:sz="0" w:space="0" w:color="auto"/>
          </w:divBdr>
        </w:div>
        <w:div w:id="370304694">
          <w:marLeft w:val="0"/>
          <w:marRight w:val="0"/>
          <w:marTop w:val="0"/>
          <w:marBottom w:val="0"/>
          <w:divBdr>
            <w:top w:val="none" w:sz="0" w:space="0" w:color="auto"/>
            <w:left w:val="none" w:sz="0" w:space="0" w:color="auto"/>
            <w:bottom w:val="none" w:sz="0" w:space="0" w:color="auto"/>
            <w:right w:val="none" w:sz="0" w:space="0" w:color="auto"/>
          </w:divBdr>
        </w:div>
        <w:div w:id="710107930">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1903E8379543329647291877D14497"/>
        <w:category>
          <w:name w:val="General"/>
          <w:gallery w:val="placeholder"/>
        </w:category>
        <w:types>
          <w:type w:val="bbPlcHdr"/>
        </w:types>
        <w:behaviors>
          <w:behavior w:val="content"/>
        </w:behaviors>
        <w:guid w:val="{FACE3FB6-6180-4937-A793-4039A94DE205}"/>
      </w:docPartPr>
      <w:docPartBody>
        <w:p w:rsidR="00160979" w:rsidRDefault="005E4C76" w:rsidP="005E4C76">
          <w:pPr>
            <w:pStyle w:val="A41903E8379543329647291877D14497"/>
          </w:pPr>
          <w:r w:rsidRPr="00042C78">
            <w:rPr>
              <w:rStyle w:val="PlaceholderText"/>
              <w:b/>
              <w:color w:val="A02B93" w:themeColor="accent5"/>
            </w:rPr>
            <w:t>Choose an item.</w:t>
          </w:r>
        </w:p>
      </w:docPartBody>
    </w:docPart>
    <w:docPart>
      <w:docPartPr>
        <w:name w:val="C84CC7ED5A9D4111B94218E752547B5E"/>
        <w:category>
          <w:name w:val="General"/>
          <w:gallery w:val="placeholder"/>
        </w:category>
        <w:types>
          <w:type w:val="bbPlcHdr"/>
        </w:types>
        <w:behaviors>
          <w:behavior w:val="content"/>
        </w:behaviors>
        <w:guid w:val="{8DF5ACF7-4F8B-4606-8842-345F7A14C318}"/>
      </w:docPartPr>
      <w:docPartBody>
        <w:p w:rsidR="00160979" w:rsidRDefault="005E4C76" w:rsidP="005E4C76">
          <w:pPr>
            <w:pStyle w:val="C84CC7ED5A9D4111B94218E752547B5E2"/>
          </w:pPr>
          <w:r w:rsidRPr="00D35FED">
            <w:rPr>
              <w:rStyle w:val="PlaceholderText"/>
              <w:b/>
              <w:bCs/>
              <w:color w:val="A02B93" w:themeColor="accent5"/>
            </w:rPr>
            <w:t>Choose an item.</w:t>
          </w:r>
        </w:p>
      </w:docPartBody>
    </w:docPart>
    <w:docPart>
      <w:docPartPr>
        <w:name w:val="98F569BF096E4A30BB0C42E42B17AC01"/>
        <w:category>
          <w:name w:val="General"/>
          <w:gallery w:val="placeholder"/>
        </w:category>
        <w:types>
          <w:type w:val="bbPlcHdr"/>
        </w:types>
        <w:behaviors>
          <w:behavior w:val="content"/>
        </w:behaviors>
        <w:guid w:val="{CF499E35-5153-4BAE-ABA3-DBED58E18247}"/>
      </w:docPartPr>
      <w:docPartBody>
        <w:p w:rsidR="00160979" w:rsidRDefault="005E4C76" w:rsidP="005E4C76">
          <w:pPr>
            <w:pStyle w:val="98F569BF096E4A30BB0C42E42B17AC012"/>
          </w:pPr>
          <w:r w:rsidRPr="00D35FED">
            <w:rPr>
              <w:rStyle w:val="PlaceholderText"/>
              <w:b/>
              <w:bCs/>
              <w:color w:val="A02B93" w:themeColor="accent5"/>
            </w:rPr>
            <w:t>Choose an item.</w:t>
          </w:r>
        </w:p>
      </w:docPartBody>
    </w:docPart>
    <w:docPart>
      <w:docPartPr>
        <w:name w:val="FD79FEA7BB074DB8A574B16CDB58D5A4"/>
        <w:category>
          <w:name w:val="General"/>
          <w:gallery w:val="placeholder"/>
        </w:category>
        <w:types>
          <w:type w:val="bbPlcHdr"/>
        </w:types>
        <w:behaviors>
          <w:behavior w:val="content"/>
        </w:behaviors>
        <w:guid w:val="{BFB0EAF3-76BD-418D-8B6F-BCEA5DF12E19}"/>
      </w:docPartPr>
      <w:docPartBody>
        <w:p w:rsidR="00160979" w:rsidRDefault="005E4C76" w:rsidP="005E4C76">
          <w:pPr>
            <w:pStyle w:val="FD79FEA7BB074DB8A574B16CDB58D5A42"/>
          </w:pPr>
          <w:r w:rsidRPr="00D35FED">
            <w:rPr>
              <w:rStyle w:val="PlaceholderText"/>
              <w:b/>
              <w:bCs/>
              <w:color w:val="A02B93" w:themeColor="accent5"/>
            </w:rPr>
            <w:t>Choose an item.</w:t>
          </w:r>
        </w:p>
      </w:docPartBody>
    </w:docPart>
    <w:docPart>
      <w:docPartPr>
        <w:name w:val="DCFEE3CBE30E4D8FB7FFC702090E9AD3"/>
        <w:category>
          <w:name w:val="General"/>
          <w:gallery w:val="placeholder"/>
        </w:category>
        <w:types>
          <w:type w:val="bbPlcHdr"/>
        </w:types>
        <w:behaviors>
          <w:behavior w:val="content"/>
        </w:behaviors>
        <w:guid w:val="{440C6162-E298-40B4-8AF1-399D92BB9096}"/>
      </w:docPartPr>
      <w:docPartBody>
        <w:p w:rsidR="00063F8D" w:rsidRDefault="005E4C76" w:rsidP="005E4C76">
          <w:pPr>
            <w:pStyle w:val="DCFEE3CBE30E4D8FB7FFC702090E9AD3"/>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79"/>
    <w:rsid w:val="00005344"/>
    <w:rsid w:val="00063F8D"/>
    <w:rsid w:val="00065943"/>
    <w:rsid w:val="00160979"/>
    <w:rsid w:val="001A5FE9"/>
    <w:rsid w:val="00220EF6"/>
    <w:rsid w:val="00237C07"/>
    <w:rsid w:val="00293E32"/>
    <w:rsid w:val="003C5FF9"/>
    <w:rsid w:val="0040266A"/>
    <w:rsid w:val="005B0DEE"/>
    <w:rsid w:val="005E1714"/>
    <w:rsid w:val="005E4C76"/>
    <w:rsid w:val="00647D80"/>
    <w:rsid w:val="0066751F"/>
    <w:rsid w:val="006805E8"/>
    <w:rsid w:val="006F3749"/>
    <w:rsid w:val="007211D4"/>
    <w:rsid w:val="00823925"/>
    <w:rsid w:val="00850D7D"/>
    <w:rsid w:val="008534BB"/>
    <w:rsid w:val="00903432"/>
    <w:rsid w:val="00A421FF"/>
    <w:rsid w:val="00C25ED7"/>
    <w:rsid w:val="00C35113"/>
    <w:rsid w:val="00D27CDB"/>
    <w:rsid w:val="00ED67C3"/>
    <w:rsid w:val="00F275A4"/>
    <w:rsid w:val="00F5500E"/>
    <w:rsid w:val="00FC6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97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C76"/>
    <w:rPr>
      <w:color w:val="808080"/>
    </w:rPr>
  </w:style>
  <w:style w:type="paragraph" w:customStyle="1" w:styleId="A41903E8379543329647291877D14497">
    <w:name w:val="A41903E8379543329647291877D14497"/>
    <w:rsid w:val="005E4C76"/>
    <w:pPr>
      <w:spacing w:line="259" w:lineRule="auto"/>
    </w:pPr>
    <w:rPr>
      <w:rFonts w:eastAsiaTheme="minorHAnsi"/>
      <w:szCs w:val="22"/>
      <w:lang w:eastAsia="en-US"/>
    </w:rPr>
  </w:style>
  <w:style w:type="paragraph" w:customStyle="1" w:styleId="C84CC7ED5A9D4111B94218E752547B5E2">
    <w:name w:val="C84CC7ED5A9D4111B94218E752547B5E2"/>
    <w:rsid w:val="005E4C76"/>
    <w:pPr>
      <w:spacing w:line="259" w:lineRule="auto"/>
    </w:pPr>
    <w:rPr>
      <w:rFonts w:eastAsiaTheme="minorHAnsi"/>
      <w:szCs w:val="22"/>
      <w:lang w:eastAsia="en-US"/>
    </w:rPr>
  </w:style>
  <w:style w:type="paragraph" w:customStyle="1" w:styleId="98F569BF096E4A30BB0C42E42B17AC012">
    <w:name w:val="98F569BF096E4A30BB0C42E42B17AC012"/>
    <w:rsid w:val="005E4C76"/>
    <w:pPr>
      <w:spacing w:line="259" w:lineRule="auto"/>
    </w:pPr>
    <w:rPr>
      <w:rFonts w:eastAsiaTheme="minorHAnsi"/>
      <w:szCs w:val="22"/>
      <w:lang w:eastAsia="en-US"/>
    </w:rPr>
  </w:style>
  <w:style w:type="paragraph" w:customStyle="1" w:styleId="FD79FEA7BB074DB8A574B16CDB58D5A42">
    <w:name w:val="FD79FEA7BB074DB8A574B16CDB58D5A42"/>
    <w:rsid w:val="005E4C76"/>
    <w:pPr>
      <w:spacing w:line="259" w:lineRule="auto"/>
    </w:pPr>
    <w:rPr>
      <w:rFonts w:eastAsiaTheme="minorHAnsi"/>
      <w:szCs w:val="22"/>
      <w:lang w:eastAsia="en-US"/>
    </w:rPr>
  </w:style>
  <w:style w:type="paragraph" w:customStyle="1" w:styleId="DCFEE3CBE30E4D8FB7FFC702090E9AD3">
    <w:name w:val="DCFEE3CBE30E4D8FB7FFC702090E9AD3"/>
    <w:rsid w:val="005E4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D4C8DD7B-90CF-4448-9FBB-9797F7ADB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7E696E21-D89F-4687-B80D-7F169E8B0DD4}">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ddc97c0f-92d3-40cc-8a88-afbef9d2f083"/>
    <ds:schemaRef ds:uri="http://www.w3.org/XML/1998/namespace"/>
    <ds:schemaRef ds:uri="http://schemas.microsoft.com/office/infopath/2007/PartnerControls"/>
    <ds:schemaRef ds:uri="f77c8e73-1a92-43ae-87b4-1041e4b5416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Quality Assurance Committee Board Report</dc:title>
  <dc:subject>Board papers</dc:subject>
  <dc:creator>Scottish Legal Aid Board</dc:creator>
  <cp:keywords/>
  <dc:description/>
  <cp:lastModifiedBy>Lindsay Corr</cp:lastModifiedBy>
  <cp:revision>2</cp:revision>
  <dcterms:created xsi:type="dcterms:W3CDTF">2024-12-11T17:27:00Z</dcterms:created>
  <dcterms:modified xsi:type="dcterms:W3CDTF">2024-12-11T17:27:00Z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