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AD48" w14:textId="5A3E9964" w:rsidR="00EB4076" w:rsidRDefault="00D70308" w:rsidP="00322044">
      <w:pPr>
        <w:pStyle w:val="Pnormaltext"/>
        <w:jc w:val="right"/>
      </w:pPr>
      <w:r>
        <w:rPr>
          <w:noProof/>
          <w:lang w:eastAsia="en-GB"/>
        </w:rPr>
        <w:drawing>
          <wp:inline distT="0" distB="0" distL="0" distR="0" wp14:anchorId="71A176D3" wp14:editId="2E8F7C41">
            <wp:extent cx="2284095" cy="2283021"/>
            <wp:effectExtent l="0" t="0" r="1905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228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08B15" w14:textId="2D005F6D" w:rsidR="00D70308" w:rsidRDefault="00D70308" w:rsidP="00D70308">
      <w:pPr>
        <w:jc w:val="right"/>
      </w:pPr>
    </w:p>
    <w:p w14:paraId="6BB47BFE" w14:textId="77777777" w:rsidR="00D70308" w:rsidRDefault="00D70308" w:rsidP="00D70308">
      <w:pPr>
        <w:jc w:val="right"/>
      </w:pPr>
    </w:p>
    <w:p w14:paraId="0605B78A" w14:textId="77935F28" w:rsidR="00D70308" w:rsidRDefault="00D70308" w:rsidP="00D70308">
      <w:pPr>
        <w:jc w:val="right"/>
      </w:pPr>
    </w:p>
    <w:p w14:paraId="245ECAC7" w14:textId="77777777" w:rsidR="00D70308" w:rsidRDefault="00D70308" w:rsidP="00D70308">
      <w:pPr>
        <w:jc w:val="right"/>
      </w:pPr>
    </w:p>
    <w:p w14:paraId="55D74951" w14:textId="32FDE3C2" w:rsidR="00C72C02" w:rsidRPr="00B94344" w:rsidRDefault="00C72C02" w:rsidP="00C72C02">
      <w:pPr>
        <w:jc w:val="center"/>
        <w:rPr>
          <w:sz w:val="56"/>
          <w:szCs w:val="56"/>
        </w:rPr>
      </w:pPr>
      <w:r w:rsidRPr="00F5176A">
        <w:rPr>
          <w:sz w:val="56"/>
          <w:szCs w:val="56"/>
        </w:rPr>
        <w:t>Scottish Legal Aid Board</w:t>
      </w:r>
    </w:p>
    <w:p w14:paraId="3F2483BA" w14:textId="412322F9" w:rsidR="00C72C02" w:rsidRPr="00F5176A" w:rsidRDefault="00C72C02" w:rsidP="00C72C02">
      <w:pPr>
        <w:jc w:val="center"/>
        <w:rPr>
          <w:rFonts w:cs="Calibri"/>
          <w:bCs/>
          <w:sz w:val="56"/>
          <w:szCs w:val="56"/>
        </w:rPr>
      </w:pPr>
      <w:r>
        <w:rPr>
          <w:rFonts w:cs="Calibri"/>
          <w:bCs/>
          <w:sz w:val="56"/>
          <w:szCs w:val="56"/>
        </w:rPr>
        <w:t>Adult</w:t>
      </w:r>
      <w:r w:rsidR="00594CDE">
        <w:rPr>
          <w:rFonts w:cs="Calibri"/>
          <w:bCs/>
          <w:sz w:val="56"/>
          <w:szCs w:val="56"/>
        </w:rPr>
        <w:t>s</w:t>
      </w:r>
      <w:r>
        <w:rPr>
          <w:rFonts w:cs="Calibri"/>
          <w:bCs/>
          <w:sz w:val="56"/>
          <w:szCs w:val="56"/>
        </w:rPr>
        <w:t xml:space="preserve"> </w:t>
      </w:r>
      <w:r w:rsidR="00594CDE">
        <w:rPr>
          <w:rFonts w:cs="Calibri"/>
          <w:bCs/>
          <w:sz w:val="56"/>
          <w:szCs w:val="56"/>
        </w:rPr>
        <w:t>w</w:t>
      </w:r>
      <w:r w:rsidR="00A5767D">
        <w:rPr>
          <w:rFonts w:cs="Calibri"/>
          <w:bCs/>
          <w:sz w:val="56"/>
          <w:szCs w:val="56"/>
        </w:rPr>
        <w:t xml:space="preserve">ho </w:t>
      </w:r>
      <w:r w:rsidR="00594CDE">
        <w:rPr>
          <w:rFonts w:cs="Calibri"/>
          <w:bCs/>
          <w:sz w:val="56"/>
          <w:szCs w:val="56"/>
        </w:rPr>
        <w:t>h</w:t>
      </w:r>
      <w:r w:rsidR="00A5767D">
        <w:rPr>
          <w:rFonts w:cs="Calibri"/>
          <w:bCs/>
          <w:sz w:val="56"/>
          <w:szCs w:val="56"/>
        </w:rPr>
        <w:t xml:space="preserve">ave </w:t>
      </w:r>
      <w:r w:rsidR="00594CDE">
        <w:rPr>
          <w:rFonts w:cs="Calibri"/>
          <w:bCs/>
          <w:sz w:val="56"/>
          <w:szCs w:val="56"/>
        </w:rPr>
        <w:t>u</w:t>
      </w:r>
      <w:r w:rsidR="00A5767D">
        <w:rPr>
          <w:rFonts w:cs="Calibri"/>
          <w:bCs/>
          <w:sz w:val="56"/>
          <w:szCs w:val="56"/>
        </w:rPr>
        <w:t>sed</w:t>
      </w:r>
      <w:r>
        <w:rPr>
          <w:rFonts w:cs="Calibri"/>
          <w:bCs/>
          <w:sz w:val="56"/>
          <w:szCs w:val="56"/>
        </w:rPr>
        <w:t xml:space="preserve"> Legal Assistance </w:t>
      </w:r>
      <w:r w:rsidR="00594CDE">
        <w:rPr>
          <w:rFonts w:cs="Calibri"/>
          <w:bCs/>
          <w:sz w:val="56"/>
          <w:szCs w:val="56"/>
        </w:rPr>
        <w:t>for</w:t>
      </w:r>
      <w:r>
        <w:rPr>
          <w:rFonts w:cs="Calibri"/>
          <w:bCs/>
          <w:sz w:val="56"/>
          <w:szCs w:val="56"/>
        </w:rPr>
        <w:t xml:space="preserve"> Children’s Hearings</w:t>
      </w:r>
    </w:p>
    <w:p w14:paraId="5480F43C" w14:textId="53DE2A28" w:rsidR="0061168D" w:rsidRDefault="00714589" w:rsidP="00AD4706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Easy Read </w:t>
      </w:r>
      <w:r w:rsidR="00C72C02">
        <w:rPr>
          <w:sz w:val="56"/>
          <w:szCs w:val="56"/>
        </w:rPr>
        <w:t xml:space="preserve">Research </w:t>
      </w:r>
      <w:r w:rsidR="00647C5C">
        <w:rPr>
          <w:sz w:val="56"/>
          <w:szCs w:val="56"/>
        </w:rPr>
        <w:t>Report</w:t>
      </w:r>
    </w:p>
    <w:p w14:paraId="72268DB1" w14:textId="0E498B8F" w:rsidR="00A86927" w:rsidRDefault="00C72C02" w:rsidP="00AD4706">
      <w:pPr>
        <w:jc w:val="center"/>
        <w:rPr>
          <w:sz w:val="56"/>
          <w:szCs w:val="56"/>
        </w:rPr>
      </w:pPr>
      <w:r w:rsidRPr="00C72C02">
        <w:rPr>
          <w:sz w:val="56"/>
          <w:szCs w:val="56"/>
        </w:rPr>
        <w:t>July 2024</w:t>
      </w:r>
    </w:p>
    <w:p w14:paraId="4C16AEB8" w14:textId="2B367802" w:rsidR="0002324F" w:rsidRDefault="0002324F" w:rsidP="00CC2744">
      <w:pPr>
        <w:pStyle w:val="Pnormaltext"/>
      </w:pPr>
    </w:p>
    <w:p w14:paraId="1D39A695" w14:textId="77777777" w:rsidR="0002324F" w:rsidRDefault="0002324F" w:rsidP="00CC2744">
      <w:pPr>
        <w:pStyle w:val="Pnormaltext"/>
        <w:sectPr w:rsidR="0002324F"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558623" w14:textId="034FD2FA" w:rsidR="00FE5CD5" w:rsidRDefault="00672546" w:rsidP="00FE5CD5">
      <w:pPr>
        <w:pStyle w:val="PHeading1"/>
      </w:pPr>
      <w:r>
        <w:lastRenderedPageBreak/>
        <w:t>Introduction</w:t>
      </w:r>
    </w:p>
    <w:p w14:paraId="0F48665B" w14:textId="26EF0B63" w:rsidR="00714589" w:rsidRDefault="00435DC3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FB32DE7" wp14:editId="0D69DC64">
            <wp:simplePos x="0" y="0"/>
            <wp:positionH relativeFrom="margin">
              <wp:align>left</wp:align>
            </wp:positionH>
            <wp:positionV relativeFrom="paragraph">
              <wp:posOffset>292735</wp:posOffset>
            </wp:positionV>
            <wp:extent cx="1076325" cy="1076325"/>
            <wp:effectExtent l="0" t="0" r="9525" b="9525"/>
            <wp:wrapNone/>
            <wp:docPr id="1629357413" name="Picture 1" descr="Legal docum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gal document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589" w:rsidRPr="00714589">
        <w:rPr>
          <w:sz w:val="28"/>
          <w:szCs w:val="28"/>
        </w:rPr>
        <w:t xml:space="preserve">The Scottish Legal Aid Board (SLAB) pays for legal </w:t>
      </w:r>
      <w:r w:rsidR="00ED1354">
        <w:rPr>
          <w:sz w:val="28"/>
          <w:szCs w:val="28"/>
        </w:rPr>
        <w:t>help</w:t>
      </w:r>
      <w:r w:rsidR="00714589" w:rsidRPr="00714589">
        <w:rPr>
          <w:sz w:val="28"/>
          <w:szCs w:val="28"/>
        </w:rPr>
        <w:t xml:space="preserve"> in Scotland for people who cannot afford to pay a solicitor themselves.</w:t>
      </w:r>
    </w:p>
    <w:p w14:paraId="6999CD92" w14:textId="77777777" w:rsidR="00714589" w:rsidRDefault="00714589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</w:p>
    <w:p w14:paraId="29FD9690" w14:textId="21C523CD" w:rsidR="00714589" w:rsidRDefault="00714589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 w:rsidRPr="00714589">
        <w:rPr>
          <w:sz w:val="28"/>
          <w:szCs w:val="28"/>
        </w:rPr>
        <w:t xml:space="preserve">SLAB asked Progressive, a research company, to </w:t>
      </w:r>
      <w:r w:rsidR="00DB1EBD">
        <w:rPr>
          <w:sz w:val="28"/>
          <w:szCs w:val="28"/>
        </w:rPr>
        <w:t>do</w:t>
      </w:r>
      <w:r w:rsidR="00DB1EBD" w:rsidRPr="00714589">
        <w:rPr>
          <w:sz w:val="28"/>
          <w:szCs w:val="28"/>
        </w:rPr>
        <w:t xml:space="preserve"> </w:t>
      </w:r>
      <w:r w:rsidRPr="00714589">
        <w:rPr>
          <w:sz w:val="28"/>
          <w:szCs w:val="28"/>
        </w:rPr>
        <w:t>research with adults who have used legal assistance for a Children’s Panel Hearing</w:t>
      </w:r>
      <w:r w:rsidR="003E1C47">
        <w:rPr>
          <w:sz w:val="28"/>
          <w:szCs w:val="28"/>
        </w:rPr>
        <w:t xml:space="preserve"> between March 2023 and 2024</w:t>
      </w:r>
      <w:r w:rsidRPr="00714589">
        <w:rPr>
          <w:sz w:val="28"/>
          <w:szCs w:val="28"/>
        </w:rPr>
        <w:t>.</w:t>
      </w:r>
      <w:r w:rsidR="00DB1EBD">
        <w:rPr>
          <w:sz w:val="28"/>
          <w:szCs w:val="28"/>
        </w:rPr>
        <w:t xml:space="preserve"> Progressive did the research by asking questions in one-to-one interviews. The interviews lasted around 45 minutes each.</w:t>
      </w:r>
    </w:p>
    <w:p w14:paraId="066F7D55" w14:textId="49407E6E" w:rsidR="00714589" w:rsidRDefault="00714589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</w:p>
    <w:p w14:paraId="5B90754C" w14:textId="14EBE385" w:rsidR="00714589" w:rsidRDefault="001817E1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318F1A" wp14:editId="39A855EF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1133475" cy="1133475"/>
            <wp:effectExtent l="0" t="0" r="9525" b="9525"/>
            <wp:wrapNone/>
            <wp:docPr id="3" name="Picture 2" descr="Frien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iend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589">
        <w:rPr>
          <w:sz w:val="28"/>
          <w:szCs w:val="28"/>
        </w:rPr>
        <w:t>The</w:t>
      </w:r>
      <w:r w:rsidR="00C365E5">
        <w:rPr>
          <w:sz w:val="28"/>
          <w:szCs w:val="28"/>
        </w:rPr>
        <w:t xml:space="preserve"> </w:t>
      </w:r>
      <w:r w:rsidR="00714589">
        <w:rPr>
          <w:sz w:val="28"/>
          <w:szCs w:val="28"/>
        </w:rPr>
        <w:t>research was to</w:t>
      </w:r>
      <w:r w:rsidR="00714589" w:rsidRPr="00714589">
        <w:t xml:space="preserve"> </w:t>
      </w:r>
      <w:r w:rsidR="00714589" w:rsidRPr="00714589">
        <w:rPr>
          <w:sz w:val="28"/>
          <w:szCs w:val="28"/>
        </w:rPr>
        <w:t>find out what it is like for adults who have a solicitor with them at a Children’s Panel Hearing</w:t>
      </w:r>
      <w:r w:rsidR="00714589">
        <w:rPr>
          <w:sz w:val="28"/>
          <w:szCs w:val="28"/>
        </w:rPr>
        <w:t>.</w:t>
      </w:r>
      <w:r w:rsidR="00A5767D">
        <w:rPr>
          <w:sz w:val="28"/>
          <w:szCs w:val="28"/>
        </w:rPr>
        <w:t xml:space="preserve"> </w:t>
      </w:r>
      <w:r w:rsidR="00C365E5">
        <w:rPr>
          <w:sz w:val="28"/>
          <w:szCs w:val="28"/>
        </w:rPr>
        <w:t>We wanted</w:t>
      </w:r>
      <w:r w:rsidR="00225D38">
        <w:rPr>
          <w:sz w:val="28"/>
          <w:szCs w:val="28"/>
        </w:rPr>
        <w:t xml:space="preserve"> t</w:t>
      </w:r>
      <w:r w:rsidR="00A5767D">
        <w:rPr>
          <w:sz w:val="28"/>
          <w:szCs w:val="28"/>
        </w:rPr>
        <w:t xml:space="preserve">o understand how </w:t>
      </w:r>
      <w:r w:rsidR="00A1244E">
        <w:rPr>
          <w:sz w:val="28"/>
          <w:szCs w:val="28"/>
        </w:rPr>
        <w:t xml:space="preserve">people </w:t>
      </w:r>
      <w:r w:rsidR="00A5767D">
        <w:rPr>
          <w:sz w:val="28"/>
          <w:szCs w:val="28"/>
        </w:rPr>
        <w:t>feel about things like communication from their solicitor and how their solicitor helped them</w:t>
      </w:r>
      <w:r w:rsidR="006D13A4">
        <w:rPr>
          <w:sz w:val="28"/>
          <w:szCs w:val="28"/>
        </w:rPr>
        <w:t xml:space="preserve"> during the Hearings</w:t>
      </w:r>
      <w:r w:rsidR="00A5767D">
        <w:rPr>
          <w:sz w:val="28"/>
          <w:szCs w:val="28"/>
        </w:rPr>
        <w:t>.</w:t>
      </w:r>
    </w:p>
    <w:p w14:paraId="5FBECC66" w14:textId="0B6A6545" w:rsidR="00225D38" w:rsidRDefault="00225D38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</w:p>
    <w:p w14:paraId="2AAD9DC4" w14:textId="68B3204C" w:rsidR="00714589" w:rsidRDefault="00714589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</w:p>
    <w:p w14:paraId="2F2E3F36" w14:textId="478E744D" w:rsidR="00A5767D" w:rsidRDefault="00EB5C4E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C402799" wp14:editId="52C4F651">
            <wp:simplePos x="0" y="0"/>
            <wp:positionH relativeFrom="margin">
              <wp:posOffset>-47625</wp:posOffset>
            </wp:positionH>
            <wp:positionV relativeFrom="paragraph">
              <wp:posOffset>126365</wp:posOffset>
            </wp:positionV>
            <wp:extent cx="1123950" cy="1123950"/>
            <wp:effectExtent l="0" t="0" r="0" b="0"/>
            <wp:wrapNone/>
            <wp:docPr id="204011847" name="Picture 2" descr="Scotlan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tland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L</w:t>
      </w:r>
      <w:r w:rsidR="00714589">
        <w:rPr>
          <w:sz w:val="28"/>
          <w:szCs w:val="28"/>
        </w:rPr>
        <w:t xml:space="preserve">etters and emails were sent to over 1,000 adults </w:t>
      </w:r>
      <w:r w:rsidR="00A90EBE">
        <w:rPr>
          <w:sz w:val="28"/>
          <w:szCs w:val="28"/>
        </w:rPr>
        <w:t>in</w:t>
      </w:r>
      <w:r w:rsidR="00714589">
        <w:rPr>
          <w:sz w:val="28"/>
          <w:szCs w:val="28"/>
        </w:rPr>
        <w:t xml:space="preserve"> Scotland who have used legal assistance</w:t>
      </w:r>
      <w:r w:rsidR="00BF7C4B">
        <w:rPr>
          <w:sz w:val="28"/>
          <w:szCs w:val="28"/>
        </w:rPr>
        <w:t xml:space="preserve"> for a Children’s Hearing</w:t>
      </w:r>
      <w:r w:rsidR="00714589">
        <w:rPr>
          <w:sz w:val="28"/>
          <w:szCs w:val="28"/>
        </w:rPr>
        <w:t>.</w:t>
      </w:r>
      <w:r w:rsidR="00225D38">
        <w:rPr>
          <w:sz w:val="28"/>
          <w:szCs w:val="28"/>
        </w:rPr>
        <w:t xml:space="preserve"> </w:t>
      </w:r>
      <w:r w:rsidR="00057CAF">
        <w:rPr>
          <w:sz w:val="28"/>
          <w:szCs w:val="28"/>
        </w:rPr>
        <w:t>The target was to speak to 10-15 people</w:t>
      </w:r>
      <w:r w:rsidR="00666304">
        <w:rPr>
          <w:sz w:val="28"/>
          <w:szCs w:val="28"/>
        </w:rPr>
        <w:t>. We</w:t>
      </w:r>
      <w:r w:rsidR="00225D38">
        <w:rPr>
          <w:sz w:val="28"/>
          <w:szCs w:val="28"/>
        </w:rPr>
        <w:t xml:space="preserve"> spoke to 17 </w:t>
      </w:r>
      <w:r w:rsidR="00C365E5">
        <w:rPr>
          <w:sz w:val="28"/>
          <w:szCs w:val="28"/>
        </w:rPr>
        <w:t xml:space="preserve">people in total: </w:t>
      </w:r>
      <w:r w:rsidR="00225D38">
        <w:rPr>
          <w:sz w:val="28"/>
          <w:szCs w:val="28"/>
        </w:rPr>
        <w:t xml:space="preserve">men and women, older and younger people, and people </w:t>
      </w:r>
      <w:r w:rsidR="00A90EBE">
        <w:rPr>
          <w:sz w:val="28"/>
          <w:szCs w:val="28"/>
        </w:rPr>
        <w:t>living in different parts of</w:t>
      </w:r>
      <w:r w:rsidR="00225D38">
        <w:rPr>
          <w:sz w:val="28"/>
          <w:szCs w:val="28"/>
        </w:rPr>
        <w:t xml:space="preserve"> Scotland.</w:t>
      </w:r>
    </w:p>
    <w:p w14:paraId="632F1718" w14:textId="218A6186" w:rsidR="00A5767D" w:rsidRDefault="00A5767D" w:rsidP="00EB5C4E">
      <w:pPr>
        <w:pStyle w:val="Pnormaltext"/>
        <w:ind w:left="2160"/>
        <w:jc w:val="left"/>
        <w:rPr>
          <w:sz w:val="28"/>
          <w:szCs w:val="28"/>
        </w:rPr>
      </w:pPr>
    </w:p>
    <w:p w14:paraId="10F89B7F" w14:textId="77777777" w:rsidR="00A81516" w:rsidRDefault="00A81516" w:rsidP="00EB5C4E">
      <w:pPr>
        <w:jc w:val="left"/>
        <w:rPr>
          <w:sz w:val="56"/>
          <w:szCs w:val="56"/>
        </w:rPr>
      </w:pPr>
      <w:r>
        <w:br w:type="page"/>
      </w:r>
    </w:p>
    <w:p w14:paraId="3DB4A872" w14:textId="556B5068" w:rsidR="00672546" w:rsidRDefault="00672546" w:rsidP="00672546">
      <w:pPr>
        <w:pStyle w:val="PHeading1"/>
      </w:pPr>
      <w:r>
        <w:lastRenderedPageBreak/>
        <w:t>Research findings</w:t>
      </w:r>
    </w:p>
    <w:p w14:paraId="215DE3A7" w14:textId="70457CB4" w:rsidR="00AC7798" w:rsidRPr="00AC7798" w:rsidRDefault="00AC7798" w:rsidP="00435DC3">
      <w:pPr>
        <w:pStyle w:val="PSub-heading1"/>
        <w:spacing w:line="276" w:lineRule="auto"/>
        <w:ind w:left="2160"/>
      </w:pPr>
      <w:r>
        <w:t>Finding a solicitor</w:t>
      </w:r>
    </w:p>
    <w:p w14:paraId="163CA7DB" w14:textId="5238C9CF" w:rsidR="009016D5" w:rsidRDefault="00435DC3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313ED88" wp14:editId="04EC1C1D">
            <wp:simplePos x="0" y="0"/>
            <wp:positionH relativeFrom="margin">
              <wp:align>left</wp:align>
            </wp:positionH>
            <wp:positionV relativeFrom="paragraph">
              <wp:posOffset>117475</wp:posOffset>
            </wp:positionV>
            <wp:extent cx="1095375" cy="1095375"/>
            <wp:effectExtent l="0" t="0" r="9525" b="9525"/>
            <wp:wrapNone/>
            <wp:docPr id="1158993538" name="Picture 1158993538" descr="Netwo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twork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C47">
        <w:rPr>
          <w:sz w:val="28"/>
          <w:szCs w:val="28"/>
        </w:rPr>
        <w:t>P</w:t>
      </w:r>
      <w:r w:rsidR="0047307A">
        <w:rPr>
          <w:sz w:val="28"/>
          <w:szCs w:val="28"/>
        </w:rPr>
        <w:t>eople f</w:t>
      </w:r>
      <w:r w:rsidR="00071C47">
        <w:rPr>
          <w:sz w:val="28"/>
          <w:szCs w:val="28"/>
        </w:rPr>
        <w:t>ound</w:t>
      </w:r>
      <w:r w:rsidR="00234B25">
        <w:rPr>
          <w:sz w:val="28"/>
          <w:szCs w:val="28"/>
        </w:rPr>
        <w:t xml:space="preserve"> out </w:t>
      </w:r>
      <w:r w:rsidR="4F6A25DB">
        <w:rPr>
          <w:sz w:val="28"/>
          <w:szCs w:val="28"/>
        </w:rPr>
        <w:t>about</w:t>
      </w:r>
      <w:r w:rsidR="00234B25">
        <w:rPr>
          <w:sz w:val="28"/>
          <w:szCs w:val="28"/>
        </w:rPr>
        <w:t xml:space="preserve"> us</w:t>
      </w:r>
      <w:r w:rsidR="6BDA0C7A">
        <w:rPr>
          <w:sz w:val="28"/>
          <w:szCs w:val="28"/>
        </w:rPr>
        <w:t xml:space="preserve">ing </w:t>
      </w:r>
      <w:r w:rsidR="00234B25">
        <w:rPr>
          <w:sz w:val="28"/>
          <w:szCs w:val="28"/>
        </w:rPr>
        <w:t>a</w:t>
      </w:r>
      <w:r w:rsidR="0047307A">
        <w:rPr>
          <w:sz w:val="28"/>
          <w:szCs w:val="28"/>
        </w:rPr>
        <w:t xml:space="preserve"> solicitor </w:t>
      </w:r>
      <w:r w:rsidR="00234B25">
        <w:rPr>
          <w:sz w:val="28"/>
          <w:szCs w:val="28"/>
        </w:rPr>
        <w:t xml:space="preserve">for a Children’s Hearing </w:t>
      </w:r>
      <w:r w:rsidR="0047307A">
        <w:rPr>
          <w:sz w:val="28"/>
          <w:szCs w:val="28"/>
        </w:rPr>
        <w:t xml:space="preserve">in </w:t>
      </w:r>
      <w:r w:rsidR="00234B25">
        <w:rPr>
          <w:sz w:val="28"/>
          <w:szCs w:val="28"/>
        </w:rPr>
        <w:t>different</w:t>
      </w:r>
      <w:r w:rsidR="0047307A">
        <w:rPr>
          <w:sz w:val="28"/>
          <w:szCs w:val="28"/>
        </w:rPr>
        <w:t xml:space="preserve"> ways.</w:t>
      </w:r>
      <w:r w:rsidR="00234B25">
        <w:rPr>
          <w:sz w:val="28"/>
          <w:szCs w:val="28"/>
        </w:rPr>
        <w:t xml:space="preserve"> </w:t>
      </w:r>
      <w:r w:rsidR="00852F64">
        <w:rPr>
          <w:sz w:val="28"/>
          <w:szCs w:val="28"/>
        </w:rPr>
        <w:t>Some</w:t>
      </w:r>
      <w:r w:rsidR="00057CAF">
        <w:rPr>
          <w:sz w:val="28"/>
          <w:szCs w:val="28"/>
        </w:rPr>
        <w:t xml:space="preserve"> </w:t>
      </w:r>
      <w:r w:rsidR="007808C2">
        <w:rPr>
          <w:sz w:val="28"/>
          <w:szCs w:val="28"/>
        </w:rPr>
        <w:t>were</w:t>
      </w:r>
      <w:r w:rsidR="00057CAF">
        <w:rPr>
          <w:sz w:val="28"/>
          <w:szCs w:val="28"/>
        </w:rPr>
        <w:t xml:space="preserve"> told by the Children’s Reporter</w:t>
      </w:r>
      <w:r w:rsidR="00071C47">
        <w:rPr>
          <w:sz w:val="28"/>
          <w:szCs w:val="28"/>
        </w:rPr>
        <w:t xml:space="preserve"> –</w:t>
      </w:r>
      <w:r w:rsidR="00EB5C4E">
        <w:rPr>
          <w:sz w:val="28"/>
          <w:szCs w:val="28"/>
        </w:rPr>
        <w:t xml:space="preserve"> </w:t>
      </w:r>
      <w:r w:rsidR="00071C47">
        <w:rPr>
          <w:sz w:val="28"/>
          <w:szCs w:val="28"/>
        </w:rPr>
        <w:t xml:space="preserve">the person who </w:t>
      </w:r>
      <w:r w:rsidR="00766A70">
        <w:rPr>
          <w:sz w:val="28"/>
          <w:szCs w:val="28"/>
        </w:rPr>
        <w:t>refers children to a Children’s Hearing</w:t>
      </w:r>
      <w:r w:rsidR="00071C47">
        <w:rPr>
          <w:sz w:val="28"/>
          <w:szCs w:val="28"/>
        </w:rPr>
        <w:t xml:space="preserve">. </w:t>
      </w:r>
      <w:r w:rsidR="003513D6">
        <w:rPr>
          <w:sz w:val="28"/>
          <w:szCs w:val="28"/>
        </w:rPr>
        <w:t xml:space="preserve">Some </w:t>
      </w:r>
      <w:r w:rsidR="007808C2">
        <w:rPr>
          <w:sz w:val="28"/>
          <w:szCs w:val="28"/>
        </w:rPr>
        <w:t>we</w:t>
      </w:r>
      <w:r w:rsidR="009016D5">
        <w:rPr>
          <w:sz w:val="28"/>
          <w:szCs w:val="28"/>
        </w:rPr>
        <w:t xml:space="preserve">re told </w:t>
      </w:r>
      <w:r w:rsidR="00057CAF">
        <w:rPr>
          <w:sz w:val="28"/>
          <w:szCs w:val="28"/>
        </w:rPr>
        <w:t xml:space="preserve">by </w:t>
      </w:r>
      <w:r w:rsidR="00BF7C4B">
        <w:rPr>
          <w:sz w:val="28"/>
          <w:szCs w:val="28"/>
        </w:rPr>
        <w:t>the</w:t>
      </w:r>
      <w:r w:rsidR="00057CAF">
        <w:rPr>
          <w:sz w:val="28"/>
          <w:szCs w:val="28"/>
        </w:rPr>
        <w:t xml:space="preserve"> social work team</w:t>
      </w:r>
      <w:r w:rsidR="00BF7C4B">
        <w:rPr>
          <w:sz w:val="28"/>
          <w:szCs w:val="28"/>
        </w:rPr>
        <w:t xml:space="preserve"> working with their child</w:t>
      </w:r>
      <w:r w:rsidR="00AC7798">
        <w:rPr>
          <w:sz w:val="28"/>
          <w:szCs w:val="28"/>
        </w:rPr>
        <w:t xml:space="preserve">. </w:t>
      </w:r>
      <w:r w:rsidR="003513D6">
        <w:rPr>
          <w:sz w:val="28"/>
          <w:szCs w:val="28"/>
        </w:rPr>
        <w:t>O</w:t>
      </w:r>
      <w:r w:rsidR="0047307A">
        <w:rPr>
          <w:sz w:val="28"/>
          <w:szCs w:val="28"/>
        </w:rPr>
        <w:t xml:space="preserve">thers </w:t>
      </w:r>
      <w:r w:rsidR="007808C2">
        <w:rPr>
          <w:sz w:val="28"/>
          <w:szCs w:val="28"/>
        </w:rPr>
        <w:t>we</w:t>
      </w:r>
      <w:r w:rsidR="0047307A">
        <w:rPr>
          <w:sz w:val="28"/>
          <w:szCs w:val="28"/>
        </w:rPr>
        <w:t>re told by family, friends or support groups</w:t>
      </w:r>
      <w:r w:rsidR="009016D5">
        <w:rPr>
          <w:sz w:val="28"/>
          <w:szCs w:val="28"/>
        </w:rPr>
        <w:t>/organisations (such as Citizen’s Advice)</w:t>
      </w:r>
      <w:r w:rsidR="0047307A">
        <w:rPr>
          <w:sz w:val="28"/>
          <w:szCs w:val="28"/>
        </w:rPr>
        <w:t>.</w:t>
      </w:r>
    </w:p>
    <w:p w14:paraId="1339AFB1" w14:textId="77777777" w:rsidR="009016D5" w:rsidRDefault="009016D5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</w:p>
    <w:p w14:paraId="422EAF3B" w14:textId="3B1F4447" w:rsidR="00CB2CFA" w:rsidRDefault="00435DC3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7DAF7FB6" wp14:editId="5CDC7CF8">
            <wp:simplePos x="0" y="0"/>
            <wp:positionH relativeFrom="margin">
              <wp:align>left</wp:align>
            </wp:positionH>
            <wp:positionV relativeFrom="paragraph">
              <wp:posOffset>360680</wp:posOffset>
            </wp:positionV>
            <wp:extent cx="1104900" cy="1104900"/>
            <wp:effectExtent l="0" t="0" r="0" b="0"/>
            <wp:wrapNone/>
            <wp:docPr id="4" name="Picture 3" descr="Maintena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intenance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EBD">
        <w:rPr>
          <w:sz w:val="28"/>
          <w:szCs w:val="28"/>
        </w:rPr>
        <w:t>Some people</w:t>
      </w:r>
      <w:r w:rsidR="00A1244E">
        <w:rPr>
          <w:noProof/>
          <w:sz w:val="28"/>
          <w:szCs w:val="28"/>
        </w:rPr>
        <w:t xml:space="preserve"> </w:t>
      </w:r>
      <w:r w:rsidR="00DB1EBD">
        <w:rPr>
          <w:noProof/>
          <w:sz w:val="28"/>
          <w:szCs w:val="28"/>
        </w:rPr>
        <w:t xml:space="preserve">got support to </w:t>
      </w:r>
      <w:r w:rsidR="00A1244E">
        <w:rPr>
          <w:noProof/>
          <w:sz w:val="28"/>
          <w:szCs w:val="28"/>
        </w:rPr>
        <w:t xml:space="preserve">find </w:t>
      </w:r>
      <w:r w:rsidR="00AC7798">
        <w:rPr>
          <w:sz w:val="28"/>
          <w:szCs w:val="28"/>
        </w:rPr>
        <w:t>a solicitor to take on their case</w:t>
      </w:r>
      <w:r w:rsidR="00DB1EBD">
        <w:rPr>
          <w:sz w:val="28"/>
          <w:szCs w:val="28"/>
        </w:rPr>
        <w:t>. These people</w:t>
      </w:r>
      <w:r w:rsidR="00AC7798">
        <w:rPr>
          <w:sz w:val="28"/>
          <w:szCs w:val="28"/>
        </w:rPr>
        <w:t xml:space="preserve"> </w:t>
      </w:r>
      <w:r w:rsidR="007808C2">
        <w:rPr>
          <w:sz w:val="28"/>
          <w:szCs w:val="28"/>
        </w:rPr>
        <w:t>we</w:t>
      </w:r>
      <w:r w:rsidR="00AC7798">
        <w:rPr>
          <w:sz w:val="28"/>
          <w:szCs w:val="28"/>
        </w:rPr>
        <w:t>re</w:t>
      </w:r>
      <w:r w:rsidR="00CB2CFA">
        <w:rPr>
          <w:sz w:val="28"/>
          <w:szCs w:val="28"/>
        </w:rPr>
        <w:t xml:space="preserve"> helped in a few ways</w:t>
      </w:r>
      <w:r w:rsidR="007808C2">
        <w:rPr>
          <w:sz w:val="28"/>
          <w:szCs w:val="28"/>
        </w:rPr>
        <w:t>,</w:t>
      </w:r>
      <w:r w:rsidR="00B64E86">
        <w:rPr>
          <w:sz w:val="28"/>
          <w:szCs w:val="28"/>
        </w:rPr>
        <w:t xml:space="preserve"> </w:t>
      </w:r>
      <w:r w:rsidR="006D13A4">
        <w:rPr>
          <w:sz w:val="28"/>
          <w:szCs w:val="28"/>
        </w:rPr>
        <w:t>including</w:t>
      </w:r>
      <w:r w:rsidR="0058344E">
        <w:rPr>
          <w:sz w:val="28"/>
          <w:szCs w:val="28"/>
        </w:rPr>
        <w:t xml:space="preserve"> </w:t>
      </w:r>
      <w:r w:rsidR="00B64E86">
        <w:rPr>
          <w:sz w:val="28"/>
          <w:szCs w:val="28"/>
        </w:rPr>
        <w:t>being</w:t>
      </w:r>
      <w:r w:rsidR="00CB2CFA">
        <w:rPr>
          <w:sz w:val="28"/>
          <w:szCs w:val="28"/>
        </w:rPr>
        <w:t xml:space="preserve"> recommend</w:t>
      </w:r>
      <w:r w:rsidR="00B64E86">
        <w:rPr>
          <w:sz w:val="28"/>
          <w:szCs w:val="28"/>
        </w:rPr>
        <w:t>ed</w:t>
      </w:r>
      <w:r w:rsidR="00CB2CFA">
        <w:rPr>
          <w:sz w:val="28"/>
          <w:szCs w:val="28"/>
        </w:rPr>
        <w:t xml:space="preserve"> a solicitor. </w:t>
      </w:r>
      <w:r w:rsidR="79F787EE">
        <w:rPr>
          <w:sz w:val="28"/>
          <w:szCs w:val="28"/>
        </w:rPr>
        <w:t xml:space="preserve">Other </w:t>
      </w:r>
      <w:r w:rsidR="00EB5C4E">
        <w:rPr>
          <w:sz w:val="28"/>
          <w:szCs w:val="28"/>
        </w:rPr>
        <w:t>p</w:t>
      </w:r>
      <w:r w:rsidR="00CB2CFA">
        <w:rPr>
          <w:sz w:val="28"/>
          <w:szCs w:val="28"/>
        </w:rPr>
        <w:t>eople</w:t>
      </w:r>
      <w:r w:rsidR="55B09521">
        <w:rPr>
          <w:sz w:val="28"/>
          <w:szCs w:val="28"/>
        </w:rPr>
        <w:t>,</w:t>
      </w:r>
      <w:r w:rsidR="00CB2CFA">
        <w:rPr>
          <w:sz w:val="28"/>
          <w:szCs w:val="28"/>
        </w:rPr>
        <w:t xml:space="preserve"> </w:t>
      </w:r>
      <w:r w:rsidR="0071FD2A">
        <w:rPr>
          <w:sz w:val="28"/>
          <w:szCs w:val="28"/>
        </w:rPr>
        <w:t>who</w:t>
      </w:r>
      <w:r w:rsidR="00CB2CFA">
        <w:rPr>
          <w:sz w:val="28"/>
          <w:szCs w:val="28"/>
        </w:rPr>
        <w:t xml:space="preserve"> </w:t>
      </w:r>
      <w:r w:rsidR="007808C2">
        <w:rPr>
          <w:sz w:val="28"/>
          <w:szCs w:val="28"/>
        </w:rPr>
        <w:t>did not get</w:t>
      </w:r>
      <w:r w:rsidR="00CB2CFA">
        <w:rPr>
          <w:sz w:val="28"/>
          <w:szCs w:val="28"/>
        </w:rPr>
        <w:t xml:space="preserve"> support</w:t>
      </w:r>
      <w:r w:rsidR="00EB5C4E">
        <w:rPr>
          <w:sz w:val="28"/>
          <w:szCs w:val="28"/>
        </w:rPr>
        <w:t>,</w:t>
      </w:r>
      <w:r w:rsidR="00EC0312">
        <w:rPr>
          <w:sz w:val="28"/>
          <w:szCs w:val="28"/>
        </w:rPr>
        <w:t xml:space="preserve"> usually</w:t>
      </w:r>
      <w:r w:rsidR="007808C2">
        <w:rPr>
          <w:sz w:val="28"/>
          <w:szCs w:val="28"/>
        </w:rPr>
        <w:t xml:space="preserve"> </w:t>
      </w:r>
      <w:r w:rsidR="00CB2CFA">
        <w:rPr>
          <w:sz w:val="28"/>
          <w:szCs w:val="28"/>
        </w:rPr>
        <w:t>spen</w:t>
      </w:r>
      <w:r w:rsidR="00DB1EBD">
        <w:rPr>
          <w:sz w:val="28"/>
          <w:szCs w:val="28"/>
        </w:rPr>
        <w:t>t</w:t>
      </w:r>
      <w:r w:rsidR="00CB2CFA">
        <w:rPr>
          <w:sz w:val="28"/>
          <w:szCs w:val="28"/>
        </w:rPr>
        <w:t xml:space="preserve"> more time finding a solicitor. </w:t>
      </w:r>
      <w:r w:rsidR="00EB5C4E">
        <w:rPr>
          <w:sz w:val="28"/>
          <w:szCs w:val="28"/>
        </w:rPr>
        <w:t>P</w:t>
      </w:r>
      <w:r w:rsidR="00CB2CFA">
        <w:rPr>
          <w:sz w:val="28"/>
          <w:szCs w:val="28"/>
        </w:rPr>
        <w:t>eople that d</w:t>
      </w:r>
      <w:r w:rsidR="007808C2">
        <w:rPr>
          <w:sz w:val="28"/>
          <w:szCs w:val="28"/>
        </w:rPr>
        <w:t>id</w:t>
      </w:r>
      <w:r w:rsidR="00CB2CFA">
        <w:rPr>
          <w:sz w:val="28"/>
          <w:szCs w:val="28"/>
        </w:rPr>
        <w:t xml:space="preserve"> not </w:t>
      </w:r>
      <w:r w:rsidR="007808C2">
        <w:rPr>
          <w:sz w:val="28"/>
          <w:szCs w:val="28"/>
        </w:rPr>
        <w:t>get</w:t>
      </w:r>
      <w:r w:rsidR="00CB2CFA">
        <w:rPr>
          <w:sz w:val="28"/>
          <w:szCs w:val="28"/>
        </w:rPr>
        <w:t xml:space="preserve"> support </w:t>
      </w:r>
      <w:r w:rsidR="007808C2">
        <w:rPr>
          <w:sz w:val="28"/>
          <w:szCs w:val="28"/>
        </w:rPr>
        <w:t>we</w:t>
      </w:r>
      <w:r w:rsidR="00CB2CFA">
        <w:rPr>
          <w:sz w:val="28"/>
          <w:szCs w:val="28"/>
        </w:rPr>
        <w:t xml:space="preserve">re </w:t>
      </w:r>
      <w:r w:rsidR="00EC0312">
        <w:rPr>
          <w:sz w:val="28"/>
          <w:szCs w:val="28"/>
        </w:rPr>
        <w:t xml:space="preserve">usually </w:t>
      </w:r>
      <w:r w:rsidR="00CB2CFA">
        <w:rPr>
          <w:sz w:val="28"/>
          <w:szCs w:val="28"/>
        </w:rPr>
        <w:t>less happy with the solicitor</w:t>
      </w:r>
      <w:r w:rsidR="0058344E">
        <w:rPr>
          <w:sz w:val="28"/>
          <w:szCs w:val="28"/>
        </w:rPr>
        <w:t xml:space="preserve"> they worked with</w:t>
      </w:r>
      <w:r w:rsidR="00CB2CFA">
        <w:rPr>
          <w:sz w:val="28"/>
          <w:szCs w:val="28"/>
        </w:rPr>
        <w:t>.</w:t>
      </w:r>
    </w:p>
    <w:p w14:paraId="5D7672F8" w14:textId="77777777" w:rsidR="00CB2CFA" w:rsidRDefault="00CB2CFA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</w:p>
    <w:p w14:paraId="04FE380E" w14:textId="1D65412D" w:rsidR="00CB2CFA" w:rsidRDefault="00435DC3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 w:rsidRPr="00766A70">
        <w:rPr>
          <w:noProof/>
          <w:sz w:val="28"/>
          <w:szCs w:val="28"/>
        </w:rPr>
        <w:drawing>
          <wp:anchor distT="0" distB="0" distL="114300" distR="114300" simplePos="0" relativeHeight="251658245" behindDoc="0" locked="0" layoutInCell="1" allowOverlap="1" wp14:anchorId="6C13D49C" wp14:editId="512F9EE0">
            <wp:simplePos x="0" y="0"/>
            <wp:positionH relativeFrom="margin">
              <wp:align>left</wp:align>
            </wp:positionH>
            <wp:positionV relativeFrom="paragraph">
              <wp:posOffset>412115</wp:posOffset>
            </wp:positionV>
            <wp:extent cx="1152525" cy="1152525"/>
            <wp:effectExtent l="0" t="0" r="9525" b="9525"/>
            <wp:wrapNone/>
            <wp:docPr id="5" name="Picture 4" descr="Resum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me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A70" w:rsidRPr="00766A70">
        <w:rPr>
          <w:noProof/>
          <w:sz w:val="28"/>
          <w:szCs w:val="28"/>
        </w:rPr>
        <w:t>Everyone</w:t>
      </w:r>
      <w:r w:rsidR="00CB2CFA" w:rsidRPr="00766A70">
        <w:rPr>
          <w:sz w:val="28"/>
          <w:szCs w:val="28"/>
        </w:rPr>
        <w:t xml:space="preserve"> found </w:t>
      </w:r>
      <w:r w:rsidR="00BF7C4B" w:rsidRPr="00766A70">
        <w:rPr>
          <w:sz w:val="28"/>
          <w:szCs w:val="28"/>
        </w:rPr>
        <w:t>applying for</w:t>
      </w:r>
      <w:r w:rsidR="00CB2CFA" w:rsidRPr="00766A70">
        <w:rPr>
          <w:sz w:val="28"/>
          <w:szCs w:val="28"/>
        </w:rPr>
        <w:t xml:space="preserve"> legal assistance easy</w:t>
      </w:r>
      <w:r w:rsidR="00234B25" w:rsidRPr="00766A70">
        <w:rPr>
          <w:sz w:val="28"/>
          <w:szCs w:val="28"/>
        </w:rPr>
        <w:t xml:space="preserve">. </w:t>
      </w:r>
      <w:r w:rsidR="00766A70">
        <w:rPr>
          <w:sz w:val="28"/>
          <w:szCs w:val="28"/>
        </w:rPr>
        <w:t xml:space="preserve">Some </w:t>
      </w:r>
      <w:r w:rsidR="00CB2CFA" w:rsidRPr="00766A70">
        <w:rPr>
          <w:sz w:val="28"/>
          <w:szCs w:val="28"/>
        </w:rPr>
        <w:t xml:space="preserve">solicitors </w:t>
      </w:r>
      <w:r w:rsidR="00234B25" w:rsidRPr="00766A70">
        <w:rPr>
          <w:sz w:val="28"/>
          <w:szCs w:val="28"/>
        </w:rPr>
        <w:t>t</w:t>
      </w:r>
      <w:r w:rsidR="007808C2" w:rsidRPr="00766A70">
        <w:rPr>
          <w:sz w:val="28"/>
          <w:szCs w:val="28"/>
        </w:rPr>
        <w:t>ook</w:t>
      </w:r>
      <w:r w:rsidR="00234B25" w:rsidRPr="00766A70">
        <w:rPr>
          <w:sz w:val="28"/>
          <w:szCs w:val="28"/>
        </w:rPr>
        <w:t xml:space="preserve"> charge of</w:t>
      </w:r>
      <w:r w:rsidR="00CB2CFA" w:rsidRPr="00766A70">
        <w:rPr>
          <w:sz w:val="28"/>
          <w:szCs w:val="28"/>
        </w:rPr>
        <w:t xml:space="preserve"> this</w:t>
      </w:r>
      <w:r w:rsidR="00234B25" w:rsidRPr="00766A70">
        <w:rPr>
          <w:sz w:val="28"/>
          <w:szCs w:val="28"/>
        </w:rPr>
        <w:t xml:space="preserve"> for their </w:t>
      </w:r>
      <w:r w:rsidR="00B64E86" w:rsidRPr="00766A70">
        <w:rPr>
          <w:sz w:val="28"/>
          <w:szCs w:val="28"/>
        </w:rPr>
        <w:t>clients</w:t>
      </w:r>
      <w:r w:rsidR="00CB2CFA" w:rsidRPr="00766A70">
        <w:rPr>
          <w:sz w:val="28"/>
          <w:szCs w:val="28"/>
        </w:rPr>
        <w:t>.</w:t>
      </w:r>
      <w:r w:rsidR="00234B25" w:rsidRPr="00766A70">
        <w:rPr>
          <w:sz w:val="28"/>
          <w:szCs w:val="28"/>
        </w:rPr>
        <w:t xml:space="preserve"> Feedback </w:t>
      </w:r>
      <w:r w:rsidR="007808C2" w:rsidRPr="00766A70">
        <w:rPr>
          <w:sz w:val="28"/>
          <w:szCs w:val="28"/>
        </w:rPr>
        <w:t>showed</w:t>
      </w:r>
      <w:r w:rsidR="00234B25" w:rsidRPr="00766A70">
        <w:rPr>
          <w:sz w:val="28"/>
          <w:szCs w:val="28"/>
        </w:rPr>
        <w:t xml:space="preserve"> that solicitors</w:t>
      </w:r>
      <w:r w:rsidR="00234B25">
        <w:rPr>
          <w:sz w:val="28"/>
          <w:szCs w:val="28"/>
        </w:rPr>
        <w:t xml:space="preserve"> often change</w:t>
      </w:r>
      <w:r w:rsidR="00351315">
        <w:rPr>
          <w:sz w:val="28"/>
          <w:szCs w:val="28"/>
        </w:rPr>
        <w:t>d</w:t>
      </w:r>
      <w:r w:rsidR="00234B25">
        <w:rPr>
          <w:sz w:val="28"/>
          <w:szCs w:val="28"/>
        </w:rPr>
        <w:t xml:space="preserve"> how they work</w:t>
      </w:r>
      <w:r w:rsidR="00351315">
        <w:rPr>
          <w:sz w:val="28"/>
          <w:szCs w:val="28"/>
        </w:rPr>
        <w:t>ed</w:t>
      </w:r>
      <w:r w:rsidR="00234B25">
        <w:rPr>
          <w:sz w:val="28"/>
          <w:szCs w:val="28"/>
        </w:rPr>
        <w:t xml:space="preserve"> to meet people’s needs. </w:t>
      </w:r>
      <w:r w:rsidR="00B64E86">
        <w:rPr>
          <w:sz w:val="28"/>
          <w:szCs w:val="28"/>
        </w:rPr>
        <w:t>This include</w:t>
      </w:r>
      <w:r w:rsidR="007808C2">
        <w:rPr>
          <w:sz w:val="28"/>
          <w:szCs w:val="28"/>
        </w:rPr>
        <w:t>d</w:t>
      </w:r>
      <w:r w:rsidR="00B64E86">
        <w:rPr>
          <w:sz w:val="28"/>
          <w:szCs w:val="28"/>
        </w:rPr>
        <w:t xml:space="preserve"> things like going over reports written before and after the Hearings</w:t>
      </w:r>
      <w:r w:rsidR="00DF344C">
        <w:rPr>
          <w:sz w:val="28"/>
          <w:szCs w:val="28"/>
        </w:rPr>
        <w:t xml:space="preserve"> </w:t>
      </w:r>
      <w:r w:rsidR="0058344E">
        <w:rPr>
          <w:sz w:val="28"/>
          <w:szCs w:val="28"/>
        </w:rPr>
        <w:t>to make sure the</w:t>
      </w:r>
      <w:r w:rsidR="006D13A4">
        <w:rPr>
          <w:sz w:val="28"/>
          <w:szCs w:val="28"/>
        </w:rPr>
        <w:t>ir clients</w:t>
      </w:r>
      <w:r w:rsidR="0058344E">
        <w:rPr>
          <w:sz w:val="28"/>
          <w:szCs w:val="28"/>
        </w:rPr>
        <w:t xml:space="preserve"> understood what was being said</w:t>
      </w:r>
      <w:r w:rsidR="00B64E86">
        <w:rPr>
          <w:sz w:val="28"/>
          <w:szCs w:val="28"/>
        </w:rPr>
        <w:t xml:space="preserve">. </w:t>
      </w:r>
      <w:r w:rsidR="00ED1354" w:rsidRPr="00ED1354">
        <w:rPr>
          <w:sz w:val="28"/>
          <w:szCs w:val="28"/>
        </w:rPr>
        <w:t xml:space="preserve">However, some solicitors did not tell their clients how to make </w:t>
      </w:r>
      <w:r w:rsidR="00ED1354">
        <w:rPr>
          <w:sz w:val="28"/>
          <w:szCs w:val="28"/>
        </w:rPr>
        <w:t xml:space="preserve">a </w:t>
      </w:r>
      <w:r w:rsidR="00ED1354" w:rsidRPr="00ED1354">
        <w:rPr>
          <w:sz w:val="28"/>
          <w:szCs w:val="28"/>
        </w:rPr>
        <w:t xml:space="preserve">complaint </w:t>
      </w:r>
      <w:r w:rsidR="00ED1354">
        <w:rPr>
          <w:sz w:val="28"/>
          <w:szCs w:val="28"/>
        </w:rPr>
        <w:t>if</w:t>
      </w:r>
      <w:r w:rsidR="00ED1354" w:rsidRPr="00ED1354">
        <w:rPr>
          <w:sz w:val="28"/>
          <w:szCs w:val="28"/>
        </w:rPr>
        <w:t xml:space="preserve"> the</w:t>
      </w:r>
      <w:r w:rsidR="00ED1354">
        <w:rPr>
          <w:sz w:val="28"/>
          <w:szCs w:val="28"/>
        </w:rPr>
        <w:t>y</w:t>
      </w:r>
      <w:r w:rsidR="00ED1354" w:rsidRPr="00ED1354">
        <w:rPr>
          <w:sz w:val="28"/>
          <w:szCs w:val="28"/>
        </w:rPr>
        <w:t xml:space="preserve"> were unhappy with the service they </w:t>
      </w:r>
      <w:r w:rsidR="00ED3245">
        <w:rPr>
          <w:sz w:val="28"/>
          <w:szCs w:val="28"/>
        </w:rPr>
        <w:t>got</w:t>
      </w:r>
      <w:r w:rsidR="00ED1354">
        <w:rPr>
          <w:sz w:val="28"/>
          <w:szCs w:val="28"/>
        </w:rPr>
        <w:t xml:space="preserve"> from their solicitor.</w:t>
      </w:r>
    </w:p>
    <w:p w14:paraId="4AE5FC46" w14:textId="77777777" w:rsidR="00CB2CFA" w:rsidRPr="00CB2CFA" w:rsidRDefault="00CB2CFA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</w:p>
    <w:p w14:paraId="615BF3C6" w14:textId="77777777" w:rsidR="00435DC3" w:rsidRDefault="00435DC3">
      <w:pPr>
        <w:rPr>
          <w:b/>
          <w:sz w:val="28"/>
          <w:szCs w:val="28"/>
        </w:rPr>
      </w:pPr>
      <w:r>
        <w:br w:type="page"/>
      </w:r>
    </w:p>
    <w:p w14:paraId="4E661702" w14:textId="714AE5BA" w:rsidR="00AC7798" w:rsidRPr="00AC7798" w:rsidRDefault="00AC7798" w:rsidP="00BD24C4">
      <w:pPr>
        <w:pStyle w:val="PSub-heading1"/>
        <w:spacing w:line="276" w:lineRule="auto"/>
        <w:ind w:left="2160"/>
      </w:pPr>
      <w:r>
        <w:lastRenderedPageBreak/>
        <w:t>Working with the</w:t>
      </w:r>
      <w:r w:rsidRPr="00AC7798">
        <w:t xml:space="preserve"> solicitor</w:t>
      </w:r>
    </w:p>
    <w:p w14:paraId="5C309724" w14:textId="765A4288" w:rsidR="00B2164E" w:rsidRDefault="00BD24C4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1C262B17" wp14:editId="33C617F0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1085850" cy="1085850"/>
            <wp:effectExtent l="0" t="0" r="0" b="0"/>
            <wp:wrapNone/>
            <wp:docPr id="1294140969" name="Picture 1" descr="Board mee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ard meeting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64E">
        <w:rPr>
          <w:sz w:val="28"/>
          <w:szCs w:val="28"/>
        </w:rPr>
        <w:t xml:space="preserve">Most </w:t>
      </w:r>
      <w:r w:rsidR="00BC4B5C">
        <w:rPr>
          <w:sz w:val="28"/>
          <w:szCs w:val="28"/>
        </w:rPr>
        <w:t>people</w:t>
      </w:r>
      <w:r w:rsidR="00B21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had a </w:t>
      </w:r>
      <w:r w:rsidR="00EC0312">
        <w:rPr>
          <w:sz w:val="28"/>
          <w:szCs w:val="28"/>
        </w:rPr>
        <w:t xml:space="preserve">good </w:t>
      </w:r>
      <w:r>
        <w:rPr>
          <w:sz w:val="28"/>
          <w:szCs w:val="28"/>
        </w:rPr>
        <w:t>experience with their solicitor</w:t>
      </w:r>
      <w:r w:rsidR="00B2164E">
        <w:rPr>
          <w:sz w:val="28"/>
          <w:szCs w:val="28"/>
        </w:rPr>
        <w:t>. Solicitors help</w:t>
      </w:r>
      <w:r w:rsidR="00EC0312">
        <w:rPr>
          <w:sz w:val="28"/>
          <w:szCs w:val="28"/>
        </w:rPr>
        <w:t>ed</w:t>
      </w:r>
      <w:r w:rsidR="00B2164E">
        <w:rPr>
          <w:sz w:val="28"/>
          <w:szCs w:val="28"/>
        </w:rPr>
        <w:t xml:space="preserve"> </w:t>
      </w:r>
      <w:r w:rsidR="00A1244E">
        <w:rPr>
          <w:sz w:val="28"/>
          <w:szCs w:val="28"/>
        </w:rPr>
        <w:t>by</w:t>
      </w:r>
      <w:r w:rsidR="00B2164E">
        <w:rPr>
          <w:sz w:val="28"/>
          <w:szCs w:val="28"/>
        </w:rPr>
        <w:t>:</w:t>
      </w:r>
    </w:p>
    <w:p w14:paraId="3C7D31AF" w14:textId="5E179FF5" w:rsidR="00B2164E" w:rsidRDefault="00B82B7F" w:rsidP="00EB5C4E">
      <w:pPr>
        <w:pStyle w:val="Pnormaltext"/>
        <w:numPr>
          <w:ilvl w:val="0"/>
          <w:numId w:val="26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giving </w:t>
      </w:r>
      <w:r w:rsidR="00B2164E">
        <w:rPr>
          <w:sz w:val="28"/>
          <w:szCs w:val="28"/>
        </w:rPr>
        <w:t>advice</w:t>
      </w:r>
      <w:r w:rsidR="00DC389B">
        <w:rPr>
          <w:sz w:val="28"/>
          <w:szCs w:val="28"/>
        </w:rPr>
        <w:t xml:space="preserve"> to clients</w:t>
      </w:r>
      <w:r w:rsidR="00B2164E">
        <w:rPr>
          <w:sz w:val="28"/>
          <w:szCs w:val="28"/>
        </w:rPr>
        <w:t xml:space="preserve"> about the Hearings process, such as </w:t>
      </w:r>
      <w:r w:rsidR="0058344E">
        <w:rPr>
          <w:sz w:val="28"/>
          <w:szCs w:val="28"/>
        </w:rPr>
        <w:t xml:space="preserve">telling </w:t>
      </w:r>
      <w:r w:rsidR="00DC389B">
        <w:rPr>
          <w:sz w:val="28"/>
          <w:szCs w:val="28"/>
        </w:rPr>
        <w:t>them</w:t>
      </w:r>
      <w:r w:rsidR="0058344E">
        <w:rPr>
          <w:sz w:val="28"/>
          <w:szCs w:val="28"/>
        </w:rPr>
        <w:t xml:space="preserve"> </w:t>
      </w:r>
      <w:r w:rsidR="00B2164E">
        <w:rPr>
          <w:sz w:val="28"/>
          <w:szCs w:val="28"/>
        </w:rPr>
        <w:t xml:space="preserve">what </w:t>
      </w:r>
      <w:r w:rsidR="0065338E">
        <w:rPr>
          <w:sz w:val="28"/>
          <w:szCs w:val="28"/>
        </w:rPr>
        <w:t>to expect</w:t>
      </w:r>
    </w:p>
    <w:p w14:paraId="04535588" w14:textId="6EDD23F2" w:rsidR="0065338E" w:rsidRDefault="00EB5C4E" w:rsidP="00EB5C4E">
      <w:pPr>
        <w:pStyle w:val="Pnormaltext"/>
        <w:numPr>
          <w:ilvl w:val="0"/>
          <w:numId w:val="26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s</w:t>
      </w:r>
      <w:r w:rsidR="00B82B7F">
        <w:rPr>
          <w:sz w:val="28"/>
          <w:szCs w:val="28"/>
        </w:rPr>
        <w:t xml:space="preserve">peaking </w:t>
      </w:r>
      <w:r w:rsidR="0065338E">
        <w:rPr>
          <w:sz w:val="28"/>
          <w:szCs w:val="28"/>
        </w:rPr>
        <w:t xml:space="preserve">for </w:t>
      </w:r>
      <w:r w:rsidR="0058344E">
        <w:rPr>
          <w:sz w:val="28"/>
          <w:szCs w:val="28"/>
        </w:rPr>
        <w:t>clients</w:t>
      </w:r>
      <w:r w:rsidR="0065338E">
        <w:rPr>
          <w:sz w:val="28"/>
          <w:szCs w:val="28"/>
        </w:rPr>
        <w:t xml:space="preserve"> during the Hearings, including questioning what other professionals sa</w:t>
      </w:r>
      <w:r w:rsidR="0058344E">
        <w:rPr>
          <w:sz w:val="28"/>
          <w:szCs w:val="28"/>
        </w:rPr>
        <w:t>y</w:t>
      </w:r>
    </w:p>
    <w:p w14:paraId="1917A422" w14:textId="4C1D7C5F" w:rsidR="0058344E" w:rsidRDefault="00B82B7F" w:rsidP="00EB5C4E">
      <w:pPr>
        <w:pStyle w:val="Pnormaltext"/>
        <w:numPr>
          <w:ilvl w:val="0"/>
          <w:numId w:val="26"/>
        </w:numPr>
        <w:spacing w:line="276" w:lineRule="auto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52" behindDoc="0" locked="0" layoutInCell="1" allowOverlap="1" wp14:anchorId="1B87FD84" wp14:editId="4B158300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095375" cy="1095375"/>
            <wp:effectExtent l="0" t="0" r="9525" b="0"/>
            <wp:wrapNone/>
            <wp:docPr id="2018004422" name="Picture 3" descr="Hand shak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d shake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helping </w:t>
      </w:r>
      <w:r w:rsidR="0058344E">
        <w:rPr>
          <w:sz w:val="28"/>
          <w:szCs w:val="28"/>
        </w:rPr>
        <w:t xml:space="preserve">clients </w:t>
      </w:r>
      <w:r w:rsidR="00DC389B">
        <w:rPr>
          <w:sz w:val="28"/>
          <w:szCs w:val="28"/>
        </w:rPr>
        <w:t xml:space="preserve">take part in </w:t>
      </w:r>
      <w:r w:rsidR="0058344E">
        <w:rPr>
          <w:sz w:val="28"/>
          <w:szCs w:val="28"/>
        </w:rPr>
        <w:t>the Hearings, including telling them when not to speak</w:t>
      </w:r>
    </w:p>
    <w:p w14:paraId="30B6A326" w14:textId="016A238D" w:rsidR="00B13CF0" w:rsidRDefault="00B82B7F" w:rsidP="00EB5C4E">
      <w:pPr>
        <w:pStyle w:val="Pnormaltext"/>
        <w:numPr>
          <w:ilvl w:val="0"/>
          <w:numId w:val="26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keeping </w:t>
      </w:r>
      <w:r w:rsidR="00B13CF0">
        <w:rPr>
          <w:sz w:val="28"/>
          <w:szCs w:val="28"/>
        </w:rPr>
        <w:t xml:space="preserve">in touch with clients between the Hearings </w:t>
      </w:r>
      <w:r w:rsidR="00A1244E">
        <w:rPr>
          <w:sz w:val="28"/>
          <w:szCs w:val="28"/>
        </w:rPr>
        <w:t xml:space="preserve">and </w:t>
      </w:r>
      <w:r w:rsidR="00B13CF0">
        <w:rPr>
          <w:sz w:val="28"/>
          <w:szCs w:val="28"/>
        </w:rPr>
        <w:t>giving them updates.</w:t>
      </w:r>
    </w:p>
    <w:p w14:paraId="63448E9C" w14:textId="1F09DE10" w:rsidR="00435DC3" w:rsidRPr="00B13CF0" w:rsidRDefault="00435DC3" w:rsidP="00EB5C4E">
      <w:pPr>
        <w:pStyle w:val="Pnormaltext"/>
        <w:spacing w:line="276" w:lineRule="auto"/>
        <w:jc w:val="left"/>
        <w:rPr>
          <w:sz w:val="28"/>
          <w:szCs w:val="28"/>
        </w:rPr>
      </w:pPr>
    </w:p>
    <w:p w14:paraId="4D9E904F" w14:textId="72FFB7B7" w:rsidR="00435DC3" w:rsidRDefault="00BD24C4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43260430" wp14:editId="3843A4B4">
            <wp:simplePos x="0" y="0"/>
            <wp:positionH relativeFrom="margin">
              <wp:align>left</wp:align>
            </wp:positionH>
            <wp:positionV relativeFrom="paragraph">
              <wp:posOffset>336550</wp:posOffset>
            </wp:positionV>
            <wp:extent cx="1047750" cy="1047750"/>
            <wp:effectExtent l="0" t="0" r="0" b="0"/>
            <wp:wrapNone/>
            <wp:docPr id="1613739904" name="Picture 2" descr="No comm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comment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E5">
        <w:rPr>
          <w:sz w:val="28"/>
          <w:szCs w:val="28"/>
        </w:rPr>
        <w:t>A</w:t>
      </w:r>
      <w:r w:rsidR="0065338E">
        <w:rPr>
          <w:sz w:val="28"/>
          <w:szCs w:val="28"/>
        </w:rPr>
        <w:t xml:space="preserve"> </w:t>
      </w:r>
      <w:r w:rsidR="006750E5">
        <w:rPr>
          <w:sz w:val="28"/>
          <w:szCs w:val="28"/>
        </w:rPr>
        <w:t>few</w:t>
      </w:r>
      <w:r w:rsidR="0065338E">
        <w:rPr>
          <w:sz w:val="28"/>
          <w:szCs w:val="28"/>
        </w:rPr>
        <w:t xml:space="preserve"> </w:t>
      </w:r>
      <w:r w:rsidR="00BC4B5C">
        <w:rPr>
          <w:sz w:val="28"/>
          <w:szCs w:val="28"/>
        </w:rPr>
        <w:t>people</w:t>
      </w:r>
      <w:r w:rsidR="0065338E">
        <w:rPr>
          <w:sz w:val="28"/>
          <w:szCs w:val="28"/>
        </w:rPr>
        <w:t xml:space="preserve"> had a </w:t>
      </w:r>
      <w:r w:rsidR="00EC0312">
        <w:rPr>
          <w:sz w:val="28"/>
          <w:szCs w:val="28"/>
        </w:rPr>
        <w:t xml:space="preserve">not so good </w:t>
      </w:r>
      <w:r w:rsidR="0065338E">
        <w:rPr>
          <w:sz w:val="28"/>
          <w:szCs w:val="28"/>
        </w:rPr>
        <w:t>experience</w:t>
      </w:r>
      <w:r w:rsidR="006750E5">
        <w:rPr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 w:rsidR="006750E5">
        <w:rPr>
          <w:sz w:val="28"/>
          <w:szCs w:val="28"/>
        </w:rPr>
        <w:t xml:space="preserve"> their solicitor</w:t>
      </w:r>
      <w:r w:rsidR="0065338E">
        <w:rPr>
          <w:sz w:val="28"/>
          <w:szCs w:val="28"/>
        </w:rPr>
        <w:t>.</w:t>
      </w:r>
      <w:r w:rsidR="006750E5">
        <w:rPr>
          <w:sz w:val="28"/>
          <w:szCs w:val="28"/>
        </w:rPr>
        <w:t xml:space="preserve"> </w:t>
      </w:r>
      <w:r w:rsidR="006D13A4">
        <w:rPr>
          <w:sz w:val="28"/>
          <w:szCs w:val="28"/>
        </w:rPr>
        <w:t xml:space="preserve">Examples of </w:t>
      </w:r>
      <w:r w:rsidR="00EC0312">
        <w:rPr>
          <w:sz w:val="28"/>
          <w:szCs w:val="28"/>
        </w:rPr>
        <w:t xml:space="preserve">not so good </w:t>
      </w:r>
      <w:r w:rsidR="006D13A4">
        <w:rPr>
          <w:sz w:val="28"/>
          <w:szCs w:val="28"/>
        </w:rPr>
        <w:t>experiences were</w:t>
      </w:r>
      <w:r w:rsidR="00EB5C4E">
        <w:rPr>
          <w:sz w:val="28"/>
          <w:szCs w:val="28"/>
        </w:rPr>
        <w:t xml:space="preserve"> when solicitors did not</w:t>
      </w:r>
      <w:r w:rsidR="006D13A4">
        <w:rPr>
          <w:sz w:val="28"/>
          <w:szCs w:val="28"/>
        </w:rPr>
        <w:t>:</w:t>
      </w:r>
    </w:p>
    <w:p w14:paraId="3ED8331F" w14:textId="0E7E3297" w:rsidR="006D13A4" w:rsidRDefault="006D13A4" w:rsidP="00EB5C4E">
      <w:pPr>
        <w:pStyle w:val="Pnormaltext"/>
        <w:numPr>
          <w:ilvl w:val="0"/>
          <w:numId w:val="27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tak</w:t>
      </w:r>
      <w:r w:rsidR="00EB5C4E">
        <w:rPr>
          <w:sz w:val="28"/>
          <w:szCs w:val="28"/>
        </w:rPr>
        <w:t>e</w:t>
      </w:r>
      <w:r>
        <w:rPr>
          <w:sz w:val="28"/>
          <w:szCs w:val="28"/>
        </w:rPr>
        <w:t xml:space="preserve"> part in the Hearings or speak up for their client.</w:t>
      </w:r>
    </w:p>
    <w:p w14:paraId="4E99DE98" w14:textId="78E9FE84" w:rsidR="006D13A4" w:rsidRDefault="00BF7C4B" w:rsidP="00EB5C4E">
      <w:pPr>
        <w:pStyle w:val="Pnormaltext"/>
        <w:numPr>
          <w:ilvl w:val="0"/>
          <w:numId w:val="27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turn up to</w:t>
      </w:r>
      <w:r w:rsidR="006D13A4">
        <w:rPr>
          <w:sz w:val="28"/>
          <w:szCs w:val="28"/>
        </w:rPr>
        <w:t xml:space="preserve"> the Hearings.</w:t>
      </w:r>
    </w:p>
    <w:p w14:paraId="5E480274" w14:textId="7ED8864C" w:rsidR="009016D5" w:rsidRPr="00BD24C4" w:rsidRDefault="006D13A4" w:rsidP="00EB5C4E">
      <w:pPr>
        <w:pStyle w:val="Pnormaltext"/>
        <w:numPr>
          <w:ilvl w:val="0"/>
          <w:numId w:val="27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reply to clients when they asked them for support.</w:t>
      </w:r>
      <w:r w:rsidR="00A81516">
        <w:br w:type="page"/>
      </w:r>
    </w:p>
    <w:p w14:paraId="322BE862" w14:textId="65E93959" w:rsidR="00A5767D" w:rsidRDefault="00381629" w:rsidP="00EB5C4E">
      <w:pPr>
        <w:pStyle w:val="PHeading1"/>
        <w:jc w:val="left"/>
      </w:pPr>
      <w:r>
        <w:lastRenderedPageBreak/>
        <w:t>What’s next</w:t>
      </w:r>
      <w:r w:rsidR="00BD24C4">
        <w:t>?</w:t>
      </w:r>
    </w:p>
    <w:p w14:paraId="2565C1F4" w14:textId="55B07C86" w:rsidR="00BD24C4" w:rsidRDefault="00030D74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7E3E1A49" wp14:editId="41AB238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47750" cy="1047750"/>
            <wp:effectExtent l="0" t="0" r="0" b="0"/>
            <wp:wrapNone/>
            <wp:docPr id="441591348" name="Picture 441591348" descr="Inf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4C4">
        <w:rPr>
          <w:sz w:val="28"/>
          <w:szCs w:val="28"/>
        </w:rPr>
        <w:t>We made recommendations as part of the research. These included</w:t>
      </w:r>
      <w:r w:rsidR="00334F79">
        <w:rPr>
          <w:sz w:val="28"/>
          <w:szCs w:val="28"/>
        </w:rPr>
        <w:t xml:space="preserve"> making sure that</w:t>
      </w:r>
      <w:r w:rsidR="00BD24C4">
        <w:rPr>
          <w:sz w:val="28"/>
          <w:szCs w:val="28"/>
        </w:rPr>
        <w:t>:</w:t>
      </w:r>
    </w:p>
    <w:p w14:paraId="7403C9DA" w14:textId="5CD4EBCA" w:rsidR="00BD24C4" w:rsidRPr="00BF7C4B" w:rsidRDefault="00BA3241" w:rsidP="00EB5C4E">
      <w:pPr>
        <w:pStyle w:val="Pnormaltext"/>
        <w:numPr>
          <w:ilvl w:val="0"/>
          <w:numId w:val="28"/>
        </w:numPr>
        <w:spacing w:line="276" w:lineRule="auto"/>
        <w:jc w:val="left"/>
        <w:rPr>
          <w:sz w:val="28"/>
          <w:szCs w:val="28"/>
        </w:rPr>
      </w:pPr>
      <w:r w:rsidRPr="00BF7C4B">
        <w:rPr>
          <w:sz w:val="28"/>
          <w:szCs w:val="28"/>
        </w:rPr>
        <w:t>people</w:t>
      </w:r>
      <w:r w:rsidR="00BD24C4" w:rsidRPr="00BF7C4B">
        <w:rPr>
          <w:sz w:val="28"/>
          <w:szCs w:val="28"/>
        </w:rPr>
        <w:t xml:space="preserve"> </w:t>
      </w:r>
      <w:r w:rsidR="006F47D1">
        <w:rPr>
          <w:sz w:val="28"/>
          <w:szCs w:val="28"/>
        </w:rPr>
        <w:t>know</w:t>
      </w:r>
      <w:r w:rsidR="006F47D1" w:rsidRPr="00BF7C4B">
        <w:rPr>
          <w:sz w:val="28"/>
          <w:szCs w:val="28"/>
        </w:rPr>
        <w:t xml:space="preserve"> </w:t>
      </w:r>
      <w:r w:rsidR="00BD24C4" w:rsidRPr="00BF7C4B">
        <w:rPr>
          <w:sz w:val="28"/>
          <w:szCs w:val="28"/>
        </w:rPr>
        <w:t>they can use a solicitor for a Children’s Hearing</w:t>
      </w:r>
      <w:r w:rsidR="00BF7C4B">
        <w:rPr>
          <w:sz w:val="28"/>
          <w:szCs w:val="28"/>
        </w:rPr>
        <w:t xml:space="preserve"> before a Hearing happens</w:t>
      </w:r>
      <w:r w:rsidR="00BD24C4" w:rsidRPr="00BF7C4B">
        <w:rPr>
          <w:sz w:val="28"/>
          <w:szCs w:val="28"/>
        </w:rPr>
        <w:t>.</w:t>
      </w:r>
    </w:p>
    <w:p w14:paraId="52E7FBDC" w14:textId="5DBC0010" w:rsidR="00BA3241" w:rsidRPr="00BF7C4B" w:rsidRDefault="00966F81" w:rsidP="00EB5C4E">
      <w:pPr>
        <w:pStyle w:val="Pnormaltext"/>
        <w:numPr>
          <w:ilvl w:val="0"/>
          <w:numId w:val="28"/>
        </w:numPr>
        <w:spacing w:line="276" w:lineRule="auto"/>
        <w:jc w:val="left"/>
        <w:rPr>
          <w:sz w:val="28"/>
          <w:szCs w:val="28"/>
        </w:rPr>
      </w:pPr>
      <w:r w:rsidRPr="00BF7C4B">
        <w:rPr>
          <w:noProof/>
          <w:sz w:val="28"/>
          <w:szCs w:val="28"/>
        </w:rPr>
        <w:drawing>
          <wp:anchor distT="0" distB="0" distL="114300" distR="114300" simplePos="0" relativeHeight="251658250" behindDoc="0" locked="0" layoutInCell="1" allowOverlap="1" wp14:anchorId="70C97B24" wp14:editId="08118090">
            <wp:simplePos x="0" y="0"/>
            <wp:positionH relativeFrom="margin">
              <wp:align>left</wp:align>
            </wp:positionH>
            <wp:positionV relativeFrom="paragraph">
              <wp:posOffset>532765</wp:posOffset>
            </wp:positionV>
            <wp:extent cx="1114425" cy="1114425"/>
            <wp:effectExtent l="0" t="0" r="9525" b="9525"/>
            <wp:wrapNone/>
            <wp:docPr id="1571448795" name="Picture 1" descr="Positive vo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vote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241" w:rsidRPr="00BF7C4B">
        <w:rPr>
          <w:sz w:val="28"/>
          <w:szCs w:val="28"/>
        </w:rPr>
        <w:t xml:space="preserve">people </w:t>
      </w:r>
      <w:r w:rsidR="006F47D1">
        <w:rPr>
          <w:sz w:val="28"/>
          <w:szCs w:val="28"/>
        </w:rPr>
        <w:t>know about</w:t>
      </w:r>
      <w:r w:rsidR="00BA3241" w:rsidRPr="00BF7C4B">
        <w:rPr>
          <w:sz w:val="28"/>
          <w:szCs w:val="28"/>
        </w:rPr>
        <w:t xml:space="preserve"> the different </w:t>
      </w:r>
      <w:r w:rsidR="006F47D1">
        <w:rPr>
          <w:sz w:val="28"/>
          <w:szCs w:val="28"/>
        </w:rPr>
        <w:t>ways</w:t>
      </w:r>
      <w:r w:rsidR="00BA3241" w:rsidRPr="00BF7C4B">
        <w:rPr>
          <w:sz w:val="28"/>
          <w:szCs w:val="28"/>
        </w:rPr>
        <w:t xml:space="preserve"> they c</w:t>
      </w:r>
      <w:r w:rsidR="00030D74" w:rsidRPr="00BF7C4B">
        <w:rPr>
          <w:sz w:val="28"/>
          <w:szCs w:val="28"/>
        </w:rPr>
        <w:t>an</w:t>
      </w:r>
      <w:r w:rsidR="00BA3241" w:rsidRPr="00BF7C4B">
        <w:rPr>
          <w:sz w:val="28"/>
          <w:szCs w:val="28"/>
        </w:rPr>
        <w:t xml:space="preserve"> </w:t>
      </w:r>
      <w:r w:rsidR="006F47D1">
        <w:rPr>
          <w:sz w:val="28"/>
          <w:szCs w:val="28"/>
        </w:rPr>
        <w:t>get help to</w:t>
      </w:r>
      <w:r w:rsidR="00BA3241" w:rsidRPr="00BF7C4B">
        <w:rPr>
          <w:sz w:val="28"/>
          <w:szCs w:val="28"/>
        </w:rPr>
        <w:t xml:space="preserve"> find a solicitor.</w:t>
      </w:r>
    </w:p>
    <w:p w14:paraId="5CA1AF32" w14:textId="335ACBD8" w:rsidR="00BA3241" w:rsidRDefault="00BA3241" w:rsidP="00EB5C4E">
      <w:pPr>
        <w:pStyle w:val="Pnormaltext"/>
        <w:numPr>
          <w:ilvl w:val="0"/>
          <w:numId w:val="28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solicitors ask clients </w:t>
      </w:r>
      <w:r w:rsidR="006F47D1">
        <w:rPr>
          <w:sz w:val="28"/>
          <w:szCs w:val="28"/>
        </w:rPr>
        <w:t>what help they</w:t>
      </w:r>
      <w:r>
        <w:rPr>
          <w:sz w:val="28"/>
          <w:szCs w:val="28"/>
        </w:rPr>
        <w:t xml:space="preserve"> need.</w:t>
      </w:r>
    </w:p>
    <w:p w14:paraId="38D23374" w14:textId="243AAEA8" w:rsidR="002B46C2" w:rsidRDefault="002B46C2" w:rsidP="00B37608">
      <w:pPr>
        <w:pStyle w:val="Pnormaltext"/>
        <w:numPr>
          <w:ilvl w:val="0"/>
          <w:numId w:val="28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solicitors </w:t>
      </w:r>
      <w:r w:rsidR="00030D74">
        <w:rPr>
          <w:sz w:val="28"/>
          <w:szCs w:val="28"/>
        </w:rPr>
        <w:t xml:space="preserve">are </w:t>
      </w:r>
      <w:r w:rsidR="006F47D1">
        <w:rPr>
          <w:sz w:val="28"/>
          <w:szCs w:val="28"/>
        </w:rPr>
        <w:t>clear</w:t>
      </w:r>
      <w:r w:rsidR="007200F8">
        <w:rPr>
          <w:sz w:val="28"/>
          <w:szCs w:val="28"/>
        </w:rPr>
        <w:t xml:space="preserve"> when they talk to their clients about</w:t>
      </w:r>
      <w:r w:rsidR="00030D74">
        <w:rPr>
          <w:sz w:val="28"/>
          <w:szCs w:val="28"/>
        </w:rPr>
        <w:t xml:space="preserve"> </w:t>
      </w:r>
      <w:r w:rsidR="006F47D1">
        <w:rPr>
          <w:sz w:val="28"/>
          <w:szCs w:val="28"/>
        </w:rPr>
        <w:t>their case, and what might happen</w:t>
      </w:r>
      <w:r w:rsidR="00B05E1E">
        <w:rPr>
          <w:sz w:val="28"/>
          <w:szCs w:val="28"/>
        </w:rPr>
        <w:t xml:space="preserve">. </w:t>
      </w:r>
      <w:r w:rsidR="006F47D1">
        <w:rPr>
          <w:sz w:val="28"/>
          <w:szCs w:val="28"/>
        </w:rPr>
        <w:t>It is important that</w:t>
      </w:r>
      <w:r w:rsidR="00B05E1E">
        <w:rPr>
          <w:sz w:val="28"/>
          <w:szCs w:val="28"/>
        </w:rPr>
        <w:t xml:space="preserve"> they do not </w:t>
      </w:r>
      <w:r w:rsidR="00A90A20">
        <w:rPr>
          <w:sz w:val="28"/>
          <w:szCs w:val="28"/>
        </w:rPr>
        <w:t xml:space="preserve">say things </w:t>
      </w:r>
      <w:r w:rsidR="007200F8">
        <w:rPr>
          <w:sz w:val="28"/>
          <w:szCs w:val="28"/>
        </w:rPr>
        <w:t>that raise their clients’ hopes.</w:t>
      </w:r>
    </w:p>
    <w:p w14:paraId="1D187D7E" w14:textId="77777777" w:rsidR="00BD24C4" w:rsidRDefault="00BD24C4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</w:p>
    <w:p w14:paraId="56C8DC8E" w14:textId="58CD2247" w:rsidR="00BD24C4" w:rsidRPr="00BD24C4" w:rsidRDefault="00FE5549" w:rsidP="00EB5C4E">
      <w:pPr>
        <w:pStyle w:val="Pnormaltext"/>
        <w:spacing w:line="276" w:lineRule="auto"/>
        <w:ind w:left="216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0988DC89" wp14:editId="1BBBF610">
            <wp:simplePos x="0" y="0"/>
            <wp:positionH relativeFrom="margin">
              <wp:align>left</wp:align>
            </wp:positionH>
            <wp:positionV relativeFrom="paragraph">
              <wp:posOffset>250825</wp:posOffset>
            </wp:positionV>
            <wp:extent cx="1066800" cy="1066800"/>
            <wp:effectExtent l="0" t="0" r="0" b="0"/>
            <wp:wrapNone/>
            <wp:docPr id="1353998944" name="Picture 3" descr="Surveyo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rveyor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4C4">
        <w:rPr>
          <w:sz w:val="28"/>
          <w:szCs w:val="28"/>
        </w:rPr>
        <w:t>We also said</w:t>
      </w:r>
      <w:r w:rsidR="002B46C2">
        <w:rPr>
          <w:sz w:val="28"/>
          <w:szCs w:val="28"/>
        </w:rPr>
        <w:t xml:space="preserve"> that </w:t>
      </w:r>
      <w:r w:rsidR="006F47D1" w:rsidRPr="790772E0">
        <w:rPr>
          <w:sz w:val="28"/>
          <w:szCs w:val="28"/>
        </w:rPr>
        <w:t xml:space="preserve">more </w:t>
      </w:r>
      <w:r w:rsidR="002B46C2">
        <w:rPr>
          <w:sz w:val="28"/>
          <w:szCs w:val="28"/>
        </w:rPr>
        <w:t>research would help SLAB understand</w:t>
      </w:r>
      <w:r w:rsidR="00966F81">
        <w:rPr>
          <w:sz w:val="28"/>
          <w:szCs w:val="28"/>
        </w:rPr>
        <w:t xml:space="preserve"> if there are other </w:t>
      </w:r>
      <w:r w:rsidR="006F47D1" w:rsidRPr="790772E0">
        <w:rPr>
          <w:sz w:val="28"/>
          <w:szCs w:val="28"/>
        </w:rPr>
        <w:t xml:space="preserve">ways to give people a better </w:t>
      </w:r>
      <w:r w:rsidR="00966F81">
        <w:rPr>
          <w:sz w:val="28"/>
          <w:szCs w:val="28"/>
        </w:rPr>
        <w:t xml:space="preserve">experience. This could be a survey of adults who have used legal assistance for Children’s Hearings. A survey </w:t>
      </w:r>
      <w:r>
        <w:rPr>
          <w:sz w:val="28"/>
          <w:szCs w:val="28"/>
        </w:rPr>
        <w:t>would help SLAB understand how often problems happen</w:t>
      </w:r>
      <w:r w:rsidR="00966F81">
        <w:rPr>
          <w:sz w:val="28"/>
          <w:szCs w:val="28"/>
        </w:rPr>
        <w:t>.</w:t>
      </w:r>
    </w:p>
    <w:sectPr w:rsidR="00BD24C4" w:rsidRPr="00BD24C4" w:rsidSect="005216F3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45D6" w14:textId="77777777" w:rsidR="003F642B" w:rsidRDefault="003F642B" w:rsidP="00404357">
      <w:pPr>
        <w:spacing w:after="0"/>
      </w:pPr>
      <w:r>
        <w:separator/>
      </w:r>
    </w:p>
    <w:p w14:paraId="1090EDF9" w14:textId="77777777" w:rsidR="003F642B" w:rsidRDefault="003F642B"/>
  </w:endnote>
  <w:endnote w:type="continuationSeparator" w:id="0">
    <w:p w14:paraId="3EAD362F" w14:textId="77777777" w:rsidR="003F642B" w:rsidRDefault="003F642B" w:rsidP="00404357">
      <w:pPr>
        <w:spacing w:after="0"/>
      </w:pPr>
      <w:r>
        <w:continuationSeparator/>
      </w:r>
    </w:p>
    <w:p w14:paraId="16047AF9" w14:textId="77777777" w:rsidR="003F642B" w:rsidRDefault="003F642B"/>
  </w:endnote>
  <w:endnote w:type="continuationNotice" w:id="1">
    <w:p w14:paraId="415A287B" w14:textId="77777777" w:rsidR="00406C09" w:rsidRDefault="00406C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useo Sans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300 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Museo Sans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ACBC" w14:textId="77777777" w:rsidR="00647C5C" w:rsidRDefault="00647C5C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F36D" w14:textId="77777777" w:rsidR="00035646" w:rsidRDefault="00035646" w:rsidP="00035646">
    <w:pPr>
      <w:spacing w:after="0"/>
      <w:jc w:val="center"/>
    </w:pPr>
    <w:r>
      <w:rPr>
        <w:noProof/>
        <w:lang w:eastAsia="en-GB"/>
      </w:rPr>
      <w:drawing>
        <wp:inline distT="0" distB="0" distL="0" distR="0" wp14:anchorId="58063D71" wp14:editId="026FEF92">
          <wp:extent cx="938243" cy="902335"/>
          <wp:effectExtent l="0" t="0" r="0" b="0"/>
          <wp:docPr id="960359706" name="Picture 1" descr="A black background with a circle of colorful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590557" name="Picture 1" descr="A black background with a circle of colorful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303" cy="912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B466D83" wp14:editId="6D44CF27">
          <wp:extent cx="915670" cy="880060"/>
          <wp:effectExtent l="0" t="0" r="0" b="0"/>
          <wp:docPr id="856100757" name="Picture 856100757" descr="A picture containing text, electron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, electronic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71" cy="896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000575C6" wp14:editId="519E8C4D">
          <wp:extent cx="1589162" cy="886755"/>
          <wp:effectExtent l="0" t="0" r="0" b="8890"/>
          <wp:docPr id="378946393" name="Picture 3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" descr="A close-up of a stamp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162" cy="88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</w:t>
    </w:r>
    <w:r>
      <w:rPr>
        <w:noProof/>
        <w:lang w:eastAsia="en-GB"/>
      </w:rPr>
      <w:drawing>
        <wp:inline distT="0" distB="0" distL="0" distR="0" wp14:anchorId="1BA9376C" wp14:editId="45BFDEE9">
          <wp:extent cx="689033" cy="825180"/>
          <wp:effectExtent l="0" t="0" r="0" b="0"/>
          <wp:docPr id="815453988" name="Picture 815453988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43462" name="Picture 746943462" descr="A blue and green 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33" cy="82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1E5CE2" w14:textId="77777777" w:rsidR="00647C5C" w:rsidRDefault="00647C5C" w:rsidP="00FE5CD5">
    <w:pPr>
      <w:pStyle w:val="Footer"/>
      <w:ind w:left="0"/>
    </w:pPr>
  </w:p>
  <w:p w14:paraId="05DE4477" w14:textId="77777777" w:rsidR="00647C5C" w:rsidRDefault="00647C5C" w:rsidP="00551D2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1683" w14:textId="77777777" w:rsidR="00647C5C" w:rsidRDefault="00647C5C">
    <w:pPr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3789" w14:textId="43D6C932" w:rsidR="00766A70" w:rsidRDefault="00766A70" w:rsidP="00035646">
    <w:pPr>
      <w:spacing w:after="0"/>
      <w:jc w:val="center"/>
    </w:pPr>
    <w:r>
      <w:rPr>
        <w:noProof/>
        <w:lang w:eastAsia="en-GB"/>
      </w:rPr>
      <w:t xml:space="preserve">  </w:t>
    </w:r>
  </w:p>
  <w:p w14:paraId="74B85B55" w14:textId="77777777" w:rsidR="00766A70" w:rsidRDefault="00766A70" w:rsidP="00FE5CD5">
    <w:pPr>
      <w:pStyle w:val="Footer"/>
      <w:ind w:left="0"/>
    </w:pPr>
  </w:p>
  <w:p w14:paraId="5F94C08A" w14:textId="77777777" w:rsidR="00766A70" w:rsidRDefault="00766A70" w:rsidP="00551D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5F46" w14:textId="77777777" w:rsidR="003F642B" w:rsidRDefault="003F642B" w:rsidP="00404357">
      <w:pPr>
        <w:spacing w:after="0"/>
      </w:pPr>
      <w:r>
        <w:separator/>
      </w:r>
    </w:p>
    <w:p w14:paraId="7525E0EF" w14:textId="77777777" w:rsidR="003F642B" w:rsidRDefault="003F642B"/>
  </w:footnote>
  <w:footnote w:type="continuationSeparator" w:id="0">
    <w:p w14:paraId="4BA7AE65" w14:textId="77777777" w:rsidR="003F642B" w:rsidRDefault="003F642B" w:rsidP="00404357">
      <w:pPr>
        <w:spacing w:after="0"/>
      </w:pPr>
      <w:r>
        <w:continuationSeparator/>
      </w:r>
    </w:p>
    <w:p w14:paraId="7ADA28DD" w14:textId="77777777" w:rsidR="003F642B" w:rsidRDefault="003F642B"/>
  </w:footnote>
  <w:footnote w:type="continuationNotice" w:id="1">
    <w:p w14:paraId="0D4881A6" w14:textId="77777777" w:rsidR="00406C09" w:rsidRDefault="00406C0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69B"/>
    <w:multiLevelType w:val="hybridMultilevel"/>
    <w:tmpl w:val="CEBC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356"/>
    <w:multiLevelType w:val="hybridMultilevel"/>
    <w:tmpl w:val="C1D495C4"/>
    <w:lvl w:ilvl="0" w:tplc="2338A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A0C56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94E69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F102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E5657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1A87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4E8C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A14FA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C484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98E12CD"/>
    <w:multiLevelType w:val="hybridMultilevel"/>
    <w:tmpl w:val="12B05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53C1B"/>
    <w:multiLevelType w:val="hybridMultilevel"/>
    <w:tmpl w:val="1BD6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05D6"/>
    <w:multiLevelType w:val="hybridMultilevel"/>
    <w:tmpl w:val="8D18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5A7C"/>
    <w:multiLevelType w:val="hybridMultilevel"/>
    <w:tmpl w:val="FBA47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35165"/>
    <w:multiLevelType w:val="hybridMultilevel"/>
    <w:tmpl w:val="90B02EAA"/>
    <w:lvl w:ilvl="0" w:tplc="2402CF02">
      <w:start w:val="1"/>
      <w:numFmt w:val="bullet"/>
      <w:pStyle w:val="P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51C6">
      <w:start w:val="1"/>
      <w:numFmt w:val="bullet"/>
      <w:pStyle w:val="P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2FB9"/>
    <w:multiLevelType w:val="hybridMultilevel"/>
    <w:tmpl w:val="EBBAB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5713C"/>
    <w:multiLevelType w:val="hybridMultilevel"/>
    <w:tmpl w:val="C5FE4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A45"/>
    <w:multiLevelType w:val="multilevel"/>
    <w:tmpl w:val="BF2EDC6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Museo Sans 100" w:hAnsi="Museo Sans 100" w:hint="default"/>
        <w:color w:val="auto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9FA052" w:themeColor="accent1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  <w:color w:val="9FA052" w:themeColor="accent1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  <w:color w:val="9FA052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334377"/>
    <w:multiLevelType w:val="hybridMultilevel"/>
    <w:tmpl w:val="C57A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5AAA"/>
    <w:multiLevelType w:val="hybridMultilevel"/>
    <w:tmpl w:val="02CA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3041E"/>
    <w:multiLevelType w:val="hybridMultilevel"/>
    <w:tmpl w:val="4B90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37E4"/>
    <w:multiLevelType w:val="hybridMultilevel"/>
    <w:tmpl w:val="17DC9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E4304"/>
    <w:multiLevelType w:val="hybridMultilevel"/>
    <w:tmpl w:val="4B4C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E461A"/>
    <w:multiLevelType w:val="multilevel"/>
    <w:tmpl w:val="1D243442"/>
    <w:lvl w:ilvl="0">
      <w:start w:val="1"/>
      <w:numFmt w:val="decimal"/>
      <w:pStyle w:val="Pnumber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2746122"/>
    <w:multiLevelType w:val="hybridMultilevel"/>
    <w:tmpl w:val="5380E7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9E0495"/>
    <w:multiLevelType w:val="hybridMultilevel"/>
    <w:tmpl w:val="DE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A6B6F"/>
    <w:multiLevelType w:val="hybridMultilevel"/>
    <w:tmpl w:val="A6B293A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62468E6"/>
    <w:multiLevelType w:val="hybridMultilevel"/>
    <w:tmpl w:val="2472944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62631CC"/>
    <w:multiLevelType w:val="hybridMultilevel"/>
    <w:tmpl w:val="3000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142A2"/>
    <w:multiLevelType w:val="hybridMultilevel"/>
    <w:tmpl w:val="1730D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D2B99"/>
    <w:multiLevelType w:val="hybridMultilevel"/>
    <w:tmpl w:val="6D8853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035770"/>
    <w:multiLevelType w:val="hybridMultilevel"/>
    <w:tmpl w:val="6940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72024"/>
    <w:multiLevelType w:val="hybridMultilevel"/>
    <w:tmpl w:val="FEFE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11D73"/>
    <w:multiLevelType w:val="hybridMultilevel"/>
    <w:tmpl w:val="FA9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C6CB0"/>
    <w:multiLevelType w:val="hybridMultilevel"/>
    <w:tmpl w:val="DD4C547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38692729">
    <w:abstractNumId w:val="9"/>
  </w:num>
  <w:num w:numId="2" w16cid:durableId="1269773308">
    <w:abstractNumId w:val="6"/>
  </w:num>
  <w:num w:numId="3" w16cid:durableId="110780657">
    <w:abstractNumId w:val="15"/>
  </w:num>
  <w:num w:numId="4" w16cid:durableId="17796432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032179">
    <w:abstractNumId w:val="23"/>
  </w:num>
  <w:num w:numId="6" w16cid:durableId="2009819281">
    <w:abstractNumId w:val="13"/>
  </w:num>
  <w:num w:numId="7" w16cid:durableId="645817418">
    <w:abstractNumId w:val="12"/>
  </w:num>
  <w:num w:numId="8" w16cid:durableId="2130853365">
    <w:abstractNumId w:val="5"/>
  </w:num>
  <w:num w:numId="9" w16cid:durableId="266351769">
    <w:abstractNumId w:val="4"/>
  </w:num>
  <w:num w:numId="10" w16cid:durableId="112067563">
    <w:abstractNumId w:val="24"/>
  </w:num>
  <w:num w:numId="11" w16cid:durableId="1622033222">
    <w:abstractNumId w:val="3"/>
  </w:num>
  <w:num w:numId="12" w16cid:durableId="996112539">
    <w:abstractNumId w:val="8"/>
  </w:num>
  <w:num w:numId="13" w16cid:durableId="1084693115">
    <w:abstractNumId w:val="2"/>
  </w:num>
  <w:num w:numId="14" w16cid:durableId="1694500547">
    <w:abstractNumId w:val="7"/>
  </w:num>
  <w:num w:numId="15" w16cid:durableId="1956057817">
    <w:abstractNumId w:val="14"/>
  </w:num>
  <w:num w:numId="16" w16cid:durableId="1151168167">
    <w:abstractNumId w:val="17"/>
  </w:num>
  <w:num w:numId="17" w16cid:durableId="572932886">
    <w:abstractNumId w:val="16"/>
  </w:num>
  <w:num w:numId="18" w16cid:durableId="845900680">
    <w:abstractNumId w:val="0"/>
  </w:num>
  <w:num w:numId="19" w16cid:durableId="1139683780">
    <w:abstractNumId w:val="25"/>
  </w:num>
  <w:num w:numId="20" w16cid:durableId="1758670446">
    <w:abstractNumId w:val="21"/>
  </w:num>
  <w:num w:numId="21" w16cid:durableId="1295789269">
    <w:abstractNumId w:val="22"/>
  </w:num>
  <w:num w:numId="22" w16cid:durableId="376858545">
    <w:abstractNumId w:val="10"/>
  </w:num>
  <w:num w:numId="23" w16cid:durableId="1783039327">
    <w:abstractNumId w:val="6"/>
  </w:num>
  <w:num w:numId="24" w16cid:durableId="979532382">
    <w:abstractNumId w:val="11"/>
  </w:num>
  <w:num w:numId="25" w16cid:durableId="750279377">
    <w:abstractNumId w:val="20"/>
  </w:num>
  <w:num w:numId="26" w16cid:durableId="558445346">
    <w:abstractNumId w:val="18"/>
  </w:num>
  <w:num w:numId="27" w16cid:durableId="1134256023">
    <w:abstractNumId w:val="26"/>
  </w:num>
  <w:num w:numId="28" w16cid:durableId="1644383879">
    <w:abstractNumId w:val="19"/>
  </w:num>
  <w:num w:numId="29" w16cid:durableId="125658182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B4"/>
    <w:rsid w:val="000031F4"/>
    <w:rsid w:val="0000356F"/>
    <w:rsid w:val="000051B6"/>
    <w:rsid w:val="00013110"/>
    <w:rsid w:val="00013348"/>
    <w:rsid w:val="0002324F"/>
    <w:rsid w:val="00027FB9"/>
    <w:rsid w:val="0003070F"/>
    <w:rsid w:val="00030D74"/>
    <w:rsid w:val="00035646"/>
    <w:rsid w:val="00036307"/>
    <w:rsid w:val="00037A6A"/>
    <w:rsid w:val="0005361E"/>
    <w:rsid w:val="00053A1F"/>
    <w:rsid w:val="000546F9"/>
    <w:rsid w:val="00054D77"/>
    <w:rsid w:val="00055B82"/>
    <w:rsid w:val="00055E4F"/>
    <w:rsid w:val="00056BA1"/>
    <w:rsid w:val="00057CAF"/>
    <w:rsid w:val="00071C47"/>
    <w:rsid w:val="0007721C"/>
    <w:rsid w:val="000875B0"/>
    <w:rsid w:val="00094F92"/>
    <w:rsid w:val="000A0CFB"/>
    <w:rsid w:val="000A6C33"/>
    <w:rsid w:val="000A7441"/>
    <w:rsid w:val="000B1061"/>
    <w:rsid w:val="000B7CCE"/>
    <w:rsid w:val="000C5AFE"/>
    <w:rsid w:val="000C6157"/>
    <w:rsid w:val="000C72AE"/>
    <w:rsid w:val="000C7B02"/>
    <w:rsid w:val="000D04B8"/>
    <w:rsid w:val="000D20EA"/>
    <w:rsid w:val="000E2091"/>
    <w:rsid w:val="000E27DA"/>
    <w:rsid w:val="000E2E1C"/>
    <w:rsid w:val="000E5A09"/>
    <w:rsid w:val="000F1A8F"/>
    <w:rsid w:val="000F2F29"/>
    <w:rsid w:val="000F70ED"/>
    <w:rsid w:val="00100BDC"/>
    <w:rsid w:val="00102845"/>
    <w:rsid w:val="00103C3B"/>
    <w:rsid w:val="0011636F"/>
    <w:rsid w:val="00116CE0"/>
    <w:rsid w:val="00121EEF"/>
    <w:rsid w:val="0012553D"/>
    <w:rsid w:val="00133940"/>
    <w:rsid w:val="00136F98"/>
    <w:rsid w:val="001418B9"/>
    <w:rsid w:val="00143B80"/>
    <w:rsid w:val="0014669B"/>
    <w:rsid w:val="001469C7"/>
    <w:rsid w:val="001475F0"/>
    <w:rsid w:val="00153476"/>
    <w:rsid w:val="001535C7"/>
    <w:rsid w:val="0015417F"/>
    <w:rsid w:val="001567D1"/>
    <w:rsid w:val="00160968"/>
    <w:rsid w:val="001622DF"/>
    <w:rsid w:val="00162DE9"/>
    <w:rsid w:val="0016580D"/>
    <w:rsid w:val="00166A0A"/>
    <w:rsid w:val="00170171"/>
    <w:rsid w:val="0017084D"/>
    <w:rsid w:val="00171D79"/>
    <w:rsid w:val="00172D7E"/>
    <w:rsid w:val="00172F41"/>
    <w:rsid w:val="00173E90"/>
    <w:rsid w:val="001817E1"/>
    <w:rsid w:val="00184225"/>
    <w:rsid w:val="00190016"/>
    <w:rsid w:val="00193EA3"/>
    <w:rsid w:val="001A5369"/>
    <w:rsid w:val="001A6565"/>
    <w:rsid w:val="001B5367"/>
    <w:rsid w:val="001C0B90"/>
    <w:rsid w:val="001C47EA"/>
    <w:rsid w:val="001C4C58"/>
    <w:rsid w:val="001C6BD1"/>
    <w:rsid w:val="001D6732"/>
    <w:rsid w:val="001E4BB8"/>
    <w:rsid w:val="001E5095"/>
    <w:rsid w:val="001E5B09"/>
    <w:rsid w:val="001E753F"/>
    <w:rsid w:val="001F0352"/>
    <w:rsid w:val="001F1042"/>
    <w:rsid w:val="001F32C0"/>
    <w:rsid w:val="001F474A"/>
    <w:rsid w:val="00200F1F"/>
    <w:rsid w:val="002028BC"/>
    <w:rsid w:val="002039DA"/>
    <w:rsid w:val="002067DD"/>
    <w:rsid w:val="002170EC"/>
    <w:rsid w:val="002209B2"/>
    <w:rsid w:val="002219D7"/>
    <w:rsid w:val="00225D38"/>
    <w:rsid w:val="002303A1"/>
    <w:rsid w:val="002345DF"/>
    <w:rsid w:val="0023482F"/>
    <w:rsid w:val="00234B25"/>
    <w:rsid w:val="002350DF"/>
    <w:rsid w:val="0023605F"/>
    <w:rsid w:val="00237802"/>
    <w:rsid w:val="00242BEC"/>
    <w:rsid w:val="00243F94"/>
    <w:rsid w:val="002445A9"/>
    <w:rsid w:val="00252D29"/>
    <w:rsid w:val="00254E7F"/>
    <w:rsid w:val="002555DD"/>
    <w:rsid w:val="002606B7"/>
    <w:rsid w:val="002612EA"/>
    <w:rsid w:val="00263280"/>
    <w:rsid w:val="002648FD"/>
    <w:rsid w:val="002835B8"/>
    <w:rsid w:val="002853A4"/>
    <w:rsid w:val="00290720"/>
    <w:rsid w:val="002908A0"/>
    <w:rsid w:val="002A58CA"/>
    <w:rsid w:val="002B0ACE"/>
    <w:rsid w:val="002B2B97"/>
    <w:rsid w:val="002B353F"/>
    <w:rsid w:val="002B46C2"/>
    <w:rsid w:val="002B536F"/>
    <w:rsid w:val="002B7480"/>
    <w:rsid w:val="002B7C9C"/>
    <w:rsid w:val="002C60F5"/>
    <w:rsid w:val="002C7850"/>
    <w:rsid w:val="002D04B6"/>
    <w:rsid w:val="002D4ADF"/>
    <w:rsid w:val="002D4E70"/>
    <w:rsid w:val="002E333A"/>
    <w:rsid w:val="002E4102"/>
    <w:rsid w:val="002F3110"/>
    <w:rsid w:val="002F3C26"/>
    <w:rsid w:val="002F53CB"/>
    <w:rsid w:val="00300CA5"/>
    <w:rsid w:val="003020B4"/>
    <w:rsid w:val="0030247E"/>
    <w:rsid w:val="00322044"/>
    <w:rsid w:val="003225B6"/>
    <w:rsid w:val="003273F6"/>
    <w:rsid w:val="00327888"/>
    <w:rsid w:val="0033331E"/>
    <w:rsid w:val="003333F8"/>
    <w:rsid w:val="00334F79"/>
    <w:rsid w:val="00337677"/>
    <w:rsid w:val="00340552"/>
    <w:rsid w:val="00343F7A"/>
    <w:rsid w:val="0034449B"/>
    <w:rsid w:val="00346075"/>
    <w:rsid w:val="00347D29"/>
    <w:rsid w:val="00351315"/>
    <w:rsid w:val="003513D6"/>
    <w:rsid w:val="00351742"/>
    <w:rsid w:val="00351CCD"/>
    <w:rsid w:val="00357A30"/>
    <w:rsid w:val="00361729"/>
    <w:rsid w:val="003633F1"/>
    <w:rsid w:val="00372E0F"/>
    <w:rsid w:val="00373240"/>
    <w:rsid w:val="00373F1D"/>
    <w:rsid w:val="00376A3E"/>
    <w:rsid w:val="00381629"/>
    <w:rsid w:val="003852C4"/>
    <w:rsid w:val="003947B1"/>
    <w:rsid w:val="00394F36"/>
    <w:rsid w:val="00397322"/>
    <w:rsid w:val="003A6D29"/>
    <w:rsid w:val="003A7733"/>
    <w:rsid w:val="003B1CF4"/>
    <w:rsid w:val="003B6629"/>
    <w:rsid w:val="003C0AE6"/>
    <w:rsid w:val="003C0F6E"/>
    <w:rsid w:val="003C2EB7"/>
    <w:rsid w:val="003C702F"/>
    <w:rsid w:val="003C737C"/>
    <w:rsid w:val="003C7C35"/>
    <w:rsid w:val="003D0708"/>
    <w:rsid w:val="003D2FB3"/>
    <w:rsid w:val="003D6381"/>
    <w:rsid w:val="003E1C47"/>
    <w:rsid w:val="003E62B9"/>
    <w:rsid w:val="003F0DAD"/>
    <w:rsid w:val="003F642B"/>
    <w:rsid w:val="0040048E"/>
    <w:rsid w:val="0040275B"/>
    <w:rsid w:val="00402EAB"/>
    <w:rsid w:val="00403575"/>
    <w:rsid w:val="00404357"/>
    <w:rsid w:val="00405009"/>
    <w:rsid w:val="00406C09"/>
    <w:rsid w:val="004076E7"/>
    <w:rsid w:val="00411F53"/>
    <w:rsid w:val="004133CD"/>
    <w:rsid w:val="00413A8E"/>
    <w:rsid w:val="0041546B"/>
    <w:rsid w:val="00416A5C"/>
    <w:rsid w:val="00423896"/>
    <w:rsid w:val="0043078A"/>
    <w:rsid w:val="004335BB"/>
    <w:rsid w:val="00435C09"/>
    <w:rsid w:val="00435DC3"/>
    <w:rsid w:val="00442625"/>
    <w:rsid w:val="00446D70"/>
    <w:rsid w:val="00447247"/>
    <w:rsid w:val="00452EDB"/>
    <w:rsid w:val="00456D2F"/>
    <w:rsid w:val="00456F4D"/>
    <w:rsid w:val="0046037E"/>
    <w:rsid w:val="00460A89"/>
    <w:rsid w:val="00460D64"/>
    <w:rsid w:val="0046135A"/>
    <w:rsid w:val="00462675"/>
    <w:rsid w:val="00463904"/>
    <w:rsid w:val="00465B31"/>
    <w:rsid w:val="00467FFC"/>
    <w:rsid w:val="004715DF"/>
    <w:rsid w:val="0047307A"/>
    <w:rsid w:val="0047333A"/>
    <w:rsid w:val="00474193"/>
    <w:rsid w:val="00474C28"/>
    <w:rsid w:val="00476F52"/>
    <w:rsid w:val="0048068F"/>
    <w:rsid w:val="00482AFE"/>
    <w:rsid w:val="00490173"/>
    <w:rsid w:val="00490EC1"/>
    <w:rsid w:val="004928D6"/>
    <w:rsid w:val="00496107"/>
    <w:rsid w:val="004A10F4"/>
    <w:rsid w:val="004A1490"/>
    <w:rsid w:val="004A6224"/>
    <w:rsid w:val="004B0A55"/>
    <w:rsid w:val="004B21E7"/>
    <w:rsid w:val="004B3AF1"/>
    <w:rsid w:val="004B551E"/>
    <w:rsid w:val="004B689E"/>
    <w:rsid w:val="004D3015"/>
    <w:rsid w:val="004D32FF"/>
    <w:rsid w:val="004D6AE8"/>
    <w:rsid w:val="004D72B0"/>
    <w:rsid w:val="004E27B1"/>
    <w:rsid w:val="004F2588"/>
    <w:rsid w:val="004F3587"/>
    <w:rsid w:val="004F5748"/>
    <w:rsid w:val="00500807"/>
    <w:rsid w:val="00501734"/>
    <w:rsid w:val="00505937"/>
    <w:rsid w:val="00506248"/>
    <w:rsid w:val="0050629C"/>
    <w:rsid w:val="0050665D"/>
    <w:rsid w:val="005079A6"/>
    <w:rsid w:val="00514DD6"/>
    <w:rsid w:val="00517810"/>
    <w:rsid w:val="005209F7"/>
    <w:rsid w:val="005216F3"/>
    <w:rsid w:val="00523E4D"/>
    <w:rsid w:val="00525AE1"/>
    <w:rsid w:val="00532DC9"/>
    <w:rsid w:val="005371A5"/>
    <w:rsid w:val="005401C1"/>
    <w:rsid w:val="00544DB1"/>
    <w:rsid w:val="00551D25"/>
    <w:rsid w:val="00556D7F"/>
    <w:rsid w:val="005609B6"/>
    <w:rsid w:val="00561CB1"/>
    <w:rsid w:val="00561D7F"/>
    <w:rsid w:val="00563BF7"/>
    <w:rsid w:val="00564131"/>
    <w:rsid w:val="00565471"/>
    <w:rsid w:val="00567A61"/>
    <w:rsid w:val="00570C21"/>
    <w:rsid w:val="005730A8"/>
    <w:rsid w:val="0057490A"/>
    <w:rsid w:val="00580CA2"/>
    <w:rsid w:val="00581E27"/>
    <w:rsid w:val="0058344E"/>
    <w:rsid w:val="005861C0"/>
    <w:rsid w:val="005866F8"/>
    <w:rsid w:val="005874C5"/>
    <w:rsid w:val="0058791B"/>
    <w:rsid w:val="00590527"/>
    <w:rsid w:val="005937D8"/>
    <w:rsid w:val="00594CDE"/>
    <w:rsid w:val="00596875"/>
    <w:rsid w:val="005A3AF2"/>
    <w:rsid w:val="005A3F37"/>
    <w:rsid w:val="005A4007"/>
    <w:rsid w:val="005A4170"/>
    <w:rsid w:val="005A7147"/>
    <w:rsid w:val="005B3A33"/>
    <w:rsid w:val="005B4D56"/>
    <w:rsid w:val="005B5541"/>
    <w:rsid w:val="005B795F"/>
    <w:rsid w:val="005C0058"/>
    <w:rsid w:val="005C1714"/>
    <w:rsid w:val="005C1F8D"/>
    <w:rsid w:val="005C224A"/>
    <w:rsid w:val="005C64D3"/>
    <w:rsid w:val="005D110B"/>
    <w:rsid w:val="005D1EEC"/>
    <w:rsid w:val="005D43BE"/>
    <w:rsid w:val="005E0B49"/>
    <w:rsid w:val="005F0C8B"/>
    <w:rsid w:val="005F27D4"/>
    <w:rsid w:val="005F59B8"/>
    <w:rsid w:val="005F6128"/>
    <w:rsid w:val="005F7FCE"/>
    <w:rsid w:val="006023D7"/>
    <w:rsid w:val="00603E0B"/>
    <w:rsid w:val="006052C9"/>
    <w:rsid w:val="0060728B"/>
    <w:rsid w:val="006073CE"/>
    <w:rsid w:val="006079A1"/>
    <w:rsid w:val="0061168D"/>
    <w:rsid w:val="00612306"/>
    <w:rsid w:val="00612EBB"/>
    <w:rsid w:val="006233E4"/>
    <w:rsid w:val="00627EA7"/>
    <w:rsid w:val="00627EBB"/>
    <w:rsid w:val="00632D82"/>
    <w:rsid w:val="00640CF8"/>
    <w:rsid w:val="006453C7"/>
    <w:rsid w:val="00645949"/>
    <w:rsid w:val="00647C5C"/>
    <w:rsid w:val="00653262"/>
    <w:rsid w:val="0065338E"/>
    <w:rsid w:val="00653C7F"/>
    <w:rsid w:val="00653FDD"/>
    <w:rsid w:val="00656E1B"/>
    <w:rsid w:val="0066371A"/>
    <w:rsid w:val="00663D38"/>
    <w:rsid w:val="00666304"/>
    <w:rsid w:val="006719CD"/>
    <w:rsid w:val="00671C67"/>
    <w:rsid w:val="00672546"/>
    <w:rsid w:val="006729CF"/>
    <w:rsid w:val="006750E5"/>
    <w:rsid w:val="00677BBC"/>
    <w:rsid w:val="006824C5"/>
    <w:rsid w:val="00686872"/>
    <w:rsid w:val="0069327E"/>
    <w:rsid w:val="00696A88"/>
    <w:rsid w:val="00697663"/>
    <w:rsid w:val="0069774F"/>
    <w:rsid w:val="006A2BB1"/>
    <w:rsid w:val="006B00BC"/>
    <w:rsid w:val="006B4110"/>
    <w:rsid w:val="006B704E"/>
    <w:rsid w:val="006B7E69"/>
    <w:rsid w:val="006C7BC5"/>
    <w:rsid w:val="006C7F5F"/>
    <w:rsid w:val="006D13A4"/>
    <w:rsid w:val="006D1A02"/>
    <w:rsid w:val="006D7116"/>
    <w:rsid w:val="006E293A"/>
    <w:rsid w:val="006E4089"/>
    <w:rsid w:val="006E6695"/>
    <w:rsid w:val="006F074F"/>
    <w:rsid w:val="006F47D1"/>
    <w:rsid w:val="007068F4"/>
    <w:rsid w:val="007078C9"/>
    <w:rsid w:val="00712F3A"/>
    <w:rsid w:val="00712FB5"/>
    <w:rsid w:val="00714589"/>
    <w:rsid w:val="007153A3"/>
    <w:rsid w:val="007164C4"/>
    <w:rsid w:val="0071FD2A"/>
    <w:rsid w:val="007200F8"/>
    <w:rsid w:val="0072246E"/>
    <w:rsid w:val="0073080D"/>
    <w:rsid w:val="007353E5"/>
    <w:rsid w:val="007370F5"/>
    <w:rsid w:val="00740C8E"/>
    <w:rsid w:val="00744CC7"/>
    <w:rsid w:val="007452DF"/>
    <w:rsid w:val="00746B32"/>
    <w:rsid w:val="00747FE1"/>
    <w:rsid w:val="00751C8C"/>
    <w:rsid w:val="00755FEE"/>
    <w:rsid w:val="0075701A"/>
    <w:rsid w:val="00760E58"/>
    <w:rsid w:val="007628A4"/>
    <w:rsid w:val="00766A70"/>
    <w:rsid w:val="00767833"/>
    <w:rsid w:val="00774638"/>
    <w:rsid w:val="00775783"/>
    <w:rsid w:val="007803E1"/>
    <w:rsid w:val="007808C2"/>
    <w:rsid w:val="00794810"/>
    <w:rsid w:val="007A0214"/>
    <w:rsid w:val="007A05FF"/>
    <w:rsid w:val="007B0F33"/>
    <w:rsid w:val="007B2DFE"/>
    <w:rsid w:val="007B2ECB"/>
    <w:rsid w:val="007B3DF5"/>
    <w:rsid w:val="007B448D"/>
    <w:rsid w:val="007B7560"/>
    <w:rsid w:val="007C332D"/>
    <w:rsid w:val="007C3B3F"/>
    <w:rsid w:val="007C4645"/>
    <w:rsid w:val="007C4740"/>
    <w:rsid w:val="007D5AC1"/>
    <w:rsid w:val="007E25F0"/>
    <w:rsid w:val="007E34C5"/>
    <w:rsid w:val="007E5D7D"/>
    <w:rsid w:val="007E7FAA"/>
    <w:rsid w:val="007F409D"/>
    <w:rsid w:val="00800270"/>
    <w:rsid w:val="00802F60"/>
    <w:rsid w:val="0080490D"/>
    <w:rsid w:val="00806FE9"/>
    <w:rsid w:val="00807987"/>
    <w:rsid w:val="00811E92"/>
    <w:rsid w:val="00814F76"/>
    <w:rsid w:val="008222EF"/>
    <w:rsid w:val="008278CC"/>
    <w:rsid w:val="00827FC2"/>
    <w:rsid w:val="00833C7A"/>
    <w:rsid w:val="00837E02"/>
    <w:rsid w:val="00846FEB"/>
    <w:rsid w:val="00846FED"/>
    <w:rsid w:val="00852F64"/>
    <w:rsid w:val="00864076"/>
    <w:rsid w:val="00864DFE"/>
    <w:rsid w:val="00865BDD"/>
    <w:rsid w:val="008701E5"/>
    <w:rsid w:val="00884EDB"/>
    <w:rsid w:val="008926E1"/>
    <w:rsid w:val="00892A64"/>
    <w:rsid w:val="00895E0C"/>
    <w:rsid w:val="00896CED"/>
    <w:rsid w:val="008977E4"/>
    <w:rsid w:val="008B3A99"/>
    <w:rsid w:val="008B4870"/>
    <w:rsid w:val="008C56BE"/>
    <w:rsid w:val="008D00C0"/>
    <w:rsid w:val="008D54BE"/>
    <w:rsid w:val="008D7816"/>
    <w:rsid w:val="008D78BC"/>
    <w:rsid w:val="008E3091"/>
    <w:rsid w:val="008E5982"/>
    <w:rsid w:val="008E7369"/>
    <w:rsid w:val="008F3B2B"/>
    <w:rsid w:val="008F5A36"/>
    <w:rsid w:val="009011A5"/>
    <w:rsid w:val="009016D5"/>
    <w:rsid w:val="00902123"/>
    <w:rsid w:val="00907425"/>
    <w:rsid w:val="00910981"/>
    <w:rsid w:val="00911FAE"/>
    <w:rsid w:val="00912EF1"/>
    <w:rsid w:val="009139F6"/>
    <w:rsid w:val="0092314B"/>
    <w:rsid w:val="00923C84"/>
    <w:rsid w:val="00924042"/>
    <w:rsid w:val="0092678D"/>
    <w:rsid w:val="00932DA7"/>
    <w:rsid w:val="00940B00"/>
    <w:rsid w:val="009422BC"/>
    <w:rsid w:val="009445AC"/>
    <w:rsid w:val="0094569E"/>
    <w:rsid w:val="00952E48"/>
    <w:rsid w:val="00953A35"/>
    <w:rsid w:val="00955E44"/>
    <w:rsid w:val="00962AE7"/>
    <w:rsid w:val="009651DD"/>
    <w:rsid w:val="00965405"/>
    <w:rsid w:val="00966F81"/>
    <w:rsid w:val="009705B7"/>
    <w:rsid w:val="00970E00"/>
    <w:rsid w:val="009766B8"/>
    <w:rsid w:val="009977B1"/>
    <w:rsid w:val="009A7249"/>
    <w:rsid w:val="009B1BD4"/>
    <w:rsid w:val="009B33A3"/>
    <w:rsid w:val="009B4DE3"/>
    <w:rsid w:val="009B6952"/>
    <w:rsid w:val="009B7AE8"/>
    <w:rsid w:val="009C2644"/>
    <w:rsid w:val="009C3054"/>
    <w:rsid w:val="009C409E"/>
    <w:rsid w:val="009C6112"/>
    <w:rsid w:val="009C6CE8"/>
    <w:rsid w:val="009C7B61"/>
    <w:rsid w:val="009D186E"/>
    <w:rsid w:val="009D3D47"/>
    <w:rsid w:val="009D3E2D"/>
    <w:rsid w:val="009D4212"/>
    <w:rsid w:val="009D492C"/>
    <w:rsid w:val="009D56AE"/>
    <w:rsid w:val="009D5BDA"/>
    <w:rsid w:val="009E6A27"/>
    <w:rsid w:val="009E6B4A"/>
    <w:rsid w:val="009F044B"/>
    <w:rsid w:val="009F2F3B"/>
    <w:rsid w:val="009F4076"/>
    <w:rsid w:val="009F43AA"/>
    <w:rsid w:val="009F667D"/>
    <w:rsid w:val="00A021F1"/>
    <w:rsid w:val="00A1244E"/>
    <w:rsid w:val="00A125E7"/>
    <w:rsid w:val="00A15803"/>
    <w:rsid w:val="00A178C0"/>
    <w:rsid w:val="00A2195C"/>
    <w:rsid w:val="00A25B31"/>
    <w:rsid w:val="00A2798E"/>
    <w:rsid w:val="00A33111"/>
    <w:rsid w:val="00A33268"/>
    <w:rsid w:val="00A33C0B"/>
    <w:rsid w:val="00A34164"/>
    <w:rsid w:val="00A3511E"/>
    <w:rsid w:val="00A40B58"/>
    <w:rsid w:val="00A46793"/>
    <w:rsid w:val="00A4778B"/>
    <w:rsid w:val="00A55413"/>
    <w:rsid w:val="00A55795"/>
    <w:rsid w:val="00A5580E"/>
    <w:rsid w:val="00A5767D"/>
    <w:rsid w:val="00A61CAB"/>
    <w:rsid w:val="00A62771"/>
    <w:rsid w:val="00A63DF0"/>
    <w:rsid w:val="00A6457E"/>
    <w:rsid w:val="00A64A11"/>
    <w:rsid w:val="00A67D5A"/>
    <w:rsid w:val="00A727C4"/>
    <w:rsid w:val="00A73B6C"/>
    <w:rsid w:val="00A77A94"/>
    <w:rsid w:val="00A81516"/>
    <w:rsid w:val="00A86506"/>
    <w:rsid w:val="00A86927"/>
    <w:rsid w:val="00A90A20"/>
    <w:rsid w:val="00A90EBE"/>
    <w:rsid w:val="00A945C7"/>
    <w:rsid w:val="00A96C3A"/>
    <w:rsid w:val="00A96F2F"/>
    <w:rsid w:val="00A9792D"/>
    <w:rsid w:val="00AA20E1"/>
    <w:rsid w:val="00AA3A9B"/>
    <w:rsid w:val="00AA7004"/>
    <w:rsid w:val="00AB3A8E"/>
    <w:rsid w:val="00AB6F0D"/>
    <w:rsid w:val="00AC0A2F"/>
    <w:rsid w:val="00AC270B"/>
    <w:rsid w:val="00AC7798"/>
    <w:rsid w:val="00AD07CD"/>
    <w:rsid w:val="00AD0B55"/>
    <w:rsid w:val="00AD2863"/>
    <w:rsid w:val="00AD4706"/>
    <w:rsid w:val="00AD5E0D"/>
    <w:rsid w:val="00AE356A"/>
    <w:rsid w:val="00AE4BB1"/>
    <w:rsid w:val="00AE5E10"/>
    <w:rsid w:val="00AF02DA"/>
    <w:rsid w:val="00AF06F9"/>
    <w:rsid w:val="00AF0C53"/>
    <w:rsid w:val="00AF3A6C"/>
    <w:rsid w:val="00B01B4B"/>
    <w:rsid w:val="00B031AD"/>
    <w:rsid w:val="00B03AEF"/>
    <w:rsid w:val="00B05E1E"/>
    <w:rsid w:val="00B13CF0"/>
    <w:rsid w:val="00B16B68"/>
    <w:rsid w:val="00B2164E"/>
    <w:rsid w:val="00B25F3A"/>
    <w:rsid w:val="00B32231"/>
    <w:rsid w:val="00B35A70"/>
    <w:rsid w:val="00B37608"/>
    <w:rsid w:val="00B46E7A"/>
    <w:rsid w:val="00B5558A"/>
    <w:rsid w:val="00B558C7"/>
    <w:rsid w:val="00B565D7"/>
    <w:rsid w:val="00B579F4"/>
    <w:rsid w:val="00B611F3"/>
    <w:rsid w:val="00B6150B"/>
    <w:rsid w:val="00B64E86"/>
    <w:rsid w:val="00B67E70"/>
    <w:rsid w:val="00B715CF"/>
    <w:rsid w:val="00B72B17"/>
    <w:rsid w:val="00B73668"/>
    <w:rsid w:val="00B73BBD"/>
    <w:rsid w:val="00B7617C"/>
    <w:rsid w:val="00B77919"/>
    <w:rsid w:val="00B82B7F"/>
    <w:rsid w:val="00B8648A"/>
    <w:rsid w:val="00B91230"/>
    <w:rsid w:val="00B917E0"/>
    <w:rsid w:val="00B94C3E"/>
    <w:rsid w:val="00B95C8D"/>
    <w:rsid w:val="00B97DA0"/>
    <w:rsid w:val="00BA234E"/>
    <w:rsid w:val="00BA3241"/>
    <w:rsid w:val="00BB4EDF"/>
    <w:rsid w:val="00BB6F7D"/>
    <w:rsid w:val="00BC2297"/>
    <w:rsid w:val="00BC4B3B"/>
    <w:rsid w:val="00BC4B5C"/>
    <w:rsid w:val="00BD1184"/>
    <w:rsid w:val="00BD24C4"/>
    <w:rsid w:val="00BD27DC"/>
    <w:rsid w:val="00BD517E"/>
    <w:rsid w:val="00BE6B33"/>
    <w:rsid w:val="00BF299B"/>
    <w:rsid w:val="00BF4847"/>
    <w:rsid w:val="00BF5827"/>
    <w:rsid w:val="00BF5FA5"/>
    <w:rsid w:val="00BF7A23"/>
    <w:rsid w:val="00BF7C4B"/>
    <w:rsid w:val="00C0004D"/>
    <w:rsid w:val="00C02238"/>
    <w:rsid w:val="00C042EB"/>
    <w:rsid w:val="00C11764"/>
    <w:rsid w:val="00C11CBA"/>
    <w:rsid w:val="00C11E87"/>
    <w:rsid w:val="00C14B29"/>
    <w:rsid w:val="00C150FA"/>
    <w:rsid w:val="00C1611F"/>
    <w:rsid w:val="00C16904"/>
    <w:rsid w:val="00C17212"/>
    <w:rsid w:val="00C2015D"/>
    <w:rsid w:val="00C23890"/>
    <w:rsid w:val="00C24864"/>
    <w:rsid w:val="00C27FF9"/>
    <w:rsid w:val="00C33984"/>
    <w:rsid w:val="00C343D3"/>
    <w:rsid w:val="00C365E5"/>
    <w:rsid w:val="00C37FDE"/>
    <w:rsid w:val="00C42F9B"/>
    <w:rsid w:val="00C45A01"/>
    <w:rsid w:val="00C4635E"/>
    <w:rsid w:val="00C5052B"/>
    <w:rsid w:val="00C526A2"/>
    <w:rsid w:val="00C53437"/>
    <w:rsid w:val="00C53EAD"/>
    <w:rsid w:val="00C54F20"/>
    <w:rsid w:val="00C6458A"/>
    <w:rsid w:val="00C64C4D"/>
    <w:rsid w:val="00C64FDC"/>
    <w:rsid w:val="00C656E7"/>
    <w:rsid w:val="00C6588B"/>
    <w:rsid w:val="00C6666F"/>
    <w:rsid w:val="00C71DC3"/>
    <w:rsid w:val="00C72C02"/>
    <w:rsid w:val="00C73E28"/>
    <w:rsid w:val="00C7428F"/>
    <w:rsid w:val="00C757C1"/>
    <w:rsid w:val="00C7641C"/>
    <w:rsid w:val="00C80066"/>
    <w:rsid w:val="00C87DBB"/>
    <w:rsid w:val="00C926C8"/>
    <w:rsid w:val="00C95D1F"/>
    <w:rsid w:val="00C96945"/>
    <w:rsid w:val="00CA43E0"/>
    <w:rsid w:val="00CA52EE"/>
    <w:rsid w:val="00CA70AD"/>
    <w:rsid w:val="00CA790A"/>
    <w:rsid w:val="00CB1293"/>
    <w:rsid w:val="00CB2CFA"/>
    <w:rsid w:val="00CB40B6"/>
    <w:rsid w:val="00CC2330"/>
    <w:rsid w:val="00CC26B5"/>
    <w:rsid w:val="00CC2744"/>
    <w:rsid w:val="00CC4B95"/>
    <w:rsid w:val="00CD04B5"/>
    <w:rsid w:val="00CD0BD2"/>
    <w:rsid w:val="00CD5534"/>
    <w:rsid w:val="00CD5CAF"/>
    <w:rsid w:val="00CD6174"/>
    <w:rsid w:val="00CE2773"/>
    <w:rsid w:val="00CE379B"/>
    <w:rsid w:val="00CF0BA7"/>
    <w:rsid w:val="00CF0F72"/>
    <w:rsid w:val="00CF208E"/>
    <w:rsid w:val="00D02397"/>
    <w:rsid w:val="00D03708"/>
    <w:rsid w:val="00D11E9F"/>
    <w:rsid w:val="00D168E4"/>
    <w:rsid w:val="00D20A2E"/>
    <w:rsid w:val="00D22167"/>
    <w:rsid w:val="00D2394F"/>
    <w:rsid w:val="00D27E30"/>
    <w:rsid w:val="00D32042"/>
    <w:rsid w:val="00D32645"/>
    <w:rsid w:val="00D33C54"/>
    <w:rsid w:val="00D45D0D"/>
    <w:rsid w:val="00D60538"/>
    <w:rsid w:val="00D6162C"/>
    <w:rsid w:val="00D62427"/>
    <w:rsid w:val="00D67E9C"/>
    <w:rsid w:val="00D70308"/>
    <w:rsid w:val="00D7291B"/>
    <w:rsid w:val="00D736D6"/>
    <w:rsid w:val="00D80908"/>
    <w:rsid w:val="00D83F28"/>
    <w:rsid w:val="00D90BC3"/>
    <w:rsid w:val="00D91AA6"/>
    <w:rsid w:val="00DA4BF3"/>
    <w:rsid w:val="00DB1EBD"/>
    <w:rsid w:val="00DB65EF"/>
    <w:rsid w:val="00DB7FDC"/>
    <w:rsid w:val="00DC143C"/>
    <w:rsid w:val="00DC207F"/>
    <w:rsid w:val="00DC389B"/>
    <w:rsid w:val="00DC5C29"/>
    <w:rsid w:val="00DD50E0"/>
    <w:rsid w:val="00DE6282"/>
    <w:rsid w:val="00DF344C"/>
    <w:rsid w:val="00DF609C"/>
    <w:rsid w:val="00DF7D5B"/>
    <w:rsid w:val="00DF7E38"/>
    <w:rsid w:val="00E000A3"/>
    <w:rsid w:val="00E027BA"/>
    <w:rsid w:val="00E03352"/>
    <w:rsid w:val="00E075E0"/>
    <w:rsid w:val="00E13038"/>
    <w:rsid w:val="00E2060B"/>
    <w:rsid w:val="00E222F1"/>
    <w:rsid w:val="00E22D5A"/>
    <w:rsid w:val="00E25722"/>
    <w:rsid w:val="00E27C4F"/>
    <w:rsid w:val="00E31628"/>
    <w:rsid w:val="00E360DD"/>
    <w:rsid w:val="00E40A19"/>
    <w:rsid w:val="00E4182C"/>
    <w:rsid w:val="00E418B4"/>
    <w:rsid w:val="00E44336"/>
    <w:rsid w:val="00E52AFF"/>
    <w:rsid w:val="00E579C5"/>
    <w:rsid w:val="00E57C21"/>
    <w:rsid w:val="00E57FA4"/>
    <w:rsid w:val="00E62459"/>
    <w:rsid w:val="00E64340"/>
    <w:rsid w:val="00E67170"/>
    <w:rsid w:val="00E7062C"/>
    <w:rsid w:val="00E70C52"/>
    <w:rsid w:val="00E71FE5"/>
    <w:rsid w:val="00E72F32"/>
    <w:rsid w:val="00E73CC9"/>
    <w:rsid w:val="00E840D8"/>
    <w:rsid w:val="00E85FA1"/>
    <w:rsid w:val="00E91501"/>
    <w:rsid w:val="00E91D2E"/>
    <w:rsid w:val="00E925E6"/>
    <w:rsid w:val="00E945B3"/>
    <w:rsid w:val="00E951A6"/>
    <w:rsid w:val="00E96148"/>
    <w:rsid w:val="00EA231F"/>
    <w:rsid w:val="00EB3B6E"/>
    <w:rsid w:val="00EB4076"/>
    <w:rsid w:val="00EB57C4"/>
    <w:rsid w:val="00EB5C4E"/>
    <w:rsid w:val="00EB5F05"/>
    <w:rsid w:val="00EB6A4A"/>
    <w:rsid w:val="00EB75A5"/>
    <w:rsid w:val="00EC0312"/>
    <w:rsid w:val="00EC0DFB"/>
    <w:rsid w:val="00EC714D"/>
    <w:rsid w:val="00ED1354"/>
    <w:rsid w:val="00ED13D1"/>
    <w:rsid w:val="00ED3245"/>
    <w:rsid w:val="00ED46B4"/>
    <w:rsid w:val="00ED553E"/>
    <w:rsid w:val="00ED61AA"/>
    <w:rsid w:val="00EE0431"/>
    <w:rsid w:val="00EE303A"/>
    <w:rsid w:val="00EE7D78"/>
    <w:rsid w:val="00EF1DEA"/>
    <w:rsid w:val="00F006BF"/>
    <w:rsid w:val="00F01B04"/>
    <w:rsid w:val="00F110E3"/>
    <w:rsid w:val="00F13D71"/>
    <w:rsid w:val="00F203AF"/>
    <w:rsid w:val="00F212ED"/>
    <w:rsid w:val="00F30438"/>
    <w:rsid w:val="00F340D8"/>
    <w:rsid w:val="00F344EA"/>
    <w:rsid w:val="00F36408"/>
    <w:rsid w:val="00F41C30"/>
    <w:rsid w:val="00F46599"/>
    <w:rsid w:val="00F46C7E"/>
    <w:rsid w:val="00F46D7F"/>
    <w:rsid w:val="00F56990"/>
    <w:rsid w:val="00F60AB7"/>
    <w:rsid w:val="00F63823"/>
    <w:rsid w:val="00F70CC4"/>
    <w:rsid w:val="00F711D6"/>
    <w:rsid w:val="00F72E0C"/>
    <w:rsid w:val="00F859CE"/>
    <w:rsid w:val="00F87CB8"/>
    <w:rsid w:val="00F90581"/>
    <w:rsid w:val="00F90584"/>
    <w:rsid w:val="00F95B6C"/>
    <w:rsid w:val="00F977A1"/>
    <w:rsid w:val="00FA13BA"/>
    <w:rsid w:val="00FA1469"/>
    <w:rsid w:val="00FA2EE8"/>
    <w:rsid w:val="00FA2F03"/>
    <w:rsid w:val="00FA5D93"/>
    <w:rsid w:val="00FA6417"/>
    <w:rsid w:val="00FA6AD8"/>
    <w:rsid w:val="00FB4284"/>
    <w:rsid w:val="00FC0662"/>
    <w:rsid w:val="00FC43BB"/>
    <w:rsid w:val="00FC6488"/>
    <w:rsid w:val="00FC7500"/>
    <w:rsid w:val="00FD458D"/>
    <w:rsid w:val="00FD613A"/>
    <w:rsid w:val="00FD693E"/>
    <w:rsid w:val="00FD7739"/>
    <w:rsid w:val="00FE1920"/>
    <w:rsid w:val="00FE4818"/>
    <w:rsid w:val="00FE5549"/>
    <w:rsid w:val="00FE58CA"/>
    <w:rsid w:val="00FE5CD5"/>
    <w:rsid w:val="00FF32F9"/>
    <w:rsid w:val="00FF6C13"/>
    <w:rsid w:val="44063064"/>
    <w:rsid w:val="4668EFB4"/>
    <w:rsid w:val="4F6A25DB"/>
    <w:rsid w:val="55B09521"/>
    <w:rsid w:val="587EFD27"/>
    <w:rsid w:val="6812F4F0"/>
    <w:rsid w:val="6933E2A2"/>
    <w:rsid w:val="6BDA0C7A"/>
    <w:rsid w:val="7043946D"/>
    <w:rsid w:val="749F5E05"/>
    <w:rsid w:val="790772E0"/>
    <w:rsid w:val="79F787EE"/>
    <w:rsid w:val="7D7BE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8E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locked="1" w:uiPriority="1"/>
    <w:lsdException w:name="heading 2" w:locked="1" w:semiHidden="1" w:uiPriority="1" w:unhideWhenUsed="1"/>
    <w:lsdException w:name="heading 3" w:locked="1" w:semiHidden="1" w:uiPriority="1" w:unhideWhenUsed="1"/>
    <w:lsdException w:name="heading 4" w:locked="1" w:semiHidden="1" w:uiPriority="9" w:unhideWhenUsed="1"/>
    <w:lsdException w:name="heading 5" w:locked="1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1" w:unhideWhenUsed="1"/>
    <w:lsdException w:name="List Number" w:locked="1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2"/>
    <w:lsdException w:name="Closing" w:semiHidden="1" w:unhideWhenUsed="1" w:qFormat="1"/>
    <w:lsdException w:name="Signature" w:locked="1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3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1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semiHidden="1" w:uiPriority="31"/>
    <w:lsdException w:name="Intense Reference" w:locked="1" w:semiHidden="1" w:uiPriority="32"/>
    <w:lsdException w:name="Book Title" w:locked="1" w:semiHidden="1" w:uiPriority="33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0C5AFE"/>
  </w:style>
  <w:style w:type="paragraph" w:styleId="Heading1">
    <w:name w:val="heading 1"/>
    <w:basedOn w:val="Normal"/>
    <w:next w:val="Normal"/>
    <w:link w:val="Heading1Char"/>
    <w:uiPriority w:val="1"/>
    <w:semiHidden/>
    <w:locked/>
    <w:rsid w:val="00D27E30"/>
    <w:pPr>
      <w:pageBreakBefore/>
      <w:pBdr>
        <w:bottom w:val="single" w:sz="8" w:space="1" w:color="auto"/>
      </w:pBdr>
      <w:spacing w:before="480"/>
      <w:outlineLvl w:val="0"/>
    </w:pPr>
    <w:rPr>
      <w:rFonts w:ascii="Museo Sans 500" w:eastAsiaTheme="majorEastAsia" w:hAnsi="Museo Sans 500" w:cstheme="majorBidi"/>
      <w:bCs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locked/>
    <w:rsid w:val="00D27E30"/>
    <w:pPr>
      <w:keepNext/>
      <w:keepLines/>
      <w:spacing w:before="240" w:after="0"/>
      <w:outlineLvl w:val="1"/>
    </w:pPr>
    <w:rPr>
      <w:rFonts w:ascii="Museo Sans 500" w:eastAsiaTheme="majorEastAsia" w:hAnsi="Museo Sans 500" w:cstheme="majorBidi"/>
      <w:bCs/>
      <w:sz w:val="28"/>
    </w:rPr>
  </w:style>
  <w:style w:type="paragraph" w:styleId="Heading3">
    <w:name w:val="heading 3"/>
    <w:basedOn w:val="Normal"/>
    <w:next w:val="Normal"/>
    <w:link w:val="Heading3Char"/>
    <w:uiPriority w:val="1"/>
    <w:semiHidden/>
    <w:locked/>
    <w:rsid w:val="00D27E30"/>
    <w:pPr>
      <w:keepNext/>
      <w:keepLines/>
      <w:spacing w:before="200" w:after="0"/>
      <w:outlineLvl w:val="2"/>
    </w:pPr>
    <w:rPr>
      <w:rFonts w:ascii="Century Gothic" w:eastAsiaTheme="majorEastAsia" w:hAnsi="Century Gothic" w:cstheme="majorBidi"/>
      <w:b/>
      <w:bCs/>
      <w:color w:val="76773D" w:themeColor="accent1" w:themeShade="BF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locked/>
    <w:rsid w:val="00D27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FA052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0C5AFE"/>
    <w:rPr>
      <w:rFonts w:ascii="Museo Sans 500" w:eastAsiaTheme="majorEastAsia" w:hAnsi="Museo Sans 500" w:cstheme="majorBidi"/>
      <w:bCs/>
      <w:sz w:val="4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0C5AFE"/>
    <w:rPr>
      <w:rFonts w:ascii="Museo Sans 500" w:eastAsiaTheme="majorEastAsia" w:hAnsi="Museo Sans 500" w:cstheme="majorBidi"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0C5AFE"/>
    <w:rPr>
      <w:rFonts w:ascii="Century Gothic" w:eastAsiaTheme="majorEastAsia" w:hAnsi="Century Gothic" w:cstheme="majorBidi"/>
      <w:b/>
      <w:bCs/>
      <w:color w:val="76773D" w:themeColor="accent1" w:themeShade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AFE"/>
    <w:rPr>
      <w:rFonts w:asciiTheme="majorHAnsi" w:eastAsiaTheme="majorEastAsia" w:hAnsiTheme="majorHAnsi" w:cstheme="majorBidi"/>
      <w:b/>
      <w:bCs/>
      <w:i/>
      <w:iCs/>
      <w:color w:val="9FA052" w:themeColor="accent1"/>
      <w:sz w:val="20"/>
    </w:rPr>
  </w:style>
  <w:style w:type="paragraph" w:customStyle="1" w:styleId="InfoHeading">
    <w:name w:val="Info Heading"/>
    <w:basedOn w:val="Normal"/>
    <w:uiPriority w:val="2"/>
    <w:semiHidden/>
    <w:locked/>
    <w:rsid w:val="00D27E30"/>
    <w:pPr>
      <w:spacing w:after="60"/>
      <w:ind w:left="29" w:right="29"/>
      <w:jc w:val="right"/>
    </w:pPr>
    <w:rPr>
      <w:b/>
      <w:bCs/>
      <w:sz w:val="36"/>
    </w:rPr>
  </w:style>
  <w:style w:type="paragraph" w:customStyle="1" w:styleId="Abstract">
    <w:name w:val="Abstract"/>
    <w:basedOn w:val="Normal"/>
    <w:uiPriority w:val="3"/>
    <w:semiHidden/>
    <w:locked/>
    <w:rsid w:val="00D27E30"/>
    <w:pPr>
      <w:spacing w:before="360" w:after="480" w:line="360" w:lineRule="auto"/>
    </w:pPr>
    <w:rPr>
      <w:rFonts w:ascii="Museo Sans 300 Italic" w:hAnsi="Museo Sans 300 Italic"/>
      <w:iCs/>
      <w:kern w:val="20"/>
    </w:rPr>
  </w:style>
  <w:style w:type="paragraph" w:customStyle="1" w:styleId="TableTextDecimal">
    <w:name w:val="Table Text Decimal"/>
    <w:basedOn w:val="Normal"/>
    <w:uiPriority w:val="1"/>
    <w:semiHidden/>
    <w:locked/>
    <w:rsid w:val="00D27E30"/>
    <w:pPr>
      <w:tabs>
        <w:tab w:val="decimal" w:pos="869"/>
      </w:tabs>
      <w:spacing w:before="60" w:after="60"/>
    </w:pPr>
  </w:style>
  <w:style w:type="paragraph" w:customStyle="1" w:styleId="TableText">
    <w:name w:val="Table Text"/>
    <w:basedOn w:val="Normal"/>
    <w:uiPriority w:val="1"/>
    <w:semiHidden/>
    <w:locked/>
    <w:rsid w:val="00D27E30"/>
    <w:pPr>
      <w:spacing w:before="60" w:after="60"/>
    </w:pPr>
  </w:style>
  <w:style w:type="paragraph" w:customStyle="1" w:styleId="Organization">
    <w:name w:val="Organization"/>
    <w:basedOn w:val="Normal"/>
    <w:uiPriority w:val="2"/>
    <w:semiHidden/>
    <w:locked/>
    <w:rsid w:val="00D27E30"/>
    <w:pPr>
      <w:spacing w:after="60"/>
      <w:ind w:left="29" w:right="29"/>
    </w:pPr>
    <w:rPr>
      <w:rFonts w:ascii="Museo Sans 300" w:hAnsi="Museo Sans 300"/>
      <w:bCs/>
      <w:sz w:val="36"/>
    </w:rPr>
  </w:style>
  <w:style w:type="paragraph" w:styleId="Footer">
    <w:name w:val="footer"/>
    <w:basedOn w:val="Normal"/>
    <w:link w:val="FooterChar"/>
    <w:uiPriority w:val="99"/>
    <w:semiHidden/>
    <w:locked/>
    <w:rsid w:val="00D27E30"/>
    <w:pPr>
      <w:spacing w:after="0"/>
      <w:ind w:left="29" w:right="144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AFE"/>
  </w:style>
  <w:style w:type="paragraph" w:styleId="ListBullet">
    <w:name w:val="List Bullet"/>
    <w:basedOn w:val="ListNumber"/>
    <w:uiPriority w:val="1"/>
    <w:semiHidden/>
    <w:locked/>
    <w:rsid w:val="00D27E30"/>
  </w:style>
  <w:style w:type="paragraph" w:styleId="ListNumber">
    <w:name w:val="List Number"/>
    <w:basedOn w:val="Normal"/>
    <w:uiPriority w:val="1"/>
    <w:semiHidden/>
    <w:locked/>
    <w:rsid w:val="00D27E30"/>
    <w:pPr>
      <w:numPr>
        <w:numId w:val="1"/>
      </w:numPr>
      <w:spacing w:before="40" w:after="160" w:line="288" w:lineRule="auto"/>
      <w:contextualSpacing/>
    </w:pPr>
    <w:rPr>
      <w:kern w:val="20"/>
    </w:rPr>
  </w:style>
  <w:style w:type="paragraph" w:styleId="ListNumber2">
    <w:name w:val="List Number 2"/>
    <w:basedOn w:val="Normal"/>
    <w:uiPriority w:val="1"/>
    <w:semiHidden/>
    <w:locked/>
    <w:rsid w:val="00D27E30"/>
    <w:pPr>
      <w:numPr>
        <w:ilvl w:val="1"/>
        <w:numId w:val="1"/>
      </w:numPr>
      <w:spacing w:before="40" w:after="160" w:line="288" w:lineRule="auto"/>
      <w:contextualSpacing/>
    </w:pPr>
    <w:rPr>
      <w:kern w:val="20"/>
    </w:rPr>
  </w:style>
  <w:style w:type="paragraph" w:styleId="Title">
    <w:name w:val="Title"/>
    <w:basedOn w:val="Normal"/>
    <w:next w:val="Normal"/>
    <w:link w:val="TitleChar"/>
    <w:uiPriority w:val="2"/>
    <w:semiHidden/>
    <w:locked/>
    <w:rsid w:val="00D27E30"/>
    <w:pPr>
      <w:spacing w:after="40"/>
      <w:jc w:val="right"/>
    </w:pPr>
    <w:rPr>
      <w:rFonts w:eastAsiaTheme="majorEastAsia" w:cstheme="majorBidi"/>
      <w:bCs/>
      <w:sz w:val="92"/>
    </w:rPr>
  </w:style>
  <w:style w:type="character" w:customStyle="1" w:styleId="TitleChar">
    <w:name w:val="Title Char"/>
    <w:basedOn w:val="DefaultParagraphFont"/>
    <w:link w:val="Title"/>
    <w:uiPriority w:val="2"/>
    <w:semiHidden/>
    <w:rsid w:val="000C5AFE"/>
    <w:rPr>
      <w:rFonts w:eastAsiaTheme="majorEastAsia" w:cstheme="majorBidi"/>
      <w:bCs/>
      <w:sz w:val="92"/>
    </w:rPr>
  </w:style>
  <w:style w:type="paragraph" w:styleId="Signature">
    <w:name w:val="Signature"/>
    <w:basedOn w:val="Normal"/>
    <w:link w:val="SignatureChar"/>
    <w:uiPriority w:val="9"/>
    <w:semiHidden/>
    <w:locked/>
    <w:rsid w:val="00D27E30"/>
    <w:pPr>
      <w:spacing w:before="720" w:after="0" w:line="312" w:lineRule="auto"/>
      <w:contextualSpacing/>
    </w:pPr>
    <w:rPr>
      <w:rFonts w:asciiTheme="minorHAnsi" w:hAnsiTheme="minorHAnsi"/>
      <w:color w:val="595959" w:themeColor="text1" w:themeTint="A6"/>
      <w:kern w:val="20"/>
      <w:sz w:val="20"/>
    </w:rPr>
  </w:style>
  <w:style w:type="character" w:customStyle="1" w:styleId="SignatureChar">
    <w:name w:val="Signature Char"/>
    <w:basedOn w:val="DefaultParagraphFont"/>
    <w:link w:val="Signature"/>
    <w:uiPriority w:val="9"/>
    <w:semiHidden/>
    <w:rsid w:val="000C5AFE"/>
    <w:rPr>
      <w:rFonts w:asciiTheme="minorHAnsi" w:hAnsiTheme="minorHAnsi"/>
      <w:color w:val="595959" w:themeColor="text1" w:themeTint="A6"/>
      <w:kern w:val="20"/>
      <w:sz w:val="20"/>
    </w:rPr>
  </w:style>
  <w:style w:type="paragraph" w:styleId="Subtitle">
    <w:name w:val="Subtitle"/>
    <w:basedOn w:val="Normal"/>
    <w:next w:val="Normal"/>
    <w:link w:val="SubtitleChar"/>
    <w:uiPriority w:val="3"/>
    <w:semiHidden/>
    <w:locked/>
    <w:rsid w:val="00D27E30"/>
    <w:pPr>
      <w:numPr>
        <w:ilvl w:val="1"/>
      </w:numPr>
      <w:spacing w:before="40" w:after="160" w:line="288" w:lineRule="auto"/>
      <w:ind w:left="144" w:right="720"/>
    </w:pPr>
    <w:rPr>
      <w:rFonts w:ascii="Century Gothic" w:eastAsiaTheme="majorEastAsia" w:hAnsi="Century Gothic" w:cstheme="majorBidi"/>
      <w:bCs/>
      <w:color w:val="C7C894" w:themeColor="accent1" w:themeTint="99"/>
      <w:kern w:val="20"/>
      <w:sz w:val="48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0C5AFE"/>
    <w:rPr>
      <w:rFonts w:ascii="Century Gothic" w:eastAsiaTheme="majorEastAsia" w:hAnsi="Century Gothic" w:cstheme="majorBidi"/>
      <w:bCs/>
      <w:color w:val="C7C894" w:themeColor="accent1" w:themeTint="99"/>
      <w:kern w:val="20"/>
      <w:sz w:val="48"/>
    </w:rPr>
  </w:style>
  <w:style w:type="character" w:styleId="Strong">
    <w:name w:val="Strong"/>
    <w:aliases w:val="Table"/>
    <w:basedOn w:val="DefaultParagraphFont"/>
    <w:uiPriority w:val="22"/>
    <w:semiHidden/>
    <w:locked/>
    <w:rsid w:val="00D27E30"/>
    <w:rPr>
      <w:rFonts w:ascii="Century Gothic" w:hAnsi="Century Gothic"/>
      <w:i/>
      <w:color w:val="auto"/>
      <w:sz w:val="16"/>
    </w:rPr>
  </w:style>
  <w:style w:type="paragraph" w:styleId="NoSpacing">
    <w:name w:val="No Spacing"/>
    <w:link w:val="NoSpacingChar"/>
    <w:uiPriority w:val="1"/>
    <w:qFormat/>
    <w:locked/>
    <w:rsid w:val="00D27E30"/>
    <w:pPr>
      <w:spacing w:after="0"/>
    </w:pPr>
    <w:rPr>
      <w:rFonts w:ascii="Century Gothic" w:hAnsi="Century Gothic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0C5AFE"/>
    <w:rPr>
      <w:rFonts w:ascii="Century Gothic" w:hAnsi="Century Gothic"/>
    </w:rPr>
  </w:style>
  <w:style w:type="paragraph" w:styleId="ListParagraph">
    <w:name w:val="List Paragraph"/>
    <w:basedOn w:val="Normal"/>
    <w:uiPriority w:val="34"/>
    <w:qFormat/>
    <w:locked/>
    <w:rsid w:val="00D27E30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Quote">
    <w:name w:val="Quote"/>
    <w:basedOn w:val="Normal"/>
    <w:next w:val="Normal"/>
    <w:link w:val="QuoteChar"/>
    <w:uiPriority w:val="1"/>
    <w:semiHidden/>
    <w:locked/>
    <w:rsid w:val="00D27E30"/>
    <w:pPr>
      <w:spacing w:before="240" w:after="240" w:line="288" w:lineRule="auto"/>
    </w:pPr>
    <w:rPr>
      <w:rFonts w:ascii="Century Gothic" w:hAnsi="Century Gothic"/>
      <w:i/>
      <w:iCs/>
      <w:kern w:val="20"/>
    </w:rPr>
  </w:style>
  <w:style w:type="character" w:customStyle="1" w:styleId="QuoteChar">
    <w:name w:val="Quote Char"/>
    <w:basedOn w:val="DefaultParagraphFont"/>
    <w:link w:val="Quote"/>
    <w:uiPriority w:val="1"/>
    <w:semiHidden/>
    <w:rsid w:val="000C5AFE"/>
    <w:rPr>
      <w:rFonts w:ascii="Century Gothic" w:hAnsi="Century Gothic"/>
      <w:i/>
      <w:iCs/>
      <w:kern w:val="20"/>
    </w:rPr>
  </w:style>
  <w:style w:type="paragraph" w:styleId="TOCHeading">
    <w:name w:val="TOC Heading"/>
    <w:basedOn w:val="Heading1"/>
    <w:next w:val="Normal"/>
    <w:uiPriority w:val="39"/>
    <w:semiHidden/>
    <w:locked/>
    <w:rsid w:val="00D27E30"/>
    <w:pPr>
      <w:pBdr>
        <w:bottom w:val="none" w:sz="0" w:space="0" w:color="auto"/>
      </w:pBdr>
      <w:spacing w:before="0" w:after="360"/>
      <w:outlineLvl w:val="9"/>
    </w:pPr>
    <w:rPr>
      <w:b/>
      <w:kern w:val="20"/>
      <w:sz w:val="44"/>
    </w:rPr>
  </w:style>
  <w:style w:type="paragraph" w:customStyle="1" w:styleId="PHeading1">
    <w:name w:val="P Heading 1"/>
    <w:basedOn w:val="Normal"/>
    <w:next w:val="Pnormaltext"/>
    <w:link w:val="PHeading1Char"/>
    <w:qFormat/>
    <w:rsid w:val="00C54F20"/>
    <w:pPr>
      <w:spacing w:after="100" w:afterAutospacing="1"/>
    </w:pPr>
    <w:rPr>
      <w:sz w:val="56"/>
      <w:szCs w:val="56"/>
    </w:rPr>
  </w:style>
  <w:style w:type="character" w:customStyle="1" w:styleId="PHeading1Char">
    <w:name w:val="P Heading 1 Char"/>
    <w:basedOn w:val="DefaultParagraphFont"/>
    <w:link w:val="PHeading1"/>
    <w:rsid w:val="00C54F20"/>
    <w:rPr>
      <w:sz w:val="56"/>
      <w:szCs w:val="56"/>
    </w:rPr>
  </w:style>
  <w:style w:type="character" w:styleId="Hyperlink">
    <w:name w:val="Hyperlink"/>
    <w:basedOn w:val="DefaultParagraphFont"/>
    <w:uiPriority w:val="99"/>
    <w:locked/>
    <w:rsid w:val="00FE5CD5"/>
    <w:rPr>
      <w:color w:val="024C90" w:themeColor="hyperlink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locked/>
    <w:rsid w:val="00FE5CD5"/>
    <w:pPr>
      <w:spacing w:after="100"/>
    </w:pPr>
  </w:style>
  <w:style w:type="character" w:customStyle="1" w:styleId="TOC1Char">
    <w:name w:val="TOC 1 Char"/>
    <w:basedOn w:val="DefaultParagraphFont"/>
    <w:link w:val="TOC1"/>
    <w:uiPriority w:val="39"/>
    <w:semiHidden/>
    <w:rsid w:val="000C5AFE"/>
  </w:style>
  <w:style w:type="paragraph" w:customStyle="1" w:styleId="PContentsHeading">
    <w:name w:val="P Contents Heading"/>
    <w:basedOn w:val="PHeading1"/>
    <w:next w:val="Pnormaltext"/>
    <w:link w:val="PContentsHeadingChar"/>
    <w:qFormat/>
    <w:rsid w:val="00C54F20"/>
  </w:style>
  <w:style w:type="character" w:customStyle="1" w:styleId="PContentsHeadingChar">
    <w:name w:val="P Contents Heading Char"/>
    <w:basedOn w:val="PHeading1Char"/>
    <w:link w:val="PContentsHeading"/>
    <w:rsid w:val="00C54F20"/>
    <w:rPr>
      <w:sz w:val="56"/>
      <w:szCs w:val="56"/>
    </w:rPr>
  </w:style>
  <w:style w:type="paragraph" w:customStyle="1" w:styleId="Pnormaltext">
    <w:name w:val="P normal text"/>
    <w:basedOn w:val="Normal"/>
    <w:link w:val="PnormaltextChar"/>
    <w:qFormat/>
    <w:rsid w:val="00166A0A"/>
    <w:pPr>
      <w:spacing w:after="0"/>
    </w:pPr>
  </w:style>
  <w:style w:type="character" w:customStyle="1" w:styleId="PnormaltextChar">
    <w:name w:val="P normal text Char"/>
    <w:basedOn w:val="DefaultParagraphFont"/>
    <w:link w:val="Pnormaltext"/>
    <w:rsid w:val="00166A0A"/>
  </w:style>
  <w:style w:type="character" w:styleId="SubtleEmphasis">
    <w:name w:val="Subtle Emphasis"/>
    <w:basedOn w:val="DefaultParagraphFont"/>
    <w:uiPriority w:val="19"/>
    <w:semiHidden/>
    <w:locked/>
    <w:rsid w:val="005F61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locked/>
    <w:rsid w:val="005F6128"/>
    <w:rPr>
      <w:i/>
      <w:iCs/>
      <w:color w:val="9FA052" w:themeColor="accent1"/>
    </w:rPr>
  </w:style>
  <w:style w:type="paragraph" w:customStyle="1" w:styleId="PSub-heading1">
    <w:name w:val="P Sub-heading 1"/>
    <w:basedOn w:val="Normal"/>
    <w:next w:val="Pnormaltext"/>
    <w:link w:val="PSub-heading1Char"/>
    <w:qFormat/>
    <w:rsid w:val="00C54F20"/>
    <w:pPr>
      <w:spacing w:after="100" w:afterAutospacing="1"/>
    </w:pPr>
    <w:rPr>
      <w:b/>
      <w:sz w:val="28"/>
      <w:szCs w:val="28"/>
    </w:rPr>
  </w:style>
  <w:style w:type="character" w:customStyle="1" w:styleId="PSub-heading1Char">
    <w:name w:val="P Sub-heading 1 Char"/>
    <w:basedOn w:val="DefaultParagraphFont"/>
    <w:link w:val="PSub-heading1"/>
    <w:rsid w:val="00C54F20"/>
    <w:rPr>
      <w:b/>
      <w:sz w:val="28"/>
      <w:szCs w:val="28"/>
    </w:rPr>
  </w:style>
  <w:style w:type="paragraph" w:customStyle="1" w:styleId="PTOC">
    <w:name w:val="P TOC"/>
    <w:basedOn w:val="TOC1"/>
    <w:link w:val="PTOCChar"/>
    <w:rsid w:val="008278CC"/>
    <w:pPr>
      <w:tabs>
        <w:tab w:val="right" w:leader="dot" w:pos="9016"/>
      </w:tabs>
    </w:pPr>
    <w:rPr>
      <w:noProof/>
    </w:rPr>
  </w:style>
  <w:style w:type="character" w:customStyle="1" w:styleId="PTOCChar">
    <w:name w:val="P TOC Char"/>
    <w:basedOn w:val="TOC1Char"/>
    <w:link w:val="PTOC"/>
    <w:rsid w:val="008278CC"/>
    <w:rPr>
      <w:noProof/>
    </w:rPr>
  </w:style>
  <w:style w:type="paragraph" w:styleId="TOC2">
    <w:name w:val="toc 2"/>
    <w:basedOn w:val="Normal"/>
    <w:next w:val="Normal"/>
    <w:autoRedefine/>
    <w:uiPriority w:val="39"/>
    <w:semiHidden/>
    <w:locked/>
    <w:rsid w:val="008278CC"/>
    <w:pPr>
      <w:spacing w:after="100"/>
      <w:ind w:left="220"/>
    </w:pPr>
  </w:style>
  <w:style w:type="paragraph" w:customStyle="1" w:styleId="PSubheading2">
    <w:name w:val="P Sub heading 2"/>
    <w:basedOn w:val="Normal"/>
    <w:next w:val="Pnormaltext"/>
    <w:link w:val="PSubheading2Char"/>
    <w:qFormat/>
    <w:rsid w:val="00B03AEF"/>
    <w:rPr>
      <w:b/>
      <w:i/>
    </w:rPr>
  </w:style>
  <w:style w:type="character" w:customStyle="1" w:styleId="PSubheading2Char">
    <w:name w:val="P Sub heading 2 Char"/>
    <w:basedOn w:val="DefaultParagraphFont"/>
    <w:link w:val="PSubheading2"/>
    <w:rsid w:val="00B03AEF"/>
    <w:rPr>
      <w:b/>
      <w:i/>
    </w:rPr>
  </w:style>
  <w:style w:type="paragraph" w:customStyle="1" w:styleId="Psub-heading3">
    <w:name w:val="P sub-heading 3"/>
    <w:basedOn w:val="Normal"/>
    <w:next w:val="Pnormaltext"/>
    <w:link w:val="Psub-heading3Char"/>
    <w:qFormat/>
    <w:rsid w:val="00B03AEF"/>
    <w:rPr>
      <w:i/>
      <w:u w:val="single"/>
    </w:rPr>
  </w:style>
  <w:style w:type="character" w:customStyle="1" w:styleId="Psub-heading3Char">
    <w:name w:val="P sub-heading 3 Char"/>
    <w:basedOn w:val="DefaultParagraphFont"/>
    <w:link w:val="Psub-heading3"/>
    <w:rsid w:val="00B03AEF"/>
    <w:rPr>
      <w:i/>
      <w:u w:val="single"/>
    </w:rPr>
  </w:style>
  <w:style w:type="paragraph" w:customStyle="1" w:styleId="Pquote">
    <w:name w:val="P quote"/>
    <w:basedOn w:val="Pnormaltext"/>
    <w:next w:val="Pquoteattribute"/>
    <w:link w:val="PquoteChar"/>
    <w:qFormat/>
    <w:rsid w:val="00C54F20"/>
    <w:pPr>
      <w:ind w:left="539"/>
    </w:pPr>
    <w:rPr>
      <w:i/>
    </w:rPr>
  </w:style>
  <w:style w:type="character" w:customStyle="1" w:styleId="PquoteChar">
    <w:name w:val="P quote Char"/>
    <w:basedOn w:val="PnormaltextChar"/>
    <w:link w:val="Pquote"/>
    <w:rsid w:val="00C54F20"/>
    <w:rPr>
      <w:i/>
    </w:rPr>
  </w:style>
  <w:style w:type="paragraph" w:customStyle="1" w:styleId="Pquoteattribute">
    <w:name w:val="P quote attribute"/>
    <w:basedOn w:val="Pnormaltext"/>
    <w:next w:val="Pnormaltext"/>
    <w:link w:val="PquoteattributeChar"/>
    <w:qFormat/>
    <w:rsid w:val="00C54F20"/>
    <w:pPr>
      <w:ind w:left="720" w:hanging="720"/>
      <w:jc w:val="right"/>
    </w:pPr>
    <w:rPr>
      <w:i/>
    </w:rPr>
  </w:style>
  <w:style w:type="character" w:customStyle="1" w:styleId="PquoteattributeChar">
    <w:name w:val="P quote attribute Char"/>
    <w:basedOn w:val="PnormaltextChar"/>
    <w:link w:val="Pquoteattribute"/>
    <w:rsid w:val="00C54F20"/>
    <w:rPr>
      <w:i/>
    </w:rPr>
  </w:style>
  <w:style w:type="table" w:styleId="TableGrid">
    <w:name w:val="Table Grid"/>
    <w:aliases w:val="P table template"/>
    <w:basedOn w:val="TableNormal"/>
    <w:uiPriority w:val="39"/>
    <w:locked/>
    <w:rsid w:val="009011A5"/>
    <w:pPr>
      <w:spacing w:after="0"/>
      <w:jc w:val="center"/>
    </w:pPr>
    <w:tblPr>
      <w:tblStyleRowBandSize w:val="1"/>
      <w:tblBorders>
        <w:top w:val="single" w:sz="4" w:space="0" w:color="9FA052"/>
        <w:left w:val="single" w:sz="4" w:space="0" w:color="9FA052"/>
        <w:bottom w:val="single" w:sz="4" w:space="0" w:color="9FA052"/>
        <w:right w:val="single" w:sz="4" w:space="0" w:color="9FA052"/>
        <w:insideH w:val="single" w:sz="4" w:space="0" w:color="9FA052"/>
        <w:insideV w:val="single" w:sz="4" w:space="0" w:color="9FA052"/>
      </w:tblBorders>
    </w:tblPr>
    <w:tcPr>
      <w:vAlign w:val="center"/>
    </w:tcPr>
    <w:tblStylePr w:type="firstRow">
      <w:rPr>
        <w:rFonts w:ascii="Calibri" w:hAnsi="Calibri"/>
        <w:b/>
        <w:color w:val="FFFFFF" w:themeColor="background1"/>
      </w:rPr>
      <w:tblPr/>
      <w:tcPr>
        <w:shd w:val="clear" w:color="auto" w:fill="9FA052"/>
      </w:tcPr>
    </w:tblStylePr>
    <w:tblStylePr w:type="firstCol">
      <w:pPr>
        <w:jc w:val="left"/>
      </w:pPr>
    </w:tblStylePr>
    <w:tblStylePr w:type="band2Horz">
      <w:tblPr/>
      <w:tcPr>
        <w:shd w:val="clear" w:color="auto" w:fill="E3E4CA"/>
      </w:tcPr>
    </w:tblStylePr>
  </w:style>
  <w:style w:type="table" w:styleId="ListTable4-Accent5">
    <w:name w:val="List Table 4 Accent 5"/>
    <w:basedOn w:val="TableNormal"/>
    <w:uiPriority w:val="49"/>
    <w:locked/>
    <w:rsid w:val="00F006BF"/>
    <w:pPr>
      <w:spacing w:after="0"/>
    </w:pPr>
    <w:tblPr>
      <w:tblStyleRowBandSize w:val="1"/>
      <w:tblStyleColBandSize w:val="1"/>
      <w:tblBorders>
        <w:top w:val="single" w:sz="4" w:space="0" w:color="00F44E" w:themeColor="accent5" w:themeTint="99"/>
        <w:left w:val="single" w:sz="4" w:space="0" w:color="00F44E" w:themeColor="accent5" w:themeTint="99"/>
        <w:bottom w:val="single" w:sz="4" w:space="0" w:color="00F44E" w:themeColor="accent5" w:themeTint="99"/>
        <w:right w:val="single" w:sz="4" w:space="0" w:color="00F44E" w:themeColor="accent5" w:themeTint="99"/>
        <w:insideH w:val="single" w:sz="4" w:space="0" w:color="00F44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416" w:themeColor="accent5"/>
          <w:left w:val="single" w:sz="4" w:space="0" w:color="004416" w:themeColor="accent5"/>
          <w:bottom w:val="single" w:sz="4" w:space="0" w:color="004416" w:themeColor="accent5"/>
          <w:right w:val="single" w:sz="4" w:space="0" w:color="004416" w:themeColor="accent5"/>
          <w:insideH w:val="nil"/>
        </w:tcBorders>
        <w:shd w:val="clear" w:color="auto" w:fill="004416" w:themeFill="accent5"/>
      </w:tcPr>
    </w:tblStylePr>
    <w:tblStylePr w:type="lastRow">
      <w:rPr>
        <w:b/>
        <w:bCs/>
      </w:rPr>
      <w:tblPr/>
      <w:tcPr>
        <w:tcBorders>
          <w:top w:val="double" w:sz="4" w:space="0" w:color="00F44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2" w:themeFill="accent5" w:themeFillTint="33"/>
      </w:tcPr>
    </w:tblStylePr>
    <w:tblStylePr w:type="band1Horz">
      <w:tblPr/>
      <w:tcPr>
        <w:shd w:val="clear" w:color="auto" w:fill="A6FFC2" w:themeFill="accent5" w:themeFillTint="33"/>
      </w:tcPr>
    </w:tblStylePr>
  </w:style>
  <w:style w:type="paragraph" w:customStyle="1" w:styleId="Pcharttableheading">
    <w:name w:val="P chart/table heading"/>
    <w:basedOn w:val="Pnormaltext"/>
    <w:link w:val="PcharttableheadingChar"/>
    <w:qFormat/>
    <w:rsid w:val="000051B6"/>
    <w:rPr>
      <w:b/>
    </w:rPr>
  </w:style>
  <w:style w:type="character" w:customStyle="1" w:styleId="PcharttableheadingChar">
    <w:name w:val="P chart/table heading Char"/>
    <w:basedOn w:val="PnormaltextChar"/>
    <w:link w:val="Pcharttableheading"/>
    <w:rsid w:val="000051B6"/>
    <w:rPr>
      <w:b/>
    </w:rPr>
  </w:style>
  <w:style w:type="table" w:customStyle="1" w:styleId="Progtable">
    <w:name w:val="Prog table"/>
    <w:basedOn w:val="TableNormal"/>
    <w:uiPriority w:val="99"/>
    <w:locked/>
    <w:rsid w:val="00BD27DC"/>
    <w:pPr>
      <w:spacing w:after="0"/>
      <w:jc w:val="center"/>
    </w:pPr>
    <w:tblPr/>
    <w:tcPr>
      <w:vAlign w:val="center"/>
    </w:tcPr>
  </w:style>
  <w:style w:type="table" w:customStyle="1" w:styleId="Style1">
    <w:name w:val="Style1"/>
    <w:basedOn w:val="TableNormal"/>
    <w:uiPriority w:val="99"/>
    <w:locked/>
    <w:rsid w:val="00BD27DC"/>
    <w:pPr>
      <w:spacing w:after="0"/>
    </w:pPr>
    <w:tblPr>
      <w:tblStyleRowBandSize w:val="1"/>
    </w:tblPr>
  </w:style>
  <w:style w:type="table" w:customStyle="1" w:styleId="Style2">
    <w:name w:val="Style2"/>
    <w:basedOn w:val="TableNormal"/>
    <w:uiPriority w:val="99"/>
    <w:locked/>
    <w:rsid w:val="00BD27DC"/>
    <w:pPr>
      <w:spacing w:after="0"/>
      <w:jc w:val="center"/>
    </w:pPr>
    <w:tblPr>
      <w:tblStyleRowBandSize w:val="1"/>
    </w:tblPr>
    <w:tcPr>
      <w:vAlign w:val="center"/>
    </w:tcPr>
    <w:tblStylePr w:type="band2Horz">
      <w:pPr>
        <w:jc w:val="center"/>
      </w:pPr>
      <w:tblPr/>
      <w:tcPr>
        <w:shd w:val="clear" w:color="auto" w:fill="E3E4CA"/>
        <w:vAlign w:val="center"/>
      </w:tcPr>
    </w:tblStylePr>
  </w:style>
  <w:style w:type="paragraph" w:customStyle="1" w:styleId="Pbullets">
    <w:name w:val="P bullets"/>
    <w:basedOn w:val="Pnormaltext"/>
    <w:link w:val="PbulletsChar"/>
    <w:qFormat/>
    <w:rsid w:val="00CC2744"/>
    <w:pPr>
      <w:numPr>
        <w:numId w:val="2"/>
      </w:numPr>
      <w:contextualSpacing/>
    </w:pPr>
  </w:style>
  <w:style w:type="character" w:customStyle="1" w:styleId="PbulletsChar">
    <w:name w:val="P bullets Char"/>
    <w:basedOn w:val="PHeading1Char"/>
    <w:link w:val="Pbullets"/>
    <w:rsid w:val="00CC2744"/>
    <w:rPr>
      <w:sz w:val="56"/>
      <w:szCs w:val="56"/>
    </w:rPr>
  </w:style>
  <w:style w:type="paragraph" w:customStyle="1" w:styleId="Pchartnote">
    <w:name w:val="P chart note"/>
    <w:basedOn w:val="Pnormaltext"/>
    <w:next w:val="Pnormaltext"/>
    <w:link w:val="PchartnoteChar"/>
    <w:qFormat/>
    <w:rsid w:val="0080490D"/>
    <w:pPr>
      <w:jc w:val="right"/>
    </w:pPr>
    <w:rPr>
      <w:sz w:val="20"/>
      <w:szCs w:val="20"/>
    </w:rPr>
  </w:style>
  <w:style w:type="character" w:customStyle="1" w:styleId="PchartnoteChar">
    <w:name w:val="P chart note Char"/>
    <w:basedOn w:val="PnormaltextChar"/>
    <w:link w:val="Pchartnote"/>
    <w:rsid w:val="0080490D"/>
    <w:rPr>
      <w:sz w:val="20"/>
      <w:szCs w:val="20"/>
    </w:rPr>
  </w:style>
  <w:style w:type="paragraph" w:styleId="FootnoteText">
    <w:name w:val="footnote text"/>
    <w:aliases w:val="P Footnote Text"/>
    <w:basedOn w:val="Pnormaltext"/>
    <w:link w:val="FootnoteTextChar"/>
    <w:uiPriority w:val="99"/>
    <w:unhideWhenUsed/>
    <w:qFormat/>
    <w:rsid w:val="00CC2744"/>
    <w:rPr>
      <w:rFonts w:eastAsiaTheme="minorEastAsia"/>
      <w:sz w:val="20"/>
      <w:szCs w:val="20"/>
      <w:lang w:bidi="en-US"/>
    </w:rPr>
  </w:style>
  <w:style w:type="character" w:customStyle="1" w:styleId="FootnoteTextChar">
    <w:name w:val="Footnote Text Char"/>
    <w:aliases w:val="P Footnote Text Char"/>
    <w:basedOn w:val="DefaultParagraphFont"/>
    <w:link w:val="FootnoteText"/>
    <w:uiPriority w:val="99"/>
    <w:rsid w:val="00CC2744"/>
    <w:rPr>
      <w:rFonts w:eastAsiaTheme="minorEastAsia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5A71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12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E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EF1"/>
    <w:rPr>
      <w:rFonts w:ascii="Segoe UI" w:hAnsi="Segoe UI" w:cs="Segoe UI"/>
      <w:sz w:val="18"/>
      <w:szCs w:val="18"/>
    </w:rPr>
  </w:style>
  <w:style w:type="paragraph" w:customStyle="1" w:styleId="Line15spacing">
    <w:name w:val="Line 1.5 spacing"/>
    <w:basedOn w:val="Normal"/>
    <w:uiPriority w:val="99"/>
    <w:semiHidden/>
    <w:locked/>
    <w:rsid w:val="00B91230"/>
    <w:pPr>
      <w:suppressAutoHyphens/>
      <w:spacing w:after="0" w:line="36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Psubbullets">
    <w:name w:val="P sub bullets"/>
    <w:basedOn w:val="Pbullets"/>
    <w:link w:val="PsubbulletsChar"/>
    <w:qFormat/>
    <w:rsid w:val="00CC2744"/>
    <w:pPr>
      <w:numPr>
        <w:ilvl w:val="1"/>
      </w:numPr>
      <w:ind w:left="1434" w:hanging="357"/>
    </w:pPr>
  </w:style>
  <w:style w:type="character" w:customStyle="1" w:styleId="PsubbulletsChar">
    <w:name w:val="P sub bullets Char"/>
    <w:basedOn w:val="PbulletsChar"/>
    <w:link w:val="Psubbullets"/>
    <w:rsid w:val="00CC2744"/>
    <w:rPr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744C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AFE"/>
  </w:style>
  <w:style w:type="paragraph" w:styleId="NormalWeb">
    <w:name w:val="Normal (Web)"/>
    <w:basedOn w:val="Normal"/>
    <w:uiPriority w:val="99"/>
    <w:semiHidden/>
    <w:unhideWhenUsed/>
    <w:rsid w:val="000133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chartheading">
    <w:name w:val="P chart heading"/>
    <w:basedOn w:val="Pnormaltext"/>
    <w:link w:val="PchartheadingChar"/>
    <w:rsid w:val="009D5BDA"/>
    <w:rPr>
      <w:b/>
    </w:rPr>
  </w:style>
  <w:style w:type="character" w:customStyle="1" w:styleId="PchartheadingChar">
    <w:name w:val="P chart heading Char"/>
    <w:basedOn w:val="PnormaltextChar"/>
    <w:link w:val="Pchartheading"/>
    <w:rsid w:val="009D5BDA"/>
    <w:rPr>
      <w:b/>
    </w:rPr>
  </w:style>
  <w:style w:type="paragraph" w:customStyle="1" w:styleId="Pnumbers">
    <w:name w:val="P numbers"/>
    <w:basedOn w:val="Normal"/>
    <w:link w:val="PnumbersChar"/>
    <w:qFormat/>
    <w:rsid w:val="00CC2744"/>
    <w:pPr>
      <w:numPr>
        <w:numId w:val="3"/>
      </w:numPr>
      <w:contextualSpacing/>
    </w:pPr>
  </w:style>
  <w:style w:type="character" w:customStyle="1" w:styleId="PnumbersChar">
    <w:name w:val="P numbers Char"/>
    <w:basedOn w:val="DefaultParagraphFont"/>
    <w:link w:val="Pnumbers"/>
    <w:rsid w:val="00CC2744"/>
  </w:style>
  <w:style w:type="paragraph" w:customStyle="1" w:styleId="PTablenotes">
    <w:name w:val="P Table notes"/>
    <w:basedOn w:val="Pchartnote"/>
    <w:link w:val="PTablenotesChar"/>
    <w:qFormat/>
    <w:rsid w:val="000051B6"/>
    <w:pPr>
      <w:jc w:val="left"/>
    </w:pPr>
  </w:style>
  <w:style w:type="character" w:customStyle="1" w:styleId="PTablenotesChar">
    <w:name w:val="P Table notes Char"/>
    <w:basedOn w:val="PchartnoteChar"/>
    <w:link w:val="PTablenotes"/>
    <w:rsid w:val="000051B6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2C02"/>
    <w:rPr>
      <w:color w:val="605E5C"/>
      <w:shd w:val="clear" w:color="auto" w:fill="E1DFDD"/>
    </w:rPr>
  </w:style>
  <w:style w:type="paragraph" w:customStyle="1" w:styleId="Body">
    <w:name w:val="Body"/>
    <w:rsid w:val="00ED553E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A1244E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0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1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621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75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298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99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00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86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426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47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11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1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2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5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96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50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79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footer" Target="footer2.xm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Colours for word">
  <a:themeElements>
    <a:clrScheme name="Custom 1">
      <a:dk1>
        <a:sysClr val="windowText" lastClr="000000"/>
      </a:dk1>
      <a:lt1>
        <a:sysClr val="window" lastClr="FFFFFF"/>
      </a:lt1>
      <a:dk2>
        <a:srgbClr val="5F5F5F"/>
      </a:dk2>
      <a:lt2>
        <a:srgbClr val="92D050"/>
      </a:lt2>
      <a:accent1>
        <a:srgbClr val="9FA052"/>
      </a:accent1>
      <a:accent2>
        <a:srgbClr val="7F9B9F"/>
      </a:accent2>
      <a:accent3>
        <a:srgbClr val="AF82CC"/>
      </a:accent3>
      <a:accent4>
        <a:srgbClr val="641303"/>
      </a:accent4>
      <a:accent5>
        <a:srgbClr val="004416"/>
      </a:accent5>
      <a:accent6>
        <a:srgbClr val="088DA8"/>
      </a:accent6>
      <a:hlink>
        <a:srgbClr val="024C90"/>
      </a:hlink>
      <a:folHlink>
        <a:srgbClr val="7739F3"/>
      </a:folHlink>
    </a:clrScheme>
    <a:fontScheme name="White">
      <a:majorFont>
        <a:latin typeface="Montserrat"/>
        <a:ea typeface="Montserrat"/>
        <a:cs typeface="Montserrat"/>
      </a:majorFont>
      <a:minorFont>
        <a:latin typeface="Open Sans"/>
        <a:ea typeface="Open Sans"/>
        <a:cs typeface="Open Sans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7F7F7F"/>
            </a:solidFill>
            <a:effectLst/>
            <a:uFillTx/>
            <a:latin typeface="+mn-lt"/>
            <a:ea typeface="+mn-ea"/>
            <a:cs typeface="+mn-c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7F7F7F"/>
            </a:solidFill>
            <a:effectLst/>
            <a:uFillTx/>
            <a:latin typeface="+mn-lt"/>
            <a:ea typeface="+mn-ea"/>
            <a:cs typeface="+mn-c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Progressive Colours - from PowerPoint 171116" id="{B47065C2-F3E8-4AC1-9B45-3C6B93BA1915}" vid="{86B63A7F-C3BC-40D3-B629-D0B969B69E1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6DFC-DE34-439B-9EF1-76D4F710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Easy Read Research Report: Adults who have used Legal Assistance for Children’s Hearings July 2024</dc:title>
  <dc:subject>Research</dc:subject>
  <dc:creator/>
  <cp:keywords/>
  <dc:description/>
  <cp:lastModifiedBy/>
  <cp:revision>1</cp:revision>
  <dcterms:created xsi:type="dcterms:W3CDTF">2025-04-09T09:15:00Z</dcterms:created>
  <dcterms:modified xsi:type="dcterms:W3CDTF">2025-04-09T09:15:00Z</dcterms:modified>
</cp:coreProperties>
</file>