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9942" w14:textId="4E3818CB" w:rsidR="008075DB" w:rsidRPr="008075DB" w:rsidRDefault="009D0693" w:rsidP="008075DB">
      <w:pPr>
        <w:pStyle w:val="Title"/>
        <w:rPr>
          <w:rFonts w:ascii="Aptos" w:hAnsi="Aptos"/>
        </w:rPr>
      </w:pPr>
      <w:r>
        <w:rPr>
          <w:noProof/>
          <w:lang w:eastAsia="en-GB"/>
        </w:rPr>
        <w:drawing>
          <wp:inline distT="0" distB="0" distL="0" distR="0" wp14:anchorId="4DBC870E" wp14:editId="549606EA">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bookmarkStart w:id="0" w:name="_Hlk153266821"/>
      <w:bookmarkStart w:id="1" w:name="_Hlk194664872"/>
      <w:r w:rsidR="008075DB" w:rsidRPr="008075DB">
        <w:rPr>
          <w:rFonts w:ascii="Aptos" w:hAnsi="Aptos"/>
        </w:rPr>
        <w:t xml:space="preserve">Children’s </w:t>
      </w:r>
      <w:r w:rsidR="00662EE2">
        <w:rPr>
          <w:rFonts w:ascii="Aptos" w:hAnsi="Aptos"/>
        </w:rPr>
        <w:t>s</w:t>
      </w:r>
      <w:r w:rsidR="008075DB" w:rsidRPr="008075DB">
        <w:rPr>
          <w:rFonts w:ascii="Aptos" w:hAnsi="Aptos"/>
        </w:rPr>
        <w:t>olicitors</w:t>
      </w:r>
      <w:r w:rsidR="00662EE2">
        <w:rPr>
          <w:rFonts w:ascii="Aptos" w:hAnsi="Aptos"/>
        </w:rPr>
        <w:t>’</w:t>
      </w:r>
      <w:r w:rsidR="008075DB" w:rsidRPr="008075DB">
        <w:rPr>
          <w:rFonts w:ascii="Aptos" w:hAnsi="Aptos"/>
        </w:rPr>
        <w:t xml:space="preserve"> research: </w:t>
      </w:r>
      <w:bookmarkEnd w:id="0"/>
      <w:r w:rsidR="00662EE2">
        <w:rPr>
          <w:rFonts w:ascii="Aptos" w:hAnsi="Aptos"/>
        </w:rPr>
        <w:t>C</w:t>
      </w:r>
      <w:r w:rsidR="008075DB" w:rsidRPr="008075DB">
        <w:rPr>
          <w:rFonts w:ascii="Aptos" w:hAnsi="Aptos"/>
        </w:rPr>
        <w:t xml:space="preserve">lient communication </w:t>
      </w:r>
      <w:r w:rsidR="00662EE2">
        <w:rPr>
          <w:rFonts w:ascii="Aptos" w:hAnsi="Aptos"/>
        </w:rPr>
        <w:t>&amp;</w:t>
      </w:r>
      <w:r w:rsidR="008075DB" w:rsidRPr="008075DB">
        <w:rPr>
          <w:rFonts w:ascii="Aptos" w:hAnsi="Aptos"/>
        </w:rPr>
        <w:t xml:space="preserve"> promotion</w:t>
      </w:r>
      <w:bookmarkEnd w:id="1"/>
    </w:p>
    <w:bookmarkStart w:id="2" w:name="_Hlk190336888"/>
    <w:p w14:paraId="3E013FEF" w14:textId="1C7C1C08" w:rsidR="00B2602F" w:rsidRPr="005B58F8" w:rsidRDefault="005B58F8" w:rsidP="005B58F8">
      <w:pPr>
        <w:rPr>
          <w:color w:val="003978"/>
          <w:sz w:val="36"/>
          <w:szCs w:val="36"/>
        </w:rPr>
      </w:pPr>
      <w:r>
        <w:rPr>
          <w:rFonts w:ascii="Times New Roman" w:hAnsi="Times New Roman" w:cs="Times New Roman"/>
          <w:noProof/>
          <w:szCs w:val="24"/>
          <w:lang w:eastAsia="en-GB"/>
        </w:rPr>
        <mc:AlternateContent>
          <mc:Choice Requires="wps">
            <w:drawing>
              <wp:anchor distT="36576" distB="36576" distL="36576" distR="36576" simplePos="0" relativeHeight="251659264" behindDoc="0" locked="0" layoutInCell="1" allowOverlap="1" wp14:anchorId="2A0CADFA" wp14:editId="36097D63">
                <wp:simplePos x="0" y="0"/>
                <wp:positionH relativeFrom="column">
                  <wp:posOffset>20955</wp:posOffset>
                </wp:positionH>
                <wp:positionV relativeFrom="paragraph">
                  <wp:posOffset>109220</wp:posOffset>
                </wp:positionV>
                <wp:extent cx="6724650" cy="0"/>
                <wp:effectExtent l="0" t="0" r="19050" b="19050"/>
                <wp:wrapNone/>
                <wp:docPr id="8" name="Straight Arrow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2191D7A" id="_x0000_t32" coordsize="21600,21600" o:spt="32" o:oned="t" path="m,l21600,21600e" filled="f">
                <v:path arrowok="t" fillok="f" o:connecttype="none"/>
                <o:lock v:ext="edit" shapetype="t"/>
              </v:shapetype>
              <v:shape id="Straight Arrow Connector 8" o:spid="_x0000_s1026" type="#_x0000_t32" alt="&quot;&quot;" style="position:absolute;margin-left:1.65pt;margin-top:8.6pt;width:529.5pt;height:0;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" strokecolor="#2758a8">
                <v:shadow color="#eeece1"/>
              </v:shape>
            </w:pict>
          </mc:Fallback>
        </mc:AlternateContent>
      </w:r>
      <w:bookmarkEnd w:id="2"/>
    </w:p>
    <w:p w14:paraId="4C275B9C" w14:textId="77777777" w:rsidR="005B58F8" w:rsidRDefault="008075DB" w:rsidP="00476BDD">
      <w:pPr>
        <w:pStyle w:val="Heading1"/>
      </w:pPr>
      <w:r w:rsidRPr="00146063">
        <w:t>Key finding</w:t>
      </w:r>
      <w:r w:rsidR="005B58F8">
        <w:t>s</w:t>
      </w:r>
    </w:p>
    <w:p w14:paraId="4A343660" w14:textId="65215E31" w:rsidR="008075DB" w:rsidRPr="005B58F8" w:rsidRDefault="008075DB" w:rsidP="005B58F8">
      <w:pPr>
        <w:pStyle w:val="Heading2"/>
        <w:spacing w:before="0" w:line="240" w:lineRule="auto"/>
        <w:rPr>
          <w:rFonts w:asciiTheme="minorHAnsi" w:eastAsia="Times New Roman" w:hAnsiTheme="minorHAnsi" w:cstheme="minorHAnsi"/>
          <w:b w:val="0"/>
          <w:kern w:val="0"/>
          <w:sz w:val="24"/>
          <w:szCs w:val="24"/>
          <w:lang w:eastAsia="en-GB"/>
          <w14:ligatures w14:val="none"/>
        </w:rPr>
      </w:pPr>
      <w:r w:rsidRPr="005B58F8">
        <w:rPr>
          <w:rFonts w:asciiTheme="minorHAnsi" w:eastAsia="Times New Roman" w:hAnsiTheme="minorHAnsi" w:cstheme="minorHAnsi"/>
          <w:b w:val="0"/>
          <w:kern w:val="0"/>
          <w:sz w:val="24"/>
          <w:szCs w:val="24"/>
          <w:lang w:eastAsia="en-GB"/>
          <w14:ligatures w14:val="none"/>
        </w:rPr>
        <w:t xml:space="preserve">The survey findings showed that solicitors use a wide range of methods to contact clients. This corresponds with the findings from SLAB’s 2021-22 </w:t>
      </w:r>
      <w:hyperlink r:id="rId12" w:history="1">
        <w:r w:rsidRPr="005B58F8">
          <w:rPr>
            <w:rFonts w:eastAsia="Times New Roman"/>
            <w:b w:val="0"/>
            <w:kern w:val="0"/>
            <w:sz w:val="24"/>
            <w:szCs w:val="24"/>
            <w:lang w:eastAsia="en-GB"/>
            <w14:ligatures w14:val="none"/>
          </w:rPr>
          <w:t>surveys of civil legal aid clients</w:t>
        </w:r>
      </w:hyperlink>
      <w:r w:rsidRPr="005B58F8">
        <w:rPr>
          <w:rFonts w:asciiTheme="minorHAnsi" w:eastAsia="Times New Roman" w:hAnsiTheme="minorHAnsi" w:cstheme="minorHAnsi"/>
          <w:b w:val="0"/>
          <w:kern w:val="0"/>
          <w:sz w:val="24"/>
          <w:szCs w:val="24"/>
          <w:lang w:eastAsia="en-GB"/>
          <w14:ligatures w14:val="none"/>
        </w:rPr>
        <w:t xml:space="preserve">. </w:t>
      </w:r>
    </w:p>
    <w:p w14:paraId="5016DC36" w14:textId="77777777" w:rsidR="008075DB" w:rsidRPr="0075150D" w:rsidRDefault="008075DB" w:rsidP="008075DB">
      <w:pPr>
        <w:pStyle w:val="NormalWeb"/>
        <w:rPr>
          <w:rFonts w:asciiTheme="minorHAnsi" w:hAnsiTheme="minorHAnsi" w:cstheme="minorHAnsi"/>
          <w:sz w:val="21"/>
          <w:szCs w:val="21"/>
        </w:rPr>
      </w:pPr>
      <w:r w:rsidRPr="0075150D">
        <w:rPr>
          <w:rFonts w:asciiTheme="minorHAnsi" w:hAnsiTheme="minorHAnsi" w:cstheme="minorHAnsi"/>
        </w:rPr>
        <w:t>Informal sources of information, including word of mouth and referrals from others in the justice, or hearings, systems were seen as very important for new clients seeking a solicitor. For firms, their website is important when promoting their service to new clients.</w:t>
      </w:r>
    </w:p>
    <w:p w14:paraId="23B840BA" w14:textId="73389A6A" w:rsidR="00146063" w:rsidRPr="005B58F8" w:rsidRDefault="008075DB" w:rsidP="00476BDD">
      <w:pPr>
        <w:pStyle w:val="Heading1"/>
      </w:pPr>
      <w:r w:rsidRPr="00146063">
        <w:t>Aims and method</w:t>
      </w:r>
    </w:p>
    <w:p w14:paraId="7648A75E" w14:textId="77777777" w:rsidR="008075DB" w:rsidRDefault="008075DB" w:rsidP="008075DB">
      <w:pPr>
        <w:spacing w:after="200"/>
        <w:rPr>
          <w:lang w:val="en-US"/>
        </w:rPr>
      </w:pPr>
      <w:r w:rsidRPr="00495F6F">
        <w:rPr>
          <w:lang w:val="en-US"/>
        </w:rPr>
        <w:t>The overall research aim for this work</w:t>
      </w:r>
      <w:r>
        <w:rPr>
          <w:lang w:val="en-US"/>
        </w:rPr>
        <w:t xml:space="preserve"> </w:t>
      </w:r>
      <w:r w:rsidRPr="00495F6F">
        <w:rPr>
          <w:lang w:val="en-US"/>
        </w:rPr>
        <w:t>was to “understand the current and future supply of children’s legal a</w:t>
      </w:r>
      <w:r>
        <w:rPr>
          <w:lang w:val="en-US"/>
        </w:rPr>
        <w:t>ssistance</w:t>
      </w:r>
      <w:r w:rsidRPr="00495F6F">
        <w:rPr>
          <w:lang w:val="en-US"/>
        </w:rPr>
        <w:t xml:space="preserve"> services, with reference to practitioner motivations and support needs, as well as the impact of the Age of Criminal Responsibility Act”.</w:t>
      </w:r>
    </w:p>
    <w:p w14:paraId="6B8AEAE3" w14:textId="50E06A3F" w:rsidR="00476BDD" w:rsidRDefault="008075DB" w:rsidP="008075DB">
      <w:pPr>
        <w:spacing w:after="200"/>
        <w:rPr>
          <w:lang w:val="en-US"/>
        </w:rPr>
      </w:pPr>
      <w:r>
        <w:rPr>
          <w:lang w:val="en-US"/>
        </w:rPr>
        <w:t xml:space="preserve">In relation to </w:t>
      </w:r>
      <w:r w:rsidR="00662EE2">
        <w:rPr>
          <w:lang w:val="en-US"/>
        </w:rPr>
        <w:t>“</w:t>
      </w:r>
      <w:r>
        <w:rPr>
          <w:lang w:val="en-US"/>
        </w:rPr>
        <w:t>communication and promotion methods</w:t>
      </w:r>
      <w:r w:rsidR="00662EE2">
        <w:rPr>
          <w:lang w:val="en-US"/>
        </w:rPr>
        <w:t>”</w:t>
      </w:r>
      <w:r>
        <w:rPr>
          <w:lang w:val="en-US"/>
        </w:rPr>
        <w:t xml:space="preserve"> the research objectives were to</w:t>
      </w:r>
      <w:r w:rsidR="00476BDD">
        <w:rPr>
          <w:lang w:val="en-US"/>
        </w:rPr>
        <w:t>:</w:t>
      </w:r>
    </w:p>
    <w:p w14:paraId="4B394079" w14:textId="77777777" w:rsidR="00476BDD" w:rsidRPr="00476BDD" w:rsidRDefault="008075DB" w:rsidP="00476BDD">
      <w:pPr>
        <w:pStyle w:val="ListParagraph"/>
        <w:numPr>
          <w:ilvl w:val="0"/>
          <w:numId w:val="6"/>
        </w:numPr>
        <w:spacing w:after="200"/>
        <w:rPr>
          <w:lang w:val="en-US"/>
        </w:rPr>
      </w:pPr>
      <w:r w:rsidRPr="00476BDD">
        <w:rPr>
          <w:lang w:val="en-US"/>
        </w:rPr>
        <w:t>explore the types of communication and promotion methods that firms use</w:t>
      </w:r>
    </w:p>
    <w:p w14:paraId="5C49BD3A" w14:textId="1B5FF4A6" w:rsidR="008075DB" w:rsidRPr="00476BDD" w:rsidRDefault="00476BDD" w:rsidP="00476BDD">
      <w:pPr>
        <w:pStyle w:val="ListParagraph"/>
        <w:numPr>
          <w:ilvl w:val="0"/>
          <w:numId w:val="6"/>
        </w:numPr>
        <w:spacing w:after="200"/>
        <w:rPr>
          <w:lang w:val="en-US"/>
        </w:rPr>
      </w:pPr>
      <w:r w:rsidRPr="00476BDD">
        <w:rPr>
          <w:lang w:val="en-US"/>
        </w:rPr>
        <w:t xml:space="preserve">discover </w:t>
      </w:r>
      <w:r w:rsidR="008075DB" w:rsidRPr="00476BDD">
        <w:rPr>
          <w:lang w:val="en-US"/>
        </w:rPr>
        <w:t xml:space="preserve">how often specific methods are used. </w:t>
      </w:r>
    </w:p>
    <w:p w14:paraId="0EE20FD5" w14:textId="77777777" w:rsidR="00476BDD" w:rsidRDefault="00476BDD" w:rsidP="00476BDD">
      <w:pPr>
        <w:spacing w:after="200"/>
        <w:rPr>
          <w:lang w:val="en-US"/>
        </w:rPr>
      </w:pPr>
      <w:r w:rsidRPr="00495F6F">
        <w:rPr>
          <w:lang w:val="en-US"/>
        </w:rPr>
        <w:t xml:space="preserve">The research </w:t>
      </w:r>
      <w:r>
        <w:rPr>
          <w:lang w:val="en-US"/>
        </w:rPr>
        <w:t>was undertaken with</w:t>
      </w:r>
      <w:r w:rsidRPr="00495F6F">
        <w:rPr>
          <w:lang w:val="en-US"/>
        </w:rPr>
        <w:t xml:space="preserve"> solicitors w</w:t>
      </w:r>
      <w:r>
        <w:rPr>
          <w:lang w:val="en-US"/>
        </w:rPr>
        <w:t>ho had</w:t>
      </w:r>
      <w:r w:rsidRPr="00495F6F">
        <w:rPr>
          <w:lang w:val="en-US"/>
        </w:rPr>
        <w:t xml:space="preserve"> recent experience of providing Children’s legal </w:t>
      </w:r>
      <w:r>
        <w:rPr>
          <w:lang w:val="en-US"/>
        </w:rPr>
        <w:t>aid via:</w:t>
      </w:r>
    </w:p>
    <w:p w14:paraId="118622A4" w14:textId="4C58D9B0" w:rsidR="00476BDD" w:rsidRPr="008D7777" w:rsidRDefault="00476BDD" w:rsidP="00476BDD">
      <w:pPr>
        <w:pStyle w:val="ListParagraph"/>
        <w:numPr>
          <w:ilvl w:val="0"/>
          <w:numId w:val="5"/>
        </w:numPr>
        <w:spacing w:after="200" w:line="276" w:lineRule="auto"/>
        <w:rPr>
          <w:lang w:val="en-US"/>
        </w:rPr>
      </w:pPr>
      <w:r w:rsidRPr="008D7777">
        <w:rPr>
          <w:lang w:val="en-US"/>
        </w:rPr>
        <w:t>a telephone survey</w:t>
      </w:r>
      <w:r w:rsidR="00662EE2">
        <w:rPr>
          <w:lang w:val="en-US"/>
        </w:rPr>
        <w:t>.</w:t>
      </w:r>
    </w:p>
    <w:p w14:paraId="61EBB342" w14:textId="07A416DF" w:rsidR="00476BDD" w:rsidRPr="008D7777" w:rsidRDefault="00476BDD" w:rsidP="00476BDD">
      <w:pPr>
        <w:pStyle w:val="ListParagraph"/>
        <w:numPr>
          <w:ilvl w:val="0"/>
          <w:numId w:val="5"/>
        </w:numPr>
        <w:spacing w:after="200" w:line="276" w:lineRule="auto"/>
        <w:rPr>
          <w:lang w:val="en-US"/>
        </w:rPr>
      </w:pPr>
      <w:r w:rsidRPr="008D7777">
        <w:rPr>
          <w:lang w:val="en-US"/>
        </w:rPr>
        <w:t>semi-structured telephone interviews with 16 private practice solicitors</w:t>
      </w:r>
      <w:r w:rsidR="00662EE2">
        <w:rPr>
          <w:lang w:val="en-US"/>
        </w:rPr>
        <w:t>.</w:t>
      </w:r>
      <w:r w:rsidRPr="008D7777">
        <w:rPr>
          <w:lang w:val="en-US"/>
        </w:rPr>
        <w:t xml:space="preserve"> </w:t>
      </w:r>
    </w:p>
    <w:p w14:paraId="179F2B56" w14:textId="0811C06E" w:rsidR="008075DB" w:rsidRPr="00662EE2" w:rsidRDefault="00476BDD" w:rsidP="008075DB">
      <w:pPr>
        <w:pStyle w:val="ListParagraph"/>
        <w:numPr>
          <w:ilvl w:val="0"/>
          <w:numId w:val="5"/>
        </w:numPr>
        <w:spacing w:after="200" w:line="276" w:lineRule="auto"/>
        <w:rPr>
          <w:lang w:val="en-US"/>
        </w:rPr>
      </w:pPr>
      <w:r w:rsidRPr="008D7777">
        <w:rPr>
          <w:lang w:val="en-US"/>
        </w:rPr>
        <w:t>a joint interview with Civil Legal Assistance Office (CLAO) practitioners</w:t>
      </w:r>
      <w:r>
        <w:rPr>
          <w:lang w:val="en-US"/>
        </w:rPr>
        <w:t>.</w:t>
      </w:r>
    </w:p>
    <w:p w14:paraId="1A4F9AA8" w14:textId="6529DFF4" w:rsidR="008075DB" w:rsidRPr="005B58F8" w:rsidRDefault="00476BDD" w:rsidP="00476BDD">
      <w:pPr>
        <w:pStyle w:val="Heading1"/>
      </w:pPr>
      <w:r>
        <w:t>Survey f</w:t>
      </w:r>
      <w:r w:rsidR="008075DB" w:rsidRPr="00146063">
        <w:t>indings</w:t>
      </w:r>
    </w:p>
    <w:p w14:paraId="44349974" w14:textId="1020BA67" w:rsidR="00662EE2" w:rsidRDefault="008075DB" w:rsidP="00476BDD">
      <w:pPr>
        <w:spacing w:line="276" w:lineRule="auto"/>
        <w:rPr>
          <w:rFonts w:cs="Segoe UI"/>
        </w:rPr>
      </w:pPr>
      <w:r>
        <w:rPr>
          <w:rFonts w:cs="Segoe UI"/>
        </w:rPr>
        <w:t xml:space="preserve">Our research explored how children’s legal aid solicitors </w:t>
      </w:r>
      <w:r w:rsidRPr="00EE7828">
        <w:rPr>
          <w:rFonts w:cs="Segoe UI"/>
        </w:rPr>
        <w:t>communicate with adult children’s legal aid clients</w:t>
      </w:r>
      <w:r>
        <w:rPr>
          <w:rFonts w:cs="Segoe UI"/>
        </w:rPr>
        <w:t xml:space="preserve">. We used the survey to ask about the methods they use with adult clients. We asked about six main methods: </w:t>
      </w:r>
    </w:p>
    <w:p w14:paraId="6EA57285" w14:textId="3946A74A" w:rsidR="00662EE2" w:rsidRDefault="00662EE2" w:rsidP="00662EE2">
      <w:pPr>
        <w:pStyle w:val="ListParagraph"/>
        <w:numPr>
          <w:ilvl w:val="0"/>
          <w:numId w:val="7"/>
        </w:numPr>
        <w:spacing w:line="276" w:lineRule="auto"/>
        <w:rPr>
          <w:rFonts w:cs="Segoe UI"/>
        </w:rPr>
      </w:pPr>
      <w:r>
        <w:rPr>
          <w:rFonts w:cs="Segoe UI"/>
        </w:rPr>
        <w:t>P</w:t>
      </w:r>
      <w:r w:rsidR="008075DB" w:rsidRPr="00662EE2">
        <w:rPr>
          <w:rFonts w:cs="Segoe UI"/>
        </w:rPr>
        <w:t>ostal</w:t>
      </w:r>
      <w:r>
        <w:rPr>
          <w:rFonts w:cs="Segoe UI"/>
        </w:rPr>
        <w:t>.</w:t>
      </w:r>
    </w:p>
    <w:p w14:paraId="7B41D611" w14:textId="3E39940A" w:rsidR="00662EE2" w:rsidRDefault="00662EE2" w:rsidP="00662EE2">
      <w:pPr>
        <w:pStyle w:val="ListParagraph"/>
        <w:numPr>
          <w:ilvl w:val="0"/>
          <w:numId w:val="7"/>
        </w:numPr>
        <w:spacing w:line="276" w:lineRule="auto"/>
        <w:rPr>
          <w:rFonts w:cs="Segoe UI"/>
        </w:rPr>
      </w:pPr>
      <w:r w:rsidRPr="00662EE2">
        <w:rPr>
          <w:rFonts w:cs="Segoe UI"/>
        </w:rPr>
        <w:t>E</w:t>
      </w:r>
      <w:r w:rsidR="008075DB" w:rsidRPr="00662EE2">
        <w:rPr>
          <w:rFonts w:cs="Segoe UI"/>
        </w:rPr>
        <w:t>mail</w:t>
      </w:r>
      <w:r>
        <w:rPr>
          <w:rFonts w:cs="Segoe UI"/>
        </w:rPr>
        <w:t>.</w:t>
      </w:r>
    </w:p>
    <w:p w14:paraId="765BCD27" w14:textId="348BE8D3" w:rsidR="00662EE2" w:rsidRDefault="00662EE2" w:rsidP="00662EE2">
      <w:pPr>
        <w:pStyle w:val="ListParagraph"/>
        <w:numPr>
          <w:ilvl w:val="0"/>
          <w:numId w:val="7"/>
        </w:numPr>
        <w:spacing w:line="276" w:lineRule="auto"/>
        <w:rPr>
          <w:rFonts w:cs="Segoe UI"/>
        </w:rPr>
      </w:pPr>
      <w:r w:rsidRPr="00662EE2">
        <w:rPr>
          <w:rFonts w:cs="Segoe UI"/>
        </w:rPr>
        <w:t>T</w:t>
      </w:r>
      <w:r w:rsidR="008075DB" w:rsidRPr="00662EE2">
        <w:rPr>
          <w:rFonts w:cs="Segoe UI"/>
        </w:rPr>
        <w:t>elephone</w:t>
      </w:r>
      <w:r>
        <w:rPr>
          <w:rFonts w:cs="Segoe UI"/>
        </w:rPr>
        <w:t>.</w:t>
      </w:r>
    </w:p>
    <w:p w14:paraId="3E71A380" w14:textId="55D23C40" w:rsidR="00662EE2" w:rsidRDefault="00662EE2" w:rsidP="00662EE2">
      <w:pPr>
        <w:pStyle w:val="ListParagraph"/>
        <w:numPr>
          <w:ilvl w:val="0"/>
          <w:numId w:val="7"/>
        </w:numPr>
        <w:spacing w:line="276" w:lineRule="auto"/>
        <w:rPr>
          <w:rFonts w:cs="Segoe UI"/>
        </w:rPr>
      </w:pPr>
      <w:r>
        <w:rPr>
          <w:rFonts w:cs="Segoe UI"/>
        </w:rPr>
        <w:t>I</w:t>
      </w:r>
      <w:r w:rsidR="008075DB" w:rsidRPr="00662EE2">
        <w:rPr>
          <w:rFonts w:cs="Segoe UI"/>
        </w:rPr>
        <w:t>n person (face to face) meetings</w:t>
      </w:r>
      <w:r>
        <w:rPr>
          <w:rFonts w:cs="Segoe UI"/>
        </w:rPr>
        <w:t>.</w:t>
      </w:r>
    </w:p>
    <w:p w14:paraId="37AB3FA8" w14:textId="5AFAC3D9" w:rsidR="00662EE2" w:rsidRDefault="00662EE2" w:rsidP="00662EE2">
      <w:pPr>
        <w:pStyle w:val="ListParagraph"/>
        <w:numPr>
          <w:ilvl w:val="0"/>
          <w:numId w:val="7"/>
        </w:numPr>
        <w:spacing w:line="276" w:lineRule="auto"/>
        <w:rPr>
          <w:rFonts w:cs="Segoe UI"/>
        </w:rPr>
      </w:pPr>
      <w:r>
        <w:rPr>
          <w:rFonts w:cs="Segoe UI"/>
        </w:rPr>
        <w:t>T</w:t>
      </w:r>
      <w:r w:rsidR="008075DB" w:rsidRPr="00662EE2">
        <w:rPr>
          <w:rFonts w:cs="Segoe UI"/>
        </w:rPr>
        <w:t>ext messages</w:t>
      </w:r>
      <w:r>
        <w:rPr>
          <w:rFonts w:cs="Segoe UI"/>
        </w:rPr>
        <w:t>,</w:t>
      </w:r>
      <w:r w:rsidR="008075DB" w:rsidRPr="00662EE2">
        <w:rPr>
          <w:rFonts w:cs="Segoe UI"/>
        </w:rPr>
        <w:t xml:space="preserve"> including WhatsApp or similar</w:t>
      </w:r>
      <w:r>
        <w:rPr>
          <w:rFonts w:cs="Segoe UI"/>
        </w:rPr>
        <w:t>.</w:t>
      </w:r>
    </w:p>
    <w:p w14:paraId="340CE6AA" w14:textId="5AF7440E" w:rsidR="008075DB" w:rsidRPr="00662EE2" w:rsidRDefault="00662EE2" w:rsidP="00662EE2">
      <w:pPr>
        <w:pStyle w:val="ListParagraph"/>
        <w:numPr>
          <w:ilvl w:val="0"/>
          <w:numId w:val="7"/>
        </w:numPr>
        <w:spacing w:line="276" w:lineRule="auto"/>
        <w:rPr>
          <w:rFonts w:cs="Segoe UI"/>
        </w:rPr>
      </w:pPr>
      <w:r>
        <w:rPr>
          <w:rFonts w:cs="Segoe UI"/>
        </w:rPr>
        <w:t>V</w:t>
      </w:r>
      <w:r w:rsidR="008075DB" w:rsidRPr="00662EE2">
        <w:rPr>
          <w:rFonts w:cs="Segoe UI"/>
        </w:rPr>
        <w:t>ideo conferencing,</w:t>
      </w:r>
      <w:r>
        <w:rPr>
          <w:rFonts w:cs="Segoe UI"/>
        </w:rPr>
        <w:t xml:space="preserve"> such as</w:t>
      </w:r>
      <w:r w:rsidR="008075DB" w:rsidRPr="00662EE2">
        <w:rPr>
          <w:rFonts w:cs="Segoe UI"/>
        </w:rPr>
        <w:t xml:space="preserve"> Zoom or similar. </w:t>
      </w:r>
    </w:p>
    <w:p w14:paraId="43DD3FC0" w14:textId="77777777" w:rsidR="00662EE2" w:rsidRDefault="008075DB" w:rsidP="00476BDD">
      <w:pPr>
        <w:rPr>
          <w:rFonts w:cs="Segoe UI"/>
        </w:rPr>
      </w:pPr>
      <w:r>
        <w:rPr>
          <w:rFonts w:cs="Segoe UI"/>
          <w:noProof/>
        </w:rPr>
        <w:lastRenderedPageBreak/>
        <w:drawing>
          <wp:inline distT="0" distB="0" distL="0" distR="0" wp14:anchorId="4DF7D738" wp14:editId="6EEDF88F">
            <wp:extent cx="6480000" cy="4860000"/>
            <wp:effectExtent l="0" t="0" r="0" b="0"/>
            <wp:docPr id="1876253501" name="Picture 1" descr="Graph showing communication methods used by survey respondents. Telephone and email were the most common communication methods and were used by all respondents. 99 percent used face to face meetings and 98 percent used a postal service. 74 percent used Video conferencing, Zoom or similar. 55 percent used Text messages, WhatsApp or simi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53501" name="Picture 1" descr="Graph showing communication methods used by survey respondents. Telephone and email were the most common communication methods and were used by all respondents. 99 percent used face to face meetings and 98 percent used a postal service. 74 percent used Video conferencing, Zoom or similar. 55 percent used Text messages, WhatsApp or similar."/>
                    <pic:cNvPicPr/>
                  </pic:nvPicPr>
                  <pic:blipFill>
                    <a:blip r:embed="rId13">
                      <a:extLst>
                        <a:ext uri="{28A0092B-C50C-407E-A947-70E740481C1C}">
                          <a14:useLocalDpi xmlns:a14="http://schemas.microsoft.com/office/drawing/2010/main" val="0"/>
                        </a:ext>
                      </a:extLst>
                    </a:blip>
                    <a:stretch>
                      <a:fillRect/>
                    </a:stretch>
                  </pic:blipFill>
                  <pic:spPr>
                    <a:xfrm>
                      <a:off x="0" y="0"/>
                      <a:ext cx="6480000" cy="4860000"/>
                    </a:xfrm>
                    <a:prstGeom prst="rect">
                      <a:avLst/>
                    </a:prstGeom>
                  </pic:spPr>
                </pic:pic>
              </a:graphicData>
            </a:graphic>
          </wp:inline>
        </w:drawing>
      </w:r>
      <w:r>
        <w:rPr>
          <w:rFonts w:cs="Segoe UI"/>
        </w:rPr>
        <w:t xml:space="preserve">Email and phone communication is vital, and all respondents said that they used these, with the majority using them ‘a lot’ (97% for phone and 82% for email). </w:t>
      </w:r>
    </w:p>
    <w:p w14:paraId="713F2FED" w14:textId="613831D9" w:rsidR="008075DB" w:rsidRDefault="008075DB" w:rsidP="00476BDD">
      <w:pPr>
        <w:rPr>
          <w:rFonts w:cs="Segoe UI"/>
        </w:rPr>
      </w:pPr>
      <w:r>
        <w:rPr>
          <w:rFonts w:cs="Segoe UI"/>
        </w:rPr>
        <w:t xml:space="preserve">Text messaging is the least commonly used; but is still used by over half of respondents (55%). </w:t>
      </w:r>
    </w:p>
    <w:p w14:paraId="4AC4AD9E" w14:textId="77777777" w:rsidR="00662EE2" w:rsidRDefault="008075DB" w:rsidP="008075DB">
      <w:pPr>
        <w:rPr>
          <w:lang w:val="en-US"/>
        </w:rPr>
      </w:pPr>
      <w:r>
        <w:rPr>
          <w:lang w:val="en-US"/>
        </w:rPr>
        <w:t xml:space="preserve">We also explored how firms “advertise that [their] firm undertakes children’s legal work”. </w:t>
      </w:r>
    </w:p>
    <w:p w14:paraId="6058A102" w14:textId="77777777" w:rsidR="00662EE2" w:rsidRDefault="008075DB" w:rsidP="008075DB">
      <w:pPr>
        <w:rPr>
          <w:lang w:val="en-US"/>
        </w:rPr>
      </w:pPr>
      <w:r>
        <w:rPr>
          <w:lang w:val="en-US"/>
        </w:rPr>
        <w:t>We asked partners of firms w</w:t>
      </w:r>
      <w:r w:rsidRPr="007A289C">
        <w:rPr>
          <w:lang w:val="en-US"/>
        </w:rPr>
        <w:t xml:space="preserve">hich of the following </w:t>
      </w:r>
      <w:r>
        <w:rPr>
          <w:lang w:val="en-US"/>
        </w:rPr>
        <w:t>their firm</w:t>
      </w:r>
      <w:r w:rsidRPr="007A289C">
        <w:rPr>
          <w:lang w:val="en-US"/>
        </w:rPr>
        <w:t xml:space="preserve"> use</w:t>
      </w:r>
      <w:r>
        <w:rPr>
          <w:lang w:val="en-US"/>
        </w:rPr>
        <w:t>s</w:t>
      </w:r>
      <w:r w:rsidRPr="007A289C">
        <w:rPr>
          <w:lang w:val="en-US"/>
        </w:rPr>
        <w:t xml:space="preserve"> to advertise that </w:t>
      </w:r>
      <w:r>
        <w:rPr>
          <w:lang w:val="en-US"/>
        </w:rPr>
        <w:t>they</w:t>
      </w:r>
      <w:r w:rsidRPr="007A289C">
        <w:rPr>
          <w:lang w:val="en-US"/>
        </w:rPr>
        <w:t xml:space="preserve"> undertake children’s legal work</w:t>
      </w:r>
      <w:r>
        <w:rPr>
          <w:lang w:val="en-US"/>
        </w:rPr>
        <w:t xml:space="preserve">. </w:t>
      </w:r>
    </w:p>
    <w:p w14:paraId="1A00154F" w14:textId="77777777" w:rsidR="00662EE2" w:rsidRDefault="008075DB" w:rsidP="008075DB">
      <w:pPr>
        <w:rPr>
          <w:lang w:val="en-US"/>
        </w:rPr>
      </w:pPr>
      <w:r>
        <w:rPr>
          <w:lang w:val="en-US"/>
        </w:rPr>
        <w:t xml:space="preserve">Previous research with legal aid clients (both </w:t>
      </w:r>
      <w:r w:rsidR="001A7535">
        <w:rPr>
          <w:lang w:val="en-US"/>
        </w:rPr>
        <w:t xml:space="preserve">civil and criminal) </w:t>
      </w:r>
      <w:r>
        <w:rPr>
          <w:lang w:val="en-US"/>
        </w:rPr>
        <w:t>found that word of mouth was important for clients when finding a solicitor</w:t>
      </w:r>
      <w:r w:rsidR="001A7535">
        <w:rPr>
          <w:rStyle w:val="FootnoteReference"/>
          <w:lang w:val="en-US"/>
        </w:rPr>
        <w:footnoteReference w:id="1"/>
      </w:r>
      <w:r>
        <w:rPr>
          <w:lang w:val="en-US"/>
        </w:rPr>
        <w:t xml:space="preserve">. </w:t>
      </w:r>
    </w:p>
    <w:p w14:paraId="779D225E" w14:textId="4325BE3D" w:rsidR="008075DB" w:rsidRDefault="008075DB" w:rsidP="008075DB">
      <w:pPr>
        <w:rPr>
          <w:lang w:val="en-US"/>
        </w:rPr>
      </w:pPr>
      <w:r>
        <w:rPr>
          <w:lang w:val="en-US"/>
        </w:rPr>
        <w:t xml:space="preserve">We therefore interpreted ‘advertising’ widely, as routes that firms rely on, or clients actively use. </w:t>
      </w:r>
      <w:r w:rsidRPr="007A289C">
        <w:rPr>
          <w:lang w:val="en-US"/>
        </w:rPr>
        <w:t xml:space="preserve"> </w:t>
      </w:r>
    </w:p>
    <w:p w14:paraId="5715E8EF" w14:textId="77777777" w:rsidR="00662EE2" w:rsidRDefault="008075DB" w:rsidP="008075DB">
      <w:pPr>
        <w:rPr>
          <w:lang w:val="en-US"/>
        </w:rPr>
      </w:pPr>
      <w:r>
        <w:rPr>
          <w:noProof/>
          <w:lang w:val="en-US"/>
        </w:rPr>
        <w:lastRenderedPageBreak/>
        <w:drawing>
          <wp:inline distT="0" distB="0" distL="0" distR="0" wp14:anchorId="3412C915" wp14:editId="2F8FDF00">
            <wp:extent cx="6480000" cy="4860001"/>
            <wp:effectExtent l="0" t="0" r="0" b="0"/>
            <wp:docPr id="1933238373" name="Picture 2" descr="A graph showing the advertising methods firm's were asked about. Word of mouth at 84 percent and the firm's website at 81 perent were the most popular advertising methods. Social work deparments, advocacy organisations were in the 30 percent, while third sector groups was 24 percent. LinkedIn was 18 percent with six percent stating they do not advertise at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38373" name="Picture 2" descr="A graph showing the advertising methods firm's were asked about. Word of mouth at 84 percent and the firm's website at 81 perent were the most popular advertising methods. Social work deparments, advocacy organisations were in the 30 percent, while third sector groups was 24 percent. LinkedIn was 18 percent with six percent stating they do not advertise at all."/>
                    <pic:cNvPicPr/>
                  </pic:nvPicPr>
                  <pic:blipFill>
                    <a:blip r:embed="rId14">
                      <a:extLst>
                        <a:ext uri="{28A0092B-C50C-407E-A947-70E740481C1C}">
                          <a14:useLocalDpi xmlns:a14="http://schemas.microsoft.com/office/drawing/2010/main" val="0"/>
                        </a:ext>
                      </a:extLst>
                    </a:blip>
                    <a:stretch>
                      <a:fillRect/>
                    </a:stretch>
                  </pic:blipFill>
                  <pic:spPr>
                    <a:xfrm>
                      <a:off x="0" y="0"/>
                      <a:ext cx="6480000" cy="4860001"/>
                    </a:xfrm>
                    <a:prstGeom prst="rect">
                      <a:avLst/>
                    </a:prstGeom>
                  </pic:spPr>
                </pic:pic>
              </a:graphicData>
            </a:graphic>
          </wp:inline>
        </w:drawing>
      </w:r>
      <w:r>
        <w:rPr>
          <w:lang w:val="en-US"/>
        </w:rPr>
        <w:t xml:space="preserve">Word of mouth was the most common method, used by 84%, the firm’s website was also used a similar amount. </w:t>
      </w:r>
    </w:p>
    <w:p w14:paraId="20741572" w14:textId="2129AE71" w:rsidR="008075DB" w:rsidRPr="005B58F8" w:rsidRDefault="008075DB" w:rsidP="008075DB">
      <w:pPr>
        <w:rPr>
          <w:lang w:val="en-US"/>
        </w:rPr>
      </w:pPr>
      <w:r>
        <w:rPr>
          <w:lang w:val="en-US"/>
        </w:rPr>
        <w:t xml:space="preserve">Although a range of other methods were used, they were mentioned considerably less often (used by fewer than 50%). </w:t>
      </w:r>
    </w:p>
    <w:p w14:paraId="3B953325" w14:textId="386F3A6D" w:rsidR="008075DB" w:rsidRPr="00146063" w:rsidRDefault="008075DB" w:rsidP="00024894">
      <w:pPr>
        <w:pStyle w:val="Heading1"/>
        <w:rPr>
          <w:rFonts w:eastAsia="Calibri"/>
        </w:rPr>
      </w:pPr>
      <w:r w:rsidRPr="00146063">
        <w:rPr>
          <w:rFonts w:eastAsia="Calibri"/>
        </w:rPr>
        <w:t>Interviews</w:t>
      </w:r>
    </w:p>
    <w:p w14:paraId="40553D9E" w14:textId="77777777" w:rsidR="00662EE2" w:rsidRDefault="008075DB" w:rsidP="00E009B0">
      <w:pPr>
        <w:spacing w:line="240" w:lineRule="auto"/>
        <w:rPr>
          <w:lang w:val="en-US"/>
        </w:rPr>
      </w:pPr>
      <w:r>
        <w:rPr>
          <w:lang w:val="en-US"/>
        </w:rPr>
        <w:t xml:space="preserve">The interviews with solicitors explored communication and promotion in more depth. These confirmed that </w:t>
      </w:r>
      <w:bookmarkStart w:id="3" w:name="_Hlk149124565"/>
      <w:bookmarkStart w:id="4" w:name="_Hlk158975885"/>
      <w:r>
        <w:rPr>
          <w:lang w:val="en-US"/>
        </w:rPr>
        <w:t xml:space="preserve">informal sources of information were seen as very important </w:t>
      </w:r>
      <w:bookmarkEnd w:id="3"/>
      <w:r>
        <w:rPr>
          <w:lang w:val="en-US"/>
        </w:rPr>
        <w:t>to people in need of a Children’s legal aid solicitor</w:t>
      </w:r>
      <w:bookmarkEnd w:id="4"/>
      <w:r>
        <w:rPr>
          <w:lang w:val="en-US"/>
        </w:rPr>
        <w:t xml:space="preserve">. </w:t>
      </w:r>
    </w:p>
    <w:p w14:paraId="27EF3390" w14:textId="103E47CD" w:rsidR="008075DB" w:rsidRDefault="008075DB" w:rsidP="00E009B0">
      <w:pPr>
        <w:spacing w:line="240" w:lineRule="auto"/>
        <w:rPr>
          <w:lang w:val="en-US"/>
        </w:rPr>
      </w:pPr>
      <w:r>
        <w:rPr>
          <w:lang w:val="en-US"/>
        </w:rPr>
        <w:t xml:space="preserve">Recommendations from people they trust, (friends, family or community) were felt (by interviewees) to be important for people at a stressful time in their lives. </w:t>
      </w:r>
    </w:p>
    <w:p w14:paraId="1E99DFCD" w14:textId="133E269B" w:rsidR="008075DB" w:rsidRPr="0039269A" w:rsidRDefault="008075DB" w:rsidP="00024894">
      <w:pPr>
        <w:pStyle w:val="IntenseQuote"/>
        <w:ind w:left="0"/>
        <w:jc w:val="left"/>
        <w:rPr>
          <w:lang w:val="en-US"/>
        </w:rPr>
      </w:pPr>
      <w:r>
        <w:rPr>
          <w:lang w:val="en-US"/>
        </w:rPr>
        <w:t>“</w:t>
      </w:r>
      <w:r w:rsidR="00024894" w:rsidRPr="00AA10E3">
        <w:rPr>
          <w:lang w:val="en-US"/>
        </w:rPr>
        <w:t>Existing</w:t>
      </w:r>
      <w:r w:rsidRPr="00AA10E3">
        <w:rPr>
          <w:lang w:val="en-US"/>
        </w:rPr>
        <w:t xml:space="preserve"> clients – they sometimes</w:t>
      </w:r>
      <w:r>
        <w:rPr>
          <w:lang w:val="en-US"/>
        </w:rPr>
        <w:t>… have a family member that has</w:t>
      </w:r>
      <w:r w:rsidRPr="00AA10E3">
        <w:rPr>
          <w:lang w:val="en-US"/>
        </w:rPr>
        <w:t xml:space="preserve"> a </w:t>
      </w:r>
      <w:r w:rsidR="00024894" w:rsidRPr="00AA10E3">
        <w:rPr>
          <w:lang w:val="en-US"/>
        </w:rPr>
        <w:t>problem,</w:t>
      </w:r>
      <w:r w:rsidRPr="00AA10E3">
        <w:rPr>
          <w:lang w:val="en-US"/>
        </w:rPr>
        <w:t xml:space="preserve"> and we’re asked to get involved</w:t>
      </w:r>
      <w:r>
        <w:rPr>
          <w:lang w:val="en-US"/>
        </w:rPr>
        <w:t xml:space="preserve">” </w:t>
      </w:r>
      <w:r w:rsidR="00024894">
        <w:rPr>
          <w:lang w:val="en-US"/>
        </w:rPr>
        <w:br/>
      </w:r>
      <w:r>
        <w:rPr>
          <w:lang w:val="en-US"/>
        </w:rPr>
        <w:t>(</w:t>
      </w:r>
      <w:r w:rsidRPr="007F7450">
        <w:rPr>
          <w:lang w:val="en-US"/>
        </w:rPr>
        <w:t>Partner, Grampian, Highland &amp; Islands</w:t>
      </w:r>
      <w:r>
        <w:rPr>
          <w:lang w:val="en-US"/>
        </w:rPr>
        <w:t>).</w:t>
      </w:r>
    </w:p>
    <w:p w14:paraId="6D68F0A7" w14:textId="62EF6606" w:rsidR="008075DB" w:rsidRDefault="008075DB" w:rsidP="00E009B0">
      <w:pPr>
        <w:spacing w:line="240" w:lineRule="auto"/>
        <w:rPr>
          <w:lang w:val="en-US"/>
        </w:rPr>
      </w:pPr>
      <w:r>
        <w:rPr>
          <w:lang w:val="en-US"/>
        </w:rPr>
        <w:t xml:space="preserve">Contact with other solicitors is another common way of getting new clients. This includes referrals from other firms in the local area, </w:t>
      </w:r>
      <w:r w:rsidR="00024894">
        <w:rPr>
          <w:lang w:val="en-US"/>
        </w:rPr>
        <w:t>and</w:t>
      </w:r>
      <w:r>
        <w:rPr>
          <w:lang w:val="en-US"/>
        </w:rPr>
        <w:t xml:space="preserve"> from other practice areas (such as family law) within a firm.</w:t>
      </w:r>
    </w:p>
    <w:p w14:paraId="0CF86074" w14:textId="43D0A787" w:rsidR="008075DB" w:rsidRDefault="008075DB" w:rsidP="00E009B0">
      <w:pPr>
        <w:spacing w:line="240" w:lineRule="auto"/>
        <w:rPr>
          <w:lang w:val="en-US"/>
        </w:rPr>
      </w:pPr>
      <w:r>
        <w:rPr>
          <w:lang w:val="en-US"/>
        </w:rPr>
        <w:lastRenderedPageBreak/>
        <w:t xml:space="preserve">In some localities, where there are not many firms offering Children’s legal aid, referrals from other nearby firms are routine:  </w:t>
      </w:r>
    </w:p>
    <w:p w14:paraId="197E06CC" w14:textId="2C4BB961" w:rsidR="008075DB" w:rsidRDefault="008075DB" w:rsidP="00024894">
      <w:pPr>
        <w:pStyle w:val="IntenseQuote"/>
        <w:ind w:left="0"/>
        <w:jc w:val="left"/>
      </w:pPr>
      <w:r>
        <w:rPr>
          <w:lang w:val="en-US"/>
        </w:rPr>
        <w:t>“</w:t>
      </w:r>
      <w:r w:rsidR="00024894">
        <w:rPr>
          <w:lang w:val="en-US"/>
        </w:rPr>
        <w:t>Within</w:t>
      </w:r>
      <w:r>
        <w:t xml:space="preserve"> the local area …. the other firm of solicitors acts for Mum so they can’t act for Dad, so they would refer to us. We would refer to them in similar circumstances” </w:t>
      </w:r>
      <w:r w:rsidR="00024894">
        <w:br/>
      </w:r>
      <w:r>
        <w:t>(</w:t>
      </w:r>
      <w:r w:rsidRPr="00F36E74">
        <w:t>Partner, Glasgow &amp; Strathkelvin</w:t>
      </w:r>
      <w:r>
        <w:t>).</w:t>
      </w:r>
    </w:p>
    <w:p w14:paraId="71C72D24" w14:textId="38518AA5" w:rsidR="008075DB" w:rsidRDefault="008075DB" w:rsidP="00E009B0">
      <w:pPr>
        <w:spacing w:line="240" w:lineRule="auto"/>
        <w:rPr>
          <w:lang w:val="en-US"/>
        </w:rPr>
      </w:pPr>
      <w:r>
        <w:rPr>
          <w:lang w:val="en-US"/>
        </w:rPr>
        <w:t xml:space="preserve">Links with others in the Hearings system, or adjacent to it, can also be a route for new clients. The ‘Reporters Office’ and social workers were mentioned, alongside charities, such as </w:t>
      </w:r>
      <w:r w:rsidR="00662EE2">
        <w:rPr>
          <w:lang w:val="en-US"/>
        </w:rPr>
        <w:t>Barnardo’s</w:t>
      </w:r>
      <w:r>
        <w:rPr>
          <w:lang w:val="en-US"/>
        </w:rPr>
        <w:t xml:space="preserve"> and Scottish Women’s Aid. </w:t>
      </w:r>
    </w:p>
    <w:p w14:paraId="1CF5C938" w14:textId="7A57243A" w:rsidR="008075DB" w:rsidRDefault="008075DB" w:rsidP="00E009B0">
      <w:pPr>
        <w:spacing w:line="240" w:lineRule="auto"/>
        <w:rPr>
          <w:lang w:val="en-US"/>
        </w:rPr>
      </w:pPr>
      <w:r>
        <w:rPr>
          <w:lang w:val="en-US"/>
        </w:rPr>
        <w:t xml:space="preserve">The solicitors we interviewed also used more formal ways of promoting their service to potential clients. The firm’s website was commonly mentioned as useful for people seeking a solicitor. One described the change to virtual contact methods that they had seen within their firm: </w:t>
      </w:r>
    </w:p>
    <w:p w14:paraId="415F6AC2" w14:textId="2B40A3B9" w:rsidR="008075DB" w:rsidRDefault="008075DB" w:rsidP="00024894">
      <w:pPr>
        <w:pStyle w:val="IntenseQuote"/>
        <w:ind w:left="0"/>
        <w:jc w:val="left"/>
        <w:rPr>
          <w:lang w:val="en-US"/>
        </w:rPr>
      </w:pPr>
      <w:r>
        <w:rPr>
          <w:lang w:val="en-US"/>
        </w:rPr>
        <w:t>“</w:t>
      </w:r>
      <w:r w:rsidRPr="00AA10E3">
        <w:rPr>
          <w:lang w:val="en-US"/>
        </w:rPr>
        <w:t>Historically a lot of it was word of mouth and footfall</w:t>
      </w:r>
      <w:r>
        <w:rPr>
          <w:lang w:val="en-US"/>
        </w:rPr>
        <w:t>….</w:t>
      </w:r>
      <w:r w:rsidRPr="00AA10E3">
        <w:rPr>
          <w:lang w:val="en-US"/>
        </w:rPr>
        <w:t xml:space="preserve"> I think now</w:t>
      </w:r>
      <w:r>
        <w:rPr>
          <w:lang w:val="en-US"/>
        </w:rPr>
        <w:t>,</w:t>
      </w:r>
      <w:r w:rsidRPr="00AA10E3">
        <w:rPr>
          <w:lang w:val="en-US"/>
        </w:rPr>
        <w:t xml:space="preserve"> new clients routinely use online resources</w:t>
      </w:r>
      <w:r>
        <w:rPr>
          <w:lang w:val="en-US"/>
        </w:rPr>
        <w:t xml:space="preserve"> </w:t>
      </w:r>
      <w:r w:rsidR="00662EE2">
        <w:rPr>
          <w:lang w:val="en-US"/>
        </w:rPr>
        <w:br/>
      </w:r>
      <w:r>
        <w:rPr>
          <w:lang w:val="en-US"/>
        </w:rPr>
        <w:t>(</w:t>
      </w:r>
      <w:r w:rsidRPr="007F7450">
        <w:rPr>
          <w:lang w:val="en-US"/>
        </w:rPr>
        <w:t>Partner, Glasgow &amp; Strathkelvin</w:t>
      </w:r>
      <w:r>
        <w:rPr>
          <w:lang w:val="en-US"/>
        </w:rPr>
        <w:t>)</w:t>
      </w:r>
      <w:r w:rsidR="00024894">
        <w:rPr>
          <w:lang w:val="en-US"/>
        </w:rPr>
        <w:t>.</w:t>
      </w:r>
    </w:p>
    <w:p w14:paraId="0D21DFA8" w14:textId="6A7FFD46" w:rsidR="008075DB" w:rsidRDefault="008075DB" w:rsidP="00E009B0">
      <w:pPr>
        <w:spacing w:line="240" w:lineRule="auto"/>
        <w:rPr>
          <w:lang w:val="en-US"/>
        </w:rPr>
      </w:pPr>
      <w:r>
        <w:rPr>
          <w:lang w:val="en-US"/>
        </w:rPr>
        <w:t xml:space="preserve">However, the ‘high street’ effect can still be important. The physical presence of their firm or branch was described by some as the way that clients found out about them. There was also a view that little or no formal promotion of their Children’s legal aid services is needed. People who said this sometimes explained that they did not have capacity to take on new clients. </w:t>
      </w:r>
    </w:p>
    <w:p w14:paraId="47B4570A" w14:textId="69D5CA7E" w:rsidR="008075DB" w:rsidRDefault="008075DB" w:rsidP="00024894">
      <w:pPr>
        <w:pStyle w:val="IntenseQuote"/>
        <w:ind w:left="0"/>
        <w:jc w:val="left"/>
        <w:rPr>
          <w:lang w:val="en-US"/>
        </w:rPr>
      </w:pPr>
      <w:r>
        <w:rPr>
          <w:lang w:val="en-US"/>
        </w:rPr>
        <w:t>“</w:t>
      </w:r>
      <w:r w:rsidRPr="00AA10E3">
        <w:rPr>
          <w:lang w:val="en-US"/>
        </w:rPr>
        <w:t>We don’t need to do any advertising whatsoever. They’re desperate for us. We’ve got a good reputation</w:t>
      </w:r>
      <w:r>
        <w:rPr>
          <w:lang w:val="en-US"/>
        </w:rPr>
        <w:t xml:space="preserve">” </w:t>
      </w:r>
      <w:r w:rsidR="00662EE2">
        <w:rPr>
          <w:lang w:val="en-US"/>
        </w:rPr>
        <w:br/>
      </w:r>
      <w:r>
        <w:rPr>
          <w:lang w:val="en-US"/>
        </w:rPr>
        <w:t>(</w:t>
      </w:r>
      <w:r w:rsidRPr="00F36E74">
        <w:rPr>
          <w:lang w:val="en-US"/>
        </w:rPr>
        <w:t>Solicitor, Tayside, Central &amp; Fife</w:t>
      </w:r>
      <w:r>
        <w:rPr>
          <w:lang w:val="en-US"/>
        </w:rPr>
        <w:t>).</w:t>
      </w:r>
    </w:p>
    <w:p w14:paraId="5345D0FC" w14:textId="7BA3D838" w:rsidR="00146063" w:rsidRPr="005B58F8" w:rsidRDefault="008075DB" w:rsidP="005B58F8">
      <w:pPr>
        <w:pStyle w:val="Heading2"/>
        <w:rPr>
          <w:rFonts w:ascii="Aptos" w:hAnsi="Aptos"/>
          <w:lang w:val="en-US"/>
        </w:rPr>
      </w:pPr>
      <w:r w:rsidRPr="00146063">
        <w:rPr>
          <w:rFonts w:ascii="Aptos" w:hAnsi="Aptos"/>
          <w:lang w:val="en-US"/>
        </w:rPr>
        <w:t>Further information</w:t>
      </w:r>
    </w:p>
    <w:p w14:paraId="6968FF9E" w14:textId="0E9ADE84" w:rsidR="008075DB" w:rsidRPr="00024894" w:rsidRDefault="00024894" w:rsidP="00024894">
      <w:pPr>
        <w:spacing w:line="276" w:lineRule="auto"/>
        <w:rPr>
          <w:rFonts w:ascii="Times New Roman" w:hAnsi="Times New Roman" w:cs="Times New Roman"/>
          <w:noProof/>
          <w:szCs w:val="24"/>
          <w:lang w:eastAsia="en-GB"/>
        </w:rPr>
      </w:pPr>
      <w:r w:rsidRPr="00C80102">
        <w:rPr>
          <w:szCs w:val="24"/>
        </w:rPr>
        <w:t xml:space="preserve">If you would like further information about this research, please contact </w:t>
      </w:r>
      <w:r>
        <w:rPr>
          <w:szCs w:val="24"/>
        </w:rPr>
        <w:t xml:space="preserve">the Research team at </w:t>
      </w:r>
      <w:hyperlink r:id="rId15" w:history="1">
        <w:r w:rsidRPr="00071172">
          <w:rPr>
            <w:rStyle w:val="Hyperlink"/>
            <w:color w:val="174DA3"/>
            <w:szCs w:val="24"/>
          </w:rPr>
          <w:t>research@slab.org.uk</w:t>
        </w:r>
      </w:hyperlink>
      <w:r>
        <w:rPr>
          <w:szCs w:val="24"/>
        </w:rPr>
        <w:t>.</w:t>
      </w:r>
    </w:p>
    <w:sectPr w:rsidR="008075DB" w:rsidRPr="00024894" w:rsidSect="00114434">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D04F8" w14:textId="77777777" w:rsidR="00EE657B" w:rsidRDefault="00EE657B" w:rsidP="00432B96">
      <w:pPr>
        <w:spacing w:after="0" w:line="240" w:lineRule="auto"/>
      </w:pPr>
      <w:r>
        <w:separator/>
      </w:r>
    </w:p>
  </w:endnote>
  <w:endnote w:type="continuationSeparator" w:id="0">
    <w:p w14:paraId="7B810E1F" w14:textId="77777777" w:rsidR="00EE657B" w:rsidRDefault="00EE657B" w:rsidP="0043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20C7" w14:textId="77777777" w:rsidR="00432B96" w:rsidRDefault="00432B96">
    <w:pPr>
      <w:pStyle w:val="Footer"/>
      <w:jc w:val="right"/>
    </w:pPr>
  </w:p>
  <w:p w14:paraId="7FC86BC0" w14:textId="4B017344" w:rsidR="00432B96" w:rsidRDefault="00432B96" w:rsidP="008F7C78">
    <w:r>
      <w:t xml:space="preserve">Scottish Legal Aid Board </w:t>
    </w:r>
    <w:r w:rsidR="00024894">
      <w:t>– Client communication key findings</w:t>
    </w:r>
    <w:r>
      <w:t xml:space="preserve">                                  </w:t>
    </w:r>
    <w:r w:rsidR="008F7C78">
      <w:tab/>
    </w:r>
    <w:r>
      <w:t xml:space="preserve"> </w:t>
    </w:r>
    <w:sdt>
      <w:sdtPr>
        <w:id w:val="-1020014772"/>
        <w:docPartObj>
          <w:docPartGallery w:val="Page Numbers (Bottom of Page)"/>
          <w:docPartUnique/>
        </w:docPartObj>
      </w:sdtPr>
      <w:sdtEndPr>
        <w:rPr>
          <w:noProof/>
        </w:rPr>
      </w:sdtEndPr>
      <w:sdtContent>
        <w:r w:rsidR="00024894">
          <w:t xml:space="preserve">                     </w:t>
        </w:r>
        <w:r>
          <w:fldChar w:fldCharType="begin"/>
        </w:r>
        <w:r>
          <w:instrText xml:space="preserve"> PAGE   \* MERGEFORMAT </w:instrText>
        </w:r>
        <w:r>
          <w:fldChar w:fldCharType="separate"/>
        </w:r>
        <w:r w:rsidR="00224B63">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4FB6A" w14:textId="77777777" w:rsidR="00EE657B" w:rsidRDefault="00EE657B" w:rsidP="00432B96">
      <w:pPr>
        <w:spacing w:after="0" w:line="240" w:lineRule="auto"/>
      </w:pPr>
      <w:r>
        <w:separator/>
      </w:r>
    </w:p>
  </w:footnote>
  <w:footnote w:type="continuationSeparator" w:id="0">
    <w:p w14:paraId="68A5C445" w14:textId="77777777" w:rsidR="00EE657B" w:rsidRDefault="00EE657B" w:rsidP="00432B96">
      <w:pPr>
        <w:spacing w:after="0" w:line="240" w:lineRule="auto"/>
      </w:pPr>
      <w:r>
        <w:continuationSeparator/>
      </w:r>
    </w:p>
  </w:footnote>
  <w:footnote w:id="1">
    <w:p w14:paraId="4DD042D0" w14:textId="77777777" w:rsidR="001A7535" w:rsidRDefault="001A7535" w:rsidP="001A7535">
      <w:pPr>
        <w:keepLines/>
        <w:rPr>
          <w:lang w:val="en-US"/>
        </w:rPr>
      </w:pPr>
      <w:r>
        <w:rPr>
          <w:rStyle w:val="FootnoteReference"/>
        </w:rPr>
        <w:footnoteRef/>
      </w:r>
      <w:r>
        <w:t xml:space="preserve"> </w:t>
      </w:r>
      <w:r>
        <w:rPr>
          <w:lang w:val="en-US"/>
        </w:rPr>
        <w:t xml:space="preserve">SLAB’s 2021 survey of people having </w:t>
      </w:r>
      <w:hyperlink r:id="rId1" w:history="1">
        <w:r w:rsidRPr="003860CF">
          <w:rPr>
            <w:rStyle w:val="Hyperlink"/>
            <w:lang w:val="en-US"/>
          </w:rPr>
          <w:t>civil legal aid</w:t>
        </w:r>
      </w:hyperlink>
      <w:r>
        <w:rPr>
          <w:lang w:val="en-US"/>
        </w:rPr>
        <w:t xml:space="preserve"> says t</w:t>
      </w:r>
      <w:r w:rsidRPr="00C636C1">
        <w:rPr>
          <w:szCs w:val="24"/>
          <w:lang w:eastAsia="en-GB"/>
        </w:rPr>
        <w:t xml:space="preserve">he most common reason for choosing a solicitor </w:t>
      </w:r>
      <w:r w:rsidRPr="00C636C1">
        <w:rPr>
          <w:szCs w:val="24"/>
        </w:rPr>
        <w:t>were that they were recommended by friends or family (27%) or they were nearby (18%). A</w:t>
      </w:r>
      <w:r>
        <w:rPr>
          <w:szCs w:val="24"/>
        </w:rPr>
        <w:t xml:space="preserve">dvice and assistance </w:t>
      </w:r>
      <w:r w:rsidRPr="00C636C1">
        <w:rPr>
          <w:szCs w:val="24"/>
        </w:rPr>
        <w:t>survey respondents most commonly chose their solicitor because they had used them in the past (28%), followed by</w:t>
      </w:r>
      <w:r>
        <w:rPr>
          <w:szCs w:val="24"/>
        </w:rPr>
        <w:t xml:space="preserve"> </w:t>
      </w:r>
      <w:r w:rsidRPr="00C636C1">
        <w:rPr>
          <w:szCs w:val="24"/>
        </w:rPr>
        <w:t xml:space="preserve">recommended </w:t>
      </w:r>
      <w:r>
        <w:rPr>
          <w:szCs w:val="24"/>
        </w:rPr>
        <w:t xml:space="preserve">by </w:t>
      </w:r>
      <w:r w:rsidRPr="00C636C1">
        <w:rPr>
          <w:szCs w:val="24"/>
        </w:rPr>
        <w:t>friends or family (25%) and being nearby (20%)</w:t>
      </w:r>
      <w:r>
        <w:rPr>
          <w:szCs w:val="24"/>
        </w:rPr>
        <w:t>”</w:t>
      </w:r>
      <w:r w:rsidRPr="00C636C1">
        <w:rPr>
          <w:szCs w:val="24"/>
        </w:rPr>
        <w:t>.</w:t>
      </w:r>
      <w:r>
        <w:rPr>
          <w:szCs w:val="24"/>
        </w:rPr>
        <w:t xml:space="preserve"> The 2021 survey of </w:t>
      </w:r>
      <w:r>
        <w:rPr>
          <w:lang w:val="en-US"/>
        </w:rPr>
        <w:t xml:space="preserve">people having </w:t>
      </w:r>
      <w:hyperlink r:id="rId2" w:history="1">
        <w:r w:rsidRPr="003860CF">
          <w:rPr>
            <w:rStyle w:val="Hyperlink"/>
            <w:lang w:val="en-US"/>
          </w:rPr>
          <w:t xml:space="preserve">criminal legal aid </w:t>
        </w:r>
      </w:hyperlink>
      <w:r>
        <w:rPr>
          <w:lang w:val="en-US"/>
        </w:rPr>
        <w:t xml:space="preserve">found when </w:t>
      </w:r>
      <w:r>
        <w:t>choosing a solicitor previous use at 43% and personal recommendation  at 22% were the most important factors”.</w:t>
      </w:r>
    </w:p>
    <w:p w14:paraId="54EDF2A9" w14:textId="49A00938" w:rsidR="001A7535" w:rsidRPr="001A7535" w:rsidRDefault="001A7535">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1B68E2"/>
    <w:multiLevelType w:val="hybridMultilevel"/>
    <w:tmpl w:val="F4F63F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07363EE"/>
    <w:multiLevelType w:val="hybridMultilevel"/>
    <w:tmpl w:val="F4589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1F4C16"/>
    <w:multiLevelType w:val="hybridMultilevel"/>
    <w:tmpl w:val="93444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804931">
    <w:abstractNumId w:val="6"/>
  </w:num>
  <w:num w:numId="2" w16cid:durableId="987586839">
    <w:abstractNumId w:val="0"/>
  </w:num>
  <w:num w:numId="3" w16cid:durableId="1858540424">
    <w:abstractNumId w:val="3"/>
  </w:num>
  <w:num w:numId="4" w16cid:durableId="494222162">
    <w:abstractNumId w:val="5"/>
  </w:num>
  <w:num w:numId="5" w16cid:durableId="1001471491">
    <w:abstractNumId w:val="1"/>
  </w:num>
  <w:num w:numId="6" w16cid:durableId="1031682629">
    <w:abstractNumId w:val="2"/>
  </w:num>
  <w:num w:numId="7" w16cid:durableId="2051688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ED"/>
    <w:rsid w:val="00024894"/>
    <w:rsid w:val="00053815"/>
    <w:rsid w:val="0007330F"/>
    <w:rsid w:val="000738FF"/>
    <w:rsid w:val="00074A9F"/>
    <w:rsid w:val="000D4214"/>
    <w:rsid w:val="000E16ED"/>
    <w:rsid w:val="00103AF0"/>
    <w:rsid w:val="001053A4"/>
    <w:rsid w:val="00110573"/>
    <w:rsid w:val="00114434"/>
    <w:rsid w:val="00123E9F"/>
    <w:rsid w:val="00146063"/>
    <w:rsid w:val="001729FB"/>
    <w:rsid w:val="001806A5"/>
    <w:rsid w:val="001A7535"/>
    <w:rsid w:val="001C1894"/>
    <w:rsid w:val="001E1C0C"/>
    <w:rsid w:val="002209B1"/>
    <w:rsid w:val="002238BA"/>
    <w:rsid w:val="00224B63"/>
    <w:rsid w:val="00242BDC"/>
    <w:rsid w:val="002A0BFF"/>
    <w:rsid w:val="003046AA"/>
    <w:rsid w:val="00323C61"/>
    <w:rsid w:val="00363D37"/>
    <w:rsid w:val="00391E7E"/>
    <w:rsid w:val="00432B96"/>
    <w:rsid w:val="00457D85"/>
    <w:rsid w:val="00476BDD"/>
    <w:rsid w:val="00477B40"/>
    <w:rsid w:val="00510916"/>
    <w:rsid w:val="00562DB8"/>
    <w:rsid w:val="00563867"/>
    <w:rsid w:val="00575DA6"/>
    <w:rsid w:val="005B58F8"/>
    <w:rsid w:val="0060198E"/>
    <w:rsid w:val="00642E9F"/>
    <w:rsid w:val="00646548"/>
    <w:rsid w:val="0065276B"/>
    <w:rsid w:val="00662EE2"/>
    <w:rsid w:val="007654D4"/>
    <w:rsid w:val="00782742"/>
    <w:rsid w:val="008031B1"/>
    <w:rsid w:val="008075DB"/>
    <w:rsid w:val="00850D7D"/>
    <w:rsid w:val="008C4BEF"/>
    <w:rsid w:val="008F0CAC"/>
    <w:rsid w:val="008F7C78"/>
    <w:rsid w:val="009D0693"/>
    <w:rsid w:val="00A1488A"/>
    <w:rsid w:val="00A7240D"/>
    <w:rsid w:val="00A9355E"/>
    <w:rsid w:val="00B2602F"/>
    <w:rsid w:val="00BD2768"/>
    <w:rsid w:val="00C35113"/>
    <w:rsid w:val="00C75233"/>
    <w:rsid w:val="00D16A3E"/>
    <w:rsid w:val="00D26896"/>
    <w:rsid w:val="00D40FD9"/>
    <w:rsid w:val="00D7453D"/>
    <w:rsid w:val="00DB012E"/>
    <w:rsid w:val="00E009B0"/>
    <w:rsid w:val="00E14DDA"/>
    <w:rsid w:val="00E4115B"/>
    <w:rsid w:val="00E579C5"/>
    <w:rsid w:val="00EE657B"/>
    <w:rsid w:val="00EF4B7D"/>
    <w:rsid w:val="00F5534B"/>
    <w:rsid w:val="00FA101B"/>
    <w:rsid w:val="00FA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1E444"/>
  <w15:chartTrackingRefBased/>
  <w15:docId w15:val="{9CA7710B-57D8-431E-B552-4A336531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customStyle="1" w:styleId="UnresolvedMention1">
    <w:name w:val="Unresolved Mention1"/>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paragraph" w:styleId="FootnoteText">
    <w:name w:val="footnote text"/>
    <w:basedOn w:val="Normal"/>
    <w:link w:val="FootnoteTextChar"/>
    <w:uiPriority w:val="99"/>
    <w:semiHidden/>
    <w:unhideWhenUsed/>
    <w:rsid w:val="008075DB"/>
    <w:pPr>
      <w:spacing w:after="0" w:line="240" w:lineRule="auto"/>
    </w:pPr>
    <w:rPr>
      <w:rFonts w:ascii="Trebuchet MS" w:hAnsi="Trebuchet MS"/>
      <w:kern w:val="0"/>
      <w:szCs w:val="20"/>
      <w14:ligatures w14:val="none"/>
    </w:rPr>
  </w:style>
  <w:style w:type="character" w:customStyle="1" w:styleId="FootnoteTextChar">
    <w:name w:val="Footnote Text Char"/>
    <w:basedOn w:val="DefaultParagraphFont"/>
    <w:link w:val="FootnoteText"/>
    <w:uiPriority w:val="99"/>
    <w:semiHidden/>
    <w:rsid w:val="008075DB"/>
    <w:rPr>
      <w:rFonts w:ascii="Trebuchet MS" w:hAnsi="Trebuchet MS"/>
      <w:kern w:val="0"/>
      <w:sz w:val="24"/>
      <w:szCs w:val="20"/>
      <w14:ligatures w14:val="none"/>
    </w:rPr>
  </w:style>
  <w:style w:type="character" w:styleId="FootnoteReference">
    <w:name w:val="footnote reference"/>
    <w:basedOn w:val="DefaultParagraphFont"/>
    <w:uiPriority w:val="99"/>
    <w:semiHidden/>
    <w:unhideWhenUsed/>
    <w:rsid w:val="008075DB"/>
    <w:rPr>
      <w:vertAlign w:val="superscript"/>
    </w:rPr>
  </w:style>
  <w:style w:type="paragraph" w:customStyle="1" w:styleId="MainTitle">
    <w:name w:val="Main Title"/>
    <w:basedOn w:val="Heading4"/>
    <w:link w:val="MainTitleChar"/>
    <w:qFormat/>
    <w:rsid w:val="008075DB"/>
    <w:pPr>
      <w:spacing w:before="200" w:line="240" w:lineRule="auto"/>
    </w:pPr>
    <w:rPr>
      <w:rFonts w:ascii="Trebuchet MS" w:hAnsi="Trebuchet MS"/>
      <w:bCs/>
      <w:i w:val="0"/>
      <w:color w:val="2758A8"/>
      <w:kern w:val="0"/>
      <w:sz w:val="40"/>
      <w:szCs w:val="18"/>
      <w14:ligatures w14:val="none"/>
    </w:rPr>
  </w:style>
  <w:style w:type="character" w:customStyle="1" w:styleId="MainTitleChar">
    <w:name w:val="Main Title Char"/>
    <w:basedOn w:val="Heading4Char"/>
    <w:link w:val="MainTitle"/>
    <w:rsid w:val="008075DB"/>
    <w:rPr>
      <w:rFonts w:ascii="Trebuchet MS" w:eastAsiaTheme="majorEastAsia" w:hAnsi="Trebuchet MS" w:cstheme="majorBidi"/>
      <w:b/>
      <w:bCs/>
      <w:i w:val="0"/>
      <w:iCs/>
      <w:color w:val="2758A8"/>
      <w:kern w:val="0"/>
      <w:sz w:val="40"/>
      <w:szCs w:val="18"/>
      <w:lang w:val="en-US"/>
      <w14:ligatures w14:val="none"/>
    </w:rPr>
  </w:style>
  <w:style w:type="paragraph" w:styleId="NormalWeb">
    <w:name w:val="Normal (Web)"/>
    <w:basedOn w:val="Normal"/>
    <w:uiPriority w:val="99"/>
    <w:unhideWhenUsed/>
    <w:rsid w:val="008075D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CommentReference">
    <w:name w:val="annotation reference"/>
    <w:basedOn w:val="DefaultParagraphFont"/>
    <w:uiPriority w:val="99"/>
    <w:semiHidden/>
    <w:unhideWhenUsed/>
    <w:rsid w:val="00476BDD"/>
    <w:rPr>
      <w:sz w:val="16"/>
      <w:szCs w:val="16"/>
    </w:rPr>
  </w:style>
  <w:style w:type="paragraph" w:styleId="CommentText">
    <w:name w:val="annotation text"/>
    <w:basedOn w:val="Normal"/>
    <w:link w:val="CommentTextChar"/>
    <w:uiPriority w:val="99"/>
    <w:unhideWhenUsed/>
    <w:rsid w:val="00476BDD"/>
    <w:pPr>
      <w:spacing w:line="240" w:lineRule="auto"/>
    </w:pPr>
    <w:rPr>
      <w:sz w:val="20"/>
      <w:szCs w:val="20"/>
    </w:rPr>
  </w:style>
  <w:style w:type="character" w:customStyle="1" w:styleId="CommentTextChar">
    <w:name w:val="Comment Text Char"/>
    <w:basedOn w:val="DefaultParagraphFont"/>
    <w:link w:val="CommentText"/>
    <w:uiPriority w:val="99"/>
    <w:rsid w:val="00476BDD"/>
    <w:rPr>
      <w:sz w:val="20"/>
      <w:szCs w:val="20"/>
    </w:rPr>
  </w:style>
  <w:style w:type="paragraph" w:styleId="CommentSubject">
    <w:name w:val="annotation subject"/>
    <w:basedOn w:val="CommentText"/>
    <w:next w:val="CommentText"/>
    <w:link w:val="CommentSubjectChar"/>
    <w:uiPriority w:val="99"/>
    <w:semiHidden/>
    <w:unhideWhenUsed/>
    <w:rsid w:val="00476BDD"/>
    <w:rPr>
      <w:b/>
      <w:bCs/>
    </w:rPr>
  </w:style>
  <w:style w:type="character" w:customStyle="1" w:styleId="CommentSubjectChar">
    <w:name w:val="Comment Subject Char"/>
    <w:basedOn w:val="CommentTextChar"/>
    <w:link w:val="CommentSubject"/>
    <w:uiPriority w:val="99"/>
    <w:semiHidden/>
    <w:rsid w:val="00476B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ab.org.uk/corporate-information/publications/research-public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esearch@slab.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slab.org.uk/app/uploads/2022/04/2021-Survey-of-private-practice-legal-aid-clients.pdf" TargetMode="External"/><Relationship Id="rId1" Type="http://schemas.openxmlformats.org/officeDocument/2006/relationships/hyperlink" Target="https://www.slab.org.uk/app/uploads/2022/10/Civil-private-practice-client-survey-report-2021-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A3D09F7777334EADBC227A553A47F1" ma:contentTypeVersion="10" ma:contentTypeDescription="Create a new document." ma:contentTypeScope="" ma:versionID="53088f5b4a4631d563984078adc47e91">
  <xsd:schema xmlns:xsd="http://www.w3.org/2001/XMLSchema" xmlns:xs="http://www.w3.org/2001/XMLSchema" xmlns:p="http://schemas.microsoft.com/office/2006/metadata/properties" xmlns:ns2="d62ec03c-b530-443e-ac3e-4b3e5dd6487a" targetNamespace="http://schemas.microsoft.com/office/2006/metadata/properties" ma:root="true" ma:fieldsID="a9703e9bfcb9a6c32dbf941738bcc246" ns2:_="">
    <xsd:import namespace="d62ec03c-b530-443e-ac3e-4b3e5dd648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ec03c-b530-443e-ac3e-4b3e5dd648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501D90-5015-48B7-BB1E-7A9394D288D6}">
  <ds:schemaRefs>
    <ds:schemaRef ds:uri="http://schemas.openxmlformats.org/officeDocument/2006/bibliography"/>
  </ds:schemaRefs>
</ds:datastoreItem>
</file>

<file path=customXml/itemProps2.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F508A6-D44B-4AE6-9CB8-B8BC191DF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ec03c-b530-443e-ac3e-4b3e5dd64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8D839A-C41F-4856-8526-D92EC8764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SLAB simple accessible template</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solicitors’ research: Client communication &amp; promotion key findings</dc:title>
  <dc:subject>Research</dc:subject>
  <dc:creator>Scottish Legal Aid Board</dc:creator>
  <cp:keywords/>
  <dc:description/>
  <cp:lastModifiedBy>Lindsay Corr</cp:lastModifiedBy>
  <cp:revision>2</cp:revision>
  <dcterms:created xsi:type="dcterms:W3CDTF">2025-04-07T13:54:00Z</dcterms:created>
  <dcterms:modified xsi:type="dcterms:W3CDTF">2025-04-07T13:54:00Z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0x0101009EA3D09F7777334EADBC227A553A47F1</vt:lpwstr>
  </property>
</Properties>
</file>