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E52FA" w14:textId="0D0C1A9D" w:rsidR="00B26F64" w:rsidRDefault="0023662B" w:rsidP="00E67425">
      <w:pPr>
        <w:ind w:left="1440" w:firstLine="72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sidR="00E67425">
        <w:rPr>
          <w:sz w:val="24"/>
          <w:szCs w:val="24"/>
        </w:rPr>
        <w:tab/>
      </w:r>
      <w:r w:rsidR="00B26F64">
        <w:rPr>
          <w:sz w:val="24"/>
          <w:szCs w:val="24"/>
        </w:rPr>
        <w:t>Report No:</w:t>
      </w:r>
      <w:r w:rsidR="00E755E4">
        <w:rPr>
          <w:sz w:val="24"/>
          <w:szCs w:val="24"/>
        </w:rPr>
        <w:t xml:space="preserve"> </w:t>
      </w:r>
      <w:r w:rsidR="00986905">
        <w:rPr>
          <w:b/>
          <w:color w:val="000000" w:themeColor="text1"/>
          <w:sz w:val="24"/>
          <w:szCs w:val="24"/>
        </w:rPr>
        <w:t>SLAB/2019</w:t>
      </w:r>
      <w:r w:rsidR="00E755E4" w:rsidRPr="00E755E4">
        <w:rPr>
          <w:b/>
          <w:color w:val="000000" w:themeColor="text1"/>
          <w:sz w:val="24"/>
          <w:szCs w:val="24"/>
        </w:rPr>
        <w:t>/</w:t>
      </w:r>
      <w:r w:rsidR="005D790E">
        <w:rPr>
          <w:b/>
          <w:color w:val="000000" w:themeColor="text1"/>
          <w:sz w:val="24"/>
          <w:szCs w:val="24"/>
        </w:rPr>
        <w:t>06</w:t>
      </w:r>
      <w:r w:rsidR="00C01278" w:rsidRPr="00C01278">
        <w:rPr>
          <w:b/>
          <w:color w:val="000000" w:themeColor="text1"/>
          <w:sz w:val="24"/>
          <w:szCs w:val="24"/>
        </w:rPr>
        <w:t xml:space="preserve"> </w:t>
      </w:r>
    </w:p>
    <w:p w14:paraId="63F21DCE" w14:textId="420ADE5C" w:rsidR="00B26F64" w:rsidRDefault="00B26F64" w:rsidP="00B26F64">
      <w:pPr>
        <w:jc w:val="right"/>
        <w:rPr>
          <w:sz w:val="24"/>
          <w:szCs w:val="24"/>
        </w:rPr>
      </w:pPr>
      <w:r>
        <w:rPr>
          <w:sz w:val="24"/>
          <w:szCs w:val="24"/>
        </w:rPr>
        <w:t>Agenda Item:</w:t>
      </w:r>
      <w:r w:rsidR="005D790E">
        <w:rPr>
          <w:sz w:val="24"/>
          <w:szCs w:val="24"/>
        </w:rPr>
        <w:t xml:space="preserve"> </w:t>
      </w:r>
      <w:r w:rsidR="005D790E" w:rsidRPr="005D790E">
        <w:rPr>
          <w:b/>
          <w:sz w:val="24"/>
          <w:szCs w:val="24"/>
        </w:rPr>
        <w:t>12</w:t>
      </w:r>
      <w:r w:rsidR="00E755E4">
        <w:rPr>
          <w:sz w:val="24"/>
          <w:szCs w:val="24"/>
        </w:rPr>
        <w:t xml:space="preserve"> </w:t>
      </w:r>
    </w:p>
    <w:p w14:paraId="5A6E51A2" w14:textId="77777777" w:rsidR="00B26F64" w:rsidRDefault="00B26F64" w:rsidP="00B26F64">
      <w:pPr>
        <w:jc w:val="right"/>
        <w:rPr>
          <w:sz w:val="24"/>
          <w:szCs w:val="24"/>
        </w:rPr>
      </w:pPr>
    </w:p>
    <w:p w14:paraId="39C9F51C" w14:textId="612CCCAB" w:rsidR="00B26F64" w:rsidRDefault="00B26F64" w:rsidP="00B26F64">
      <w:pPr>
        <w:rPr>
          <w:sz w:val="24"/>
          <w:szCs w:val="24"/>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26F64" w:rsidRPr="006077E6" w14:paraId="584D7A4E" w14:textId="77777777" w:rsidTr="00F666E1">
        <w:tc>
          <w:tcPr>
            <w:tcW w:w="2405" w:type="dxa"/>
            <w:shd w:val="clear" w:color="auto" w:fill="D9D9D9" w:themeFill="background1" w:themeFillShade="D9"/>
          </w:tcPr>
          <w:p w14:paraId="65A6AB88" w14:textId="4755EFE2" w:rsidR="000F7A82" w:rsidRPr="00B86375" w:rsidRDefault="00B26F64" w:rsidP="00B86375">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460F6975" w14:textId="699F539F" w:rsidR="00B26F64" w:rsidRPr="006077E6" w:rsidRDefault="005D790E" w:rsidP="00B86375">
                <w:pPr>
                  <w:rPr>
                    <w:sz w:val="24"/>
                    <w:szCs w:val="24"/>
                  </w:rPr>
                </w:pPr>
                <w:r>
                  <w:rPr>
                    <w:sz w:val="24"/>
                    <w:szCs w:val="24"/>
                  </w:rPr>
                  <w:t>The Board</w:t>
                </w:r>
              </w:p>
            </w:tc>
          </w:sdtContent>
        </w:sdt>
      </w:tr>
      <w:tr w:rsidR="00B26F64" w:rsidRPr="006077E6" w14:paraId="11171D0A" w14:textId="77777777" w:rsidTr="00F666E1">
        <w:tc>
          <w:tcPr>
            <w:tcW w:w="2405" w:type="dxa"/>
            <w:shd w:val="clear" w:color="auto" w:fill="D9D9D9" w:themeFill="background1" w:themeFillShade="D9"/>
          </w:tcPr>
          <w:p w14:paraId="2F59E325" w14:textId="12C4EC44" w:rsidR="000F7A82" w:rsidRPr="00B86375" w:rsidRDefault="00B26F64" w:rsidP="00B86375">
            <w:pPr>
              <w:rPr>
                <w:b/>
                <w:sz w:val="24"/>
                <w:szCs w:val="24"/>
              </w:rPr>
            </w:pPr>
            <w:r w:rsidRPr="00B86375">
              <w:rPr>
                <w:b/>
                <w:sz w:val="24"/>
                <w:szCs w:val="24"/>
              </w:rPr>
              <w:t>Meeting Date:</w:t>
            </w:r>
          </w:p>
        </w:tc>
        <w:tc>
          <w:tcPr>
            <w:tcW w:w="7088" w:type="dxa"/>
          </w:tcPr>
          <w:p w14:paraId="266BCFFE" w14:textId="08035180" w:rsidR="00B26F64" w:rsidRPr="006077E6" w:rsidRDefault="005D790E" w:rsidP="00B86375">
            <w:pPr>
              <w:rPr>
                <w:sz w:val="24"/>
                <w:szCs w:val="24"/>
              </w:rPr>
            </w:pPr>
            <w:r>
              <w:rPr>
                <w:sz w:val="24"/>
                <w:szCs w:val="24"/>
              </w:rPr>
              <w:t>11 February 2019</w:t>
            </w:r>
          </w:p>
        </w:tc>
      </w:tr>
      <w:tr w:rsidR="00B26F64" w:rsidRPr="006077E6" w14:paraId="11FA24F8" w14:textId="77777777" w:rsidTr="00F666E1">
        <w:tc>
          <w:tcPr>
            <w:tcW w:w="2405" w:type="dxa"/>
            <w:shd w:val="clear" w:color="auto" w:fill="D9D9D9" w:themeFill="background1" w:themeFillShade="D9"/>
          </w:tcPr>
          <w:p w14:paraId="3EC1D356" w14:textId="370DF031" w:rsidR="000F7A82" w:rsidRPr="00B86375" w:rsidRDefault="00B26F64" w:rsidP="00B86375">
            <w:pPr>
              <w:rPr>
                <w:b/>
                <w:sz w:val="24"/>
                <w:szCs w:val="24"/>
              </w:rPr>
            </w:pPr>
            <w:r w:rsidRPr="00B86375">
              <w:rPr>
                <w:b/>
                <w:sz w:val="24"/>
                <w:szCs w:val="24"/>
              </w:rPr>
              <w:t>Report Title</w:t>
            </w:r>
          </w:p>
        </w:tc>
        <w:tc>
          <w:tcPr>
            <w:tcW w:w="7088" w:type="dxa"/>
          </w:tcPr>
          <w:p w14:paraId="2CD567C1" w14:textId="5EFE54BC" w:rsidR="00B26F64" w:rsidRPr="006077E6" w:rsidRDefault="005D790E" w:rsidP="00B86375">
            <w:pPr>
              <w:rPr>
                <w:sz w:val="24"/>
                <w:szCs w:val="24"/>
              </w:rPr>
            </w:pPr>
            <w:r>
              <w:rPr>
                <w:sz w:val="24"/>
                <w:szCs w:val="24"/>
              </w:rPr>
              <w:t>Business Plan Update</w:t>
            </w:r>
          </w:p>
        </w:tc>
      </w:tr>
      <w:tr w:rsidR="00B26F64" w:rsidRPr="006077E6" w14:paraId="5FB8AFEC" w14:textId="77777777" w:rsidTr="00F666E1">
        <w:tc>
          <w:tcPr>
            <w:tcW w:w="2405" w:type="dxa"/>
            <w:shd w:val="clear" w:color="auto" w:fill="D9D9D9" w:themeFill="background1" w:themeFillShade="D9"/>
          </w:tcPr>
          <w:p w14:paraId="4468E701" w14:textId="29CA15D3" w:rsidR="00F666E1" w:rsidRPr="00B86375" w:rsidRDefault="00B86375" w:rsidP="009D2260">
            <w:pPr>
              <w:rPr>
                <w:b/>
                <w:sz w:val="24"/>
                <w:szCs w:val="24"/>
              </w:rPr>
            </w:pPr>
            <w:r w:rsidRPr="00B86375">
              <w:rPr>
                <w:b/>
                <w:sz w:val="24"/>
                <w:szCs w:val="24"/>
              </w:rPr>
              <w:t xml:space="preserve">Report </w:t>
            </w:r>
            <w:r w:rsidR="009D2260">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0772F1F3" w14:textId="31205A81" w:rsidR="00B86375" w:rsidRPr="006077E6" w:rsidRDefault="005D790E" w:rsidP="009D2260">
                <w:pPr>
                  <w:rPr>
                    <w:sz w:val="24"/>
                    <w:szCs w:val="24"/>
                  </w:rPr>
                </w:pPr>
                <w:r>
                  <w:rPr>
                    <w:sz w:val="24"/>
                    <w:szCs w:val="24"/>
                  </w:rPr>
                  <w:t>For Information</w:t>
                </w:r>
              </w:p>
            </w:sdtContent>
          </w:sdt>
        </w:tc>
      </w:tr>
      <w:tr w:rsidR="00246439" w:rsidRPr="006077E6" w14:paraId="0A0CEA90" w14:textId="77777777" w:rsidTr="00F666E1">
        <w:tc>
          <w:tcPr>
            <w:tcW w:w="2405" w:type="dxa"/>
            <w:shd w:val="clear" w:color="auto" w:fill="D9D9D9" w:themeFill="background1" w:themeFillShade="D9"/>
          </w:tcPr>
          <w:p w14:paraId="6E4AF006" w14:textId="0D3F7BAF" w:rsidR="00246439" w:rsidRDefault="00246439" w:rsidP="002C16D3">
            <w:pPr>
              <w:rPr>
                <w:b/>
                <w:sz w:val="24"/>
                <w:szCs w:val="24"/>
              </w:rPr>
            </w:pPr>
            <w:r>
              <w:rPr>
                <w:b/>
                <w:sz w:val="24"/>
                <w:szCs w:val="24"/>
              </w:rPr>
              <w:t>Issue status:</w:t>
            </w:r>
          </w:p>
          <w:p w14:paraId="45472761" w14:textId="0AE780F5" w:rsidR="00246439" w:rsidRPr="00B86375" w:rsidRDefault="00246439" w:rsidP="002C16D3">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55BE8BFA" w14:textId="131349AE" w:rsidR="00EC63B9" w:rsidRPr="009D2260" w:rsidRDefault="005D790E" w:rsidP="000F7A82">
                <w:pPr>
                  <w:rPr>
                    <w:sz w:val="24"/>
                    <w:szCs w:val="24"/>
                  </w:rPr>
                </w:pPr>
                <w:r>
                  <w:rPr>
                    <w:sz w:val="24"/>
                    <w:szCs w:val="24"/>
                  </w:rPr>
                  <w:t>Business from a project</w:t>
                </w:r>
              </w:p>
            </w:tc>
          </w:sdtContent>
        </w:sdt>
      </w:tr>
    </w:tbl>
    <w:tbl>
      <w:tblPr>
        <w:tblStyle w:val="TableGrid"/>
        <w:tblW w:w="9493" w:type="dxa"/>
        <w:tblLook w:val="04A0" w:firstRow="1" w:lastRow="0" w:firstColumn="1" w:lastColumn="0" w:noHBand="0" w:noVBand="1"/>
      </w:tblPr>
      <w:tblGrid>
        <w:gridCol w:w="2405"/>
        <w:gridCol w:w="7088"/>
      </w:tblGrid>
      <w:tr w:rsidR="00B26F64" w14:paraId="6F235C52" w14:textId="77777777" w:rsidTr="00F666E1">
        <w:tc>
          <w:tcPr>
            <w:tcW w:w="2405" w:type="dxa"/>
            <w:shd w:val="clear" w:color="auto" w:fill="D9D9D9" w:themeFill="background1" w:themeFillShade="D9"/>
          </w:tcPr>
          <w:p w14:paraId="395682FF" w14:textId="2FDA5E04"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14:paraId="46EC37BE" w14:textId="218EB78C" w:rsidR="00B26F64" w:rsidRDefault="005D790E" w:rsidP="00B86375">
            <w:pPr>
              <w:rPr>
                <w:sz w:val="24"/>
                <w:szCs w:val="24"/>
              </w:rPr>
            </w:pPr>
            <w:r>
              <w:rPr>
                <w:sz w:val="24"/>
                <w:szCs w:val="24"/>
              </w:rPr>
              <w:t>Corporate Support Manager</w:t>
            </w:r>
          </w:p>
        </w:tc>
      </w:tr>
      <w:tr w:rsidR="00B26F64" w14:paraId="1C64BFEC" w14:textId="77777777" w:rsidTr="00F666E1">
        <w:tc>
          <w:tcPr>
            <w:tcW w:w="2405" w:type="dxa"/>
            <w:shd w:val="clear" w:color="auto" w:fill="D9D9D9" w:themeFill="background1" w:themeFillShade="D9"/>
          </w:tcPr>
          <w:p w14:paraId="3A99AFFF" w14:textId="3EE47D7A"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tc>
          <w:tcPr>
            <w:tcW w:w="7088" w:type="dxa"/>
          </w:tcPr>
          <w:p w14:paraId="3501AD5E" w14:textId="794DE5BD" w:rsidR="00B26F64" w:rsidRDefault="00756AC8" w:rsidP="00B86375">
            <w:pPr>
              <w:rPr>
                <w:sz w:val="24"/>
                <w:szCs w:val="24"/>
              </w:rPr>
            </w:pPr>
            <w:r>
              <w:rPr>
                <w:sz w:val="24"/>
                <w:szCs w:val="24"/>
              </w:rPr>
              <w:t>Director of Strategic Development</w:t>
            </w:r>
          </w:p>
        </w:tc>
      </w:tr>
      <w:tr w:rsidR="00B26F64" w14:paraId="169FE802" w14:textId="77777777" w:rsidTr="00F666E1">
        <w:tc>
          <w:tcPr>
            <w:tcW w:w="2405" w:type="dxa"/>
            <w:shd w:val="clear" w:color="auto" w:fill="D9D9D9" w:themeFill="background1" w:themeFillShade="D9"/>
          </w:tcPr>
          <w:p w14:paraId="6023933B" w14:textId="6B582C69" w:rsidR="000F7A82" w:rsidRPr="00B86375" w:rsidRDefault="00B26F64" w:rsidP="00B86375">
            <w:pPr>
              <w:rPr>
                <w:b/>
                <w:sz w:val="24"/>
                <w:szCs w:val="24"/>
              </w:rPr>
            </w:pPr>
            <w:r w:rsidRPr="00B86375">
              <w:rPr>
                <w:b/>
                <w:sz w:val="24"/>
                <w:szCs w:val="24"/>
              </w:rPr>
              <w:t>Presented by:</w:t>
            </w:r>
          </w:p>
        </w:tc>
        <w:tc>
          <w:tcPr>
            <w:tcW w:w="7088" w:type="dxa"/>
          </w:tcPr>
          <w:p w14:paraId="4FD417BF" w14:textId="1264FBB8" w:rsidR="00B26F64" w:rsidRDefault="00756AC8" w:rsidP="00B86375">
            <w:pPr>
              <w:rPr>
                <w:sz w:val="24"/>
                <w:szCs w:val="24"/>
              </w:rPr>
            </w:pPr>
            <w:r w:rsidRPr="00756AC8">
              <w:rPr>
                <w:sz w:val="24"/>
                <w:szCs w:val="24"/>
              </w:rPr>
              <w:t>Corporate Support Manager</w:t>
            </w:r>
          </w:p>
        </w:tc>
      </w:tr>
      <w:tr w:rsidR="00BB64D3" w14:paraId="3B4B9BCC" w14:textId="77777777" w:rsidTr="00F666E1">
        <w:tc>
          <w:tcPr>
            <w:tcW w:w="2405" w:type="dxa"/>
            <w:shd w:val="clear" w:color="auto" w:fill="D9D9D9" w:themeFill="background1" w:themeFillShade="D9"/>
          </w:tcPr>
          <w:p w14:paraId="6B003177" w14:textId="7B374E48"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14:paraId="017687FD" w14:textId="7DADF339" w:rsidR="00BB64D3" w:rsidRDefault="00BB64D3" w:rsidP="005D790E">
            <w:pPr>
              <w:rPr>
                <w:sz w:val="24"/>
                <w:szCs w:val="24"/>
              </w:rPr>
            </w:pPr>
            <w:bookmarkStart w:id="0" w:name="_GoBack"/>
            <w:bookmarkEnd w:id="0"/>
          </w:p>
        </w:tc>
      </w:tr>
    </w:tbl>
    <w:p w14:paraId="68E71C48" w14:textId="77777777" w:rsidR="00B26F64" w:rsidRPr="006077E6"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14:paraId="220FB9B8" w14:textId="77777777" w:rsidTr="00B86375">
        <w:tc>
          <w:tcPr>
            <w:tcW w:w="9493" w:type="dxa"/>
            <w:gridSpan w:val="2"/>
            <w:shd w:val="clear" w:color="auto" w:fill="D9D9D9" w:themeFill="background1" w:themeFillShade="D9"/>
          </w:tcPr>
          <w:p w14:paraId="3C1F9123" w14:textId="41470B68"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14:paraId="548D24A4" w14:textId="321B04D5" w:rsidTr="00390110">
        <w:tc>
          <w:tcPr>
            <w:tcW w:w="2405" w:type="dxa"/>
          </w:tcPr>
          <w:p w14:paraId="50547EB1" w14:textId="6A625049" w:rsidR="00874B41" w:rsidRDefault="00874B41" w:rsidP="00390110">
            <w:pPr>
              <w:rPr>
                <w:sz w:val="24"/>
                <w:szCs w:val="24"/>
              </w:rPr>
            </w:pPr>
            <w:r>
              <w:rPr>
                <w:sz w:val="24"/>
                <w:szCs w:val="24"/>
              </w:rPr>
              <w:t xml:space="preserve">Select the Strategic Objective(s) relevant to the issues </w:t>
            </w:r>
          </w:p>
        </w:tc>
        <w:tc>
          <w:tcPr>
            <w:tcW w:w="7088" w:type="dxa"/>
          </w:tcPr>
          <w:sdt>
            <w:sdtPr>
              <w:rPr>
                <w:sz w:val="24"/>
                <w:szCs w:val="24"/>
              </w:rPr>
              <w:alias w:val="Strategic Objective"/>
              <w:tag w:val="Strategic Objective"/>
              <w:id w:val="2006857388"/>
              <w:placeholder>
                <w:docPart w:val="305052E94B834518A8E476761AA7B37C"/>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of legal assistance and its contribution to Scotland in which rights are supported and disputes are resolved fairly and swiftly" w:value="2. to advise Scottish Ministers on strategic development o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14:paraId="06E14874" w14:textId="7DCFF7C0" w:rsidR="00390110" w:rsidRDefault="005D790E" w:rsidP="00390110">
                <w:pPr>
                  <w:rPr>
                    <w:sz w:val="24"/>
                    <w:szCs w:val="24"/>
                  </w:rPr>
                </w:pPr>
                <w:r>
                  <w:rPr>
                    <w:sz w:val="24"/>
                    <w:szCs w:val="24"/>
                  </w:rPr>
                  <w:t>1. to deliver improvements to legal aid processes that increase efficiency and improve the experience of system users and customers.</w:t>
                </w:r>
              </w:p>
            </w:sdtContent>
          </w:sdt>
          <w:sdt>
            <w:sdtPr>
              <w:rPr>
                <w:sz w:val="24"/>
                <w:szCs w:val="24"/>
              </w:rPr>
              <w:alias w:val="Strategic Objective"/>
              <w:tag w:val="Strategic Objective"/>
              <w:id w:val="1871178813"/>
              <w:placeholder>
                <w:docPart w:val="B8FD38EEE8C54524ABCD80A808F87446"/>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of legal assistance and its contribution to Scotland in which rights are supported and disputes are resolved fairly and swiftly" w:value="2. To advise Scottish Ministers on strategic development o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14:paraId="0BA53C59" w14:textId="5167C358" w:rsidR="00390110" w:rsidRDefault="005D790E" w:rsidP="00390110">
                <w:pPr>
                  <w:rPr>
                    <w:sz w:val="24"/>
                    <w:szCs w:val="24"/>
                  </w:rPr>
                </w:pPr>
                <w:r>
                  <w:rPr>
                    <w:sz w:val="24"/>
                    <w:szCs w:val="24"/>
                  </w:rPr>
                  <w:t>2. To advise Scottish Ministers on strategic development of legal assistance and its contribution to Scotland in which rights are supported and disputes are resolved fairly and swiftly</w:t>
                </w:r>
              </w:p>
            </w:sdtContent>
          </w:sdt>
          <w:sdt>
            <w:sdtPr>
              <w:rPr>
                <w:sz w:val="24"/>
                <w:szCs w:val="24"/>
              </w:rPr>
              <w:alias w:val="Strategic Objective"/>
              <w:tag w:val="Strategic Objective"/>
              <w:id w:val="1791617015"/>
              <w:placeholder>
                <w:docPart w:val="E1C7133245624B209F6CD70D6E123512"/>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pf legal assistance and its contribution to Scotland in which rights are supported and disputes are resolved fairly and swiftly" w:value="2. to advise Scottish Ministers on strategic development p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14:paraId="5D08CA44" w14:textId="6BAC2363" w:rsidR="00390110" w:rsidRDefault="005D790E" w:rsidP="00390110">
                <w:pPr>
                  <w:rPr>
                    <w:sz w:val="24"/>
                    <w:szCs w:val="24"/>
                  </w:rPr>
                </w:pPr>
                <w:r>
                  <w:rPr>
                    <w:sz w:val="24"/>
                    <w:szCs w:val="24"/>
                  </w:rPr>
                  <w:t>3. to ensure that our organisation has the culture and capability to be responsive to our customers, the justice system and developments in legal and advice sectors.</w:t>
                </w:r>
              </w:p>
            </w:sdtContent>
          </w:sdt>
          <w:sdt>
            <w:sdtPr>
              <w:rPr>
                <w:sz w:val="24"/>
                <w:szCs w:val="24"/>
              </w:rPr>
              <w:alias w:val="Strategic Objective"/>
              <w:tag w:val="Strategic Objective"/>
              <w:id w:val="-2106642692"/>
              <w:placeholder>
                <w:docPart w:val="8652F211C645471291693AFFBE317F2F"/>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pf legal assistance and its contribution to Scotland in which rights are supported and disputes are resolved fairly and swiftly" w:value="2. to advise Scottish Ministers on strategic development p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EndPr/>
            <w:sdtContent>
              <w:p w14:paraId="35448BCA" w14:textId="461A4392" w:rsidR="00390110" w:rsidRDefault="005D790E" w:rsidP="00390110">
                <w:pPr>
                  <w:rPr>
                    <w:sz w:val="24"/>
                    <w:szCs w:val="24"/>
                  </w:rPr>
                </w:pPr>
                <w:r>
                  <w:rPr>
                    <w:sz w:val="24"/>
                    <w:szCs w:val="24"/>
                  </w:rPr>
                  <w:t>4. to build and maintain effective and collaborative relationships with the legal and advice sector and our public sector partners as we seek to achieve our purpose and contribute to wider Scottish Government aims.</w:t>
                </w:r>
              </w:p>
            </w:sdtContent>
          </w:sdt>
          <w:p w14:paraId="519522BD" w14:textId="77777777" w:rsidR="00874B41" w:rsidRDefault="00874B41" w:rsidP="009E2DC6">
            <w:pPr>
              <w:rPr>
                <w:sz w:val="24"/>
                <w:szCs w:val="24"/>
              </w:rPr>
            </w:pPr>
          </w:p>
        </w:tc>
      </w:tr>
    </w:tbl>
    <w:p w14:paraId="737DB8EB" w14:textId="30A0AE19" w:rsidR="00246439"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14:paraId="6B94F99F" w14:textId="77777777" w:rsidTr="00B8423E">
        <w:tc>
          <w:tcPr>
            <w:tcW w:w="9493" w:type="dxa"/>
            <w:shd w:val="clear" w:color="auto" w:fill="D9D9D9" w:themeFill="background1" w:themeFillShade="D9"/>
          </w:tcPr>
          <w:p w14:paraId="79812C7F" w14:textId="07133761"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14:paraId="0289F6DB" w14:textId="77777777" w:rsidTr="00B8423E">
        <w:tc>
          <w:tcPr>
            <w:tcW w:w="9493" w:type="dxa"/>
          </w:tcPr>
          <w:p w14:paraId="316F2292" w14:textId="0A5D2996" w:rsidR="009019A2" w:rsidRDefault="00FF6401" w:rsidP="00777096">
            <w:pPr>
              <w:rPr>
                <w:sz w:val="24"/>
                <w:szCs w:val="24"/>
              </w:rPr>
            </w:pPr>
            <w:r>
              <w:rPr>
                <w:sz w:val="24"/>
                <w:szCs w:val="24"/>
              </w:rPr>
              <w:t>The Board formally approves SLAB’s annual business plan and is responsible for overseeing progress against its delivery.</w:t>
            </w:r>
          </w:p>
          <w:p w14:paraId="2B915C2D" w14:textId="5107C075" w:rsidR="00777096" w:rsidRDefault="00777096" w:rsidP="00777096">
            <w:pPr>
              <w:rPr>
                <w:sz w:val="24"/>
                <w:szCs w:val="24"/>
              </w:rPr>
            </w:pPr>
          </w:p>
        </w:tc>
      </w:tr>
    </w:tbl>
    <w:p w14:paraId="5BEA3AB6" w14:textId="3BD9041C"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14:paraId="052FF7FE" w14:textId="77777777" w:rsidTr="00246439">
        <w:tc>
          <w:tcPr>
            <w:tcW w:w="9493" w:type="dxa"/>
            <w:shd w:val="clear" w:color="auto" w:fill="D9D9D9" w:themeFill="background1" w:themeFillShade="D9"/>
          </w:tcPr>
          <w:p w14:paraId="01C888AD" w14:textId="4BA273E7" w:rsidR="00365B58" w:rsidRPr="00B86375" w:rsidRDefault="00365B58" w:rsidP="00246439">
            <w:pPr>
              <w:rPr>
                <w:b/>
                <w:sz w:val="24"/>
                <w:szCs w:val="24"/>
              </w:rPr>
            </w:pPr>
            <w:r>
              <w:rPr>
                <w:b/>
                <w:sz w:val="24"/>
                <w:szCs w:val="24"/>
              </w:rPr>
              <w:t>Publication of the Paper</w:t>
            </w:r>
          </w:p>
        </w:tc>
      </w:tr>
      <w:tr w:rsidR="00365B58" w14:paraId="6B7D0D57" w14:textId="77777777" w:rsidTr="00246439">
        <w:tc>
          <w:tcPr>
            <w:tcW w:w="9493" w:type="dxa"/>
          </w:tcPr>
          <w:p w14:paraId="58680BD6" w14:textId="64AB23A1" w:rsidR="00365B58" w:rsidRDefault="00872911" w:rsidP="00777096">
            <w:pPr>
              <w:rPr>
                <w:sz w:val="24"/>
                <w:szCs w:val="24"/>
              </w:rPr>
            </w:pPr>
            <w:r w:rsidRPr="00872911">
              <w:rPr>
                <w:sz w:val="24"/>
                <w:szCs w:val="24"/>
              </w:rPr>
              <w:t xml:space="preserve">The Board </w:t>
            </w:r>
            <w:r>
              <w:rPr>
                <w:sz w:val="24"/>
                <w:szCs w:val="24"/>
              </w:rPr>
              <w:t xml:space="preserve">has previously agreed that </w:t>
            </w:r>
            <w:r w:rsidRPr="00872911">
              <w:rPr>
                <w:sz w:val="24"/>
                <w:szCs w:val="24"/>
              </w:rPr>
              <w:t>paper</w:t>
            </w:r>
            <w:r>
              <w:rPr>
                <w:sz w:val="24"/>
                <w:szCs w:val="24"/>
              </w:rPr>
              <w:t>s of this nature</w:t>
            </w:r>
            <w:r w:rsidRPr="00872911">
              <w:rPr>
                <w:sz w:val="24"/>
                <w:szCs w:val="24"/>
              </w:rPr>
              <w:t xml:space="preserve"> should be published as a matter of course.</w:t>
            </w:r>
          </w:p>
          <w:p w14:paraId="4BA747DF" w14:textId="2737B003" w:rsidR="00777096" w:rsidRDefault="00777096" w:rsidP="00777096">
            <w:pPr>
              <w:rPr>
                <w:sz w:val="24"/>
                <w:szCs w:val="24"/>
              </w:rPr>
            </w:pPr>
          </w:p>
        </w:tc>
      </w:tr>
    </w:tbl>
    <w:p w14:paraId="271EBF55" w14:textId="0C58FD2A" w:rsidR="00365B58" w:rsidRPr="006077E6" w:rsidRDefault="00365B58" w:rsidP="00B26F64">
      <w:pPr>
        <w:rPr>
          <w:sz w:val="24"/>
          <w:szCs w:val="24"/>
        </w:rPr>
      </w:pPr>
    </w:p>
    <w:tbl>
      <w:tblPr>
        <w:tblStyle w:val="TableGrid"/>
        <w:tblW w:w="9493" w:type="dxa"/>
        <w:tblLook w:val="04A0" w:firstRow="1" w:lastRow="0" w:firstColumn="1" w:lastColumn="0" w:noHBand="0" w:noVBand="1"/>
      </w:tblPr>
      <w:tblGrid>
        <w:gridCol w:w="9493"/>
      </w:tblGrid>
      <w:tr w:rsidR="00B668B4" w14:paraId="23D81AB6" w14:textId="77777777" w:rsidTr="00B668B4">
        <w:tc>
          <w:tcPr>
            <w:tcW w:w="9493" w:type="dxa"/>
            <w:tcBorders>
              <w:left w:val="single" w:sz="4" w:space="0" w:color="000000"/>
            </w:tcBorders>
            <w:shd w:val="clear" w:color="auto" w:fill="D9D9D9" w:themeFill="background1" w:themeFillShade="D9"/>
          </w:tcPr>
          <w:p w14:paraId="2070D640" w14:textId="77777777" w:rsidR="00B668B4" w:rsidRPr="00D664C5" w:rsidRDefault="00B668B4" w:rsidP="00B86375">
            <w:pPr>
              <w:rPr>
                <w:b/>
                <w:sz w:val="24"/>
                <w:szCs w:val="24"/>
              </w:rPr>
            </w:pPr>
            <w:r w:rsidRPr="00D664C5">
              <w:rPr>
                <w:b/>
                <w:sz w:val="24"/>
                <w:szCs w:val="24"/>
              </w:rPr>
              <w:t>Executive Summary</w:t>
            </w:r>
          </w:p>
        </w:tc>
      </w:tr>
      <w:tr w:rsidR="00B668B4" w14:paraId="3B0F5ABF" w14:textId="77777777" w:rsidTr="00B668B4">
        <w:tc>
          <w:tcPr>
            <w:tcW w:w="9493" w:type="dxa"/>
            <w:tcBorders>
              <w:left w:val="single" w:sz="4" w:space="0" w:color="000000"/>
            </w:tcBorders>
          </w:tcPr>
          <w:p w14:paraId="0E578389" w14:textId="0F419D04" w:rsidR="00B668B4" w:rsidRDefault="00D10875" w:rsidP="00B86375">
            <w:pPr>
              <w:rPr>
                <w:sz w:val="24"/>
                <w:szCs w:val="24"/>
              </w:rPr>
            </w:pPr>
            <w:r>
              <w:rPr>
                <w:sz w:val="24"/>
                <w:szCs w:val="24"/>
              </w:rPr>
              <w:t xml:space="preserve">The majority of projects sit at an amber status. In most cases this is driven by issues of complexity or matters </w:t>
            </w:r>
            <w:proofErr w:type="spellStart"/>
            <w:r>
              <w:rPr>
                <w:sz w:val="24"/>
                <w:szCs w:val="24"/>
              </w:rPr>
              <w:t>outwith</w:t>
            </w:r>
            <w:proofErr w:type="spellEnd"/>
            <w:r>
              <w:rPr>
                <w:sz w:val="24"/>
                <w:szCs w:val="24"/>
              </w:rPr>
              <w:t xml:space="preserve"> our control, rather than serious concerns around our ability to deliver the project.</w:t>
            </w:r>
          </w:p>
          <w:p w14:paraId="4131273E" w14:textId="701931BA" w:rsidR="00C565AB" w:rsidRDefault="00C565AB" w:rsidP="00B86375">
            <w:pPr>
              <w:rPr>
                <w:sz w:val="24"/>
                <w:szCs w:val="24"/>
              </w:rPr>
            </w:pPr>
          </w:p>
          <w:p w14:paraId="6A402D1B" w14:textId="14CAC032" w:rsidR="00777096" w:rsidRPr="00434C6D" w:rsidRDefault="004C766B" w:rsidP="00B86375">
            <w:pPr>
              <w:rPr>
                <w:sz w:val="24"/>
                <w:szCs w:val="24"/>
              </w:rPr>
            </w:pPr>
            <w:r>
              <w:rPr>
                <w:sz w:val="24"/>
                <w:szCs w:val="24"/>
              </w:rPr>
              <w:t>Key challenges remain in a number of areas.</w:t>
            </w:r>
          </w:p>
        </w:tc>
      </w:tr>
    </w:tbl>
    <w:p w14:paraId="022BC036" w14:textId="02E0FAF8" w:rsidR="00BB64D3" w:rsidRDefault="00BB64D3"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14:paraId="7A8A6AC8" w14:textId="5020DB95" w:rsidTr="00B668B4">
        <w:tc>
          <w:tcPr>
            <w:tcW w:w="9493" w:type="dxa"/>
            <w:gridSpan w:val="2"/>
            <w:tcBorders>
              <w:left w:val="single" w:sz="4" w:space="0" w:color="000000"/>
            </w:tcBorders>
            <w:shd w:val="clear" w:color="auto" w:fill="D9D9D9" w:themeFill="background1" w:themeFillShade="D9"/>
          </w:tcPr>
          <w:p w14:paraId="1794CF8E" w14:textId="35E1AA2D" w:rsidR="00B668B4" w:rsidRDefault="00B668B4" w:rsidP="00D664C5">
            <w:pPr>
              <w:rPr>
                <w:b/>
                <w:sz w:val="24"/>
                <w:szCs w:val="24"/>
              </w:rPr>
            </w:pPr>
            <w:r>
              <w:rPr>
                <w:b/>
                <w:sz w:val="24"/>
                <w:szCs w:val="24"/>
              </w:rPr>
              <w:lastRenderedPageBreak/>
              <w:t>Previous Consideration</w:t>
            </w:r>
          </w:p>
        </w:tc>
      </w:tr>
      <w:tr w:rsidR="00B668B4" w14:paraId="3599E71A" w14:textId="77777777" w:rsidTr="00B668B4">
        <w:tc>
          <w:tcPr>
            <w:tcW w:w="2410" w:type="dxa"/>
            <w:tcBorders>
              <w:left w:val="single" w:sz="4" w:space="0" w:color="000000"/>
            </w:tcBorders>
            <w:shd w:val="clear" w:color="auto" w:fill="D9D9D9" w:themeFill="background1" w:themeFillShade="D9"/>
          </w:tcPr>
          <w:p w14:paraId="0FA8D6F2" w14:textId="36E1BA0F" w:rsidR="00B668B4" w:rsidRDefault="00B668B4" w:rsidP="00D664C5">
            <w:pPr>
              <w:rPr>
                <w:b/>
                <w:sz w:val="24"/>
                <w:szCs w:val="24"/>
              </w:rPr>
            </w:pPr>
            <w:r>
              <w:rPr>
                <w:b/>
                <w:sz w:val="24"/>
                <w:szCs w:val="24"/>
              </w:rPr>
              <w:t>Meeting</w:t>
            </w:r>
          </w:p>
        </w:tc>
        <w:tc>
          <w:tcPr>
            <w:tcW w:w="7083" w:type="dxa"/>
            <w:tcBorders>
              <w:left w:val="single" w:sz="4" w:space="0" w:color="000000"/>
            </w:tcBorders>
            <w:shd w:val="clear" w:color="auto" w:fill="D9D9D9" w:themeFill="background1" w:themeFillShade="D9"/>
          </w:tcPr>
          <w:p w14:paraId="5E81D374" w14:textId="1C94D2B4" w:rsidR="00B668B4" w:rsidRDefault="00B668B4" w:rsidP="00D664C5">
            <w:pPr>
              <w:rPr>
                <w:b/>
                <w:sz w:val="24"/>
                <w:szCs w:val="24"/>
              </w:rPr>
            </w:pPr>
            <w:r>
              <w:rPr>
                <w:b/>
                <w:sz w:val="24"/>
                <w:szCs w:val="24"/>
              </w:rPr>
              <w:t>Detail</w:t>
            </w:r>
          </w:p>
        </w:tc>
      </w:tr>
      <w:tr w:rsidR="00B668B4" w14:paraId="59DB7BC3" w14:textId="42EB27B1" w:rsidTr="00B668B4">
        <w:tc>
          <w:tcPr>
            <w:tcW w:w="2410" w:type="dxa"/>
            <w:tcBorders>
              <w:left w:val="single" w:sz="4" w:space="0" w:color="000000"/>
            </w:tcBorders>
          </w:tcPr>
          <w:p w14:paraId="29352A9C" w14:textId="45D07066" w:rsidR="00B668B4" w:rsidRDefault="00DE3369" w:rsidP="00D664C5">
            <w:pPr>
              <w:rPr>
                <w:sz w:val="24"/>
                <w:szCs w:val="24"/>
              </w:rPr>
            </w:pPr>
            <w:r>
              <w:rPr>
                <w:sz w:val="24"/>
                <w:szCs w:val="24"/>
              </w:rPr>
              <w:t>Board – November 2018</w:t>
            </w:r>
          </w:p>
          <w:p w14:paraId="1564DF69" w14:textId="6B58DCF2" w:rsidR="00B668B4" w:rsidRPr="00777096" w:rsidRDefault="00B668B4" w:rsidP="00777096">
            <w:pPr>
              <w:rPr>
                <w:sz w:val="24"/>
                <w:szCs w:val="24"/>
              </w:rPr>
            </w:pPr>
          </w:p>
        </w:tc>
        <w:tc>
          <w:tcPr>
            <w:tcW w:w="7083" w:type="dxa"/>
            <w:tcBorders>
              <w:left w:val="single" w:sz="4" w:space="0" w:color="000000"/>
            </w:tcBorders>
          </w:tcPr>
          <w:p w14:paraId="0AFD42B1" w14:textId="77777777" w:rsidR="00B668B4" w:rsidRDefault="00DE3369" w:rsidP="00BB64D3">
            <w:pPr>
              <w:contextualSpacing/>
              <w:rPr>
                <w:sz w:val="24"/>
                <w:szCs w:val="24"/>
              </w:rPr>
            </w:pPr>
            <w:r>
              <w:rPr>
                <w:sz w:val="24"/>
                <w:szCs w:val="24"/>
              </w:rPr>
              <w:t xml:space="preserve">The Board considered progress against the business plan up to the end of October 2018. </w:t>
            </w:r>
          </w:p>
          <w:p w14:paraId="487807BA" w14:textId="77777777" w:rsidR="00DE3369" w:rsidRDefault="00DE3369" w:rsidP="00BB64D3">
            <w:pPr>
              <w:contextualSpacing/>
              <w:rPr>
                <w:sz w:val="24"/>
                <w:szCs w:val="24"/>
              </w:rPr>
            </w:pPr>
          </w:p>
          <w:p w14:paraId="0BA00109" w14:textId="77777777" w:rsidR="00DE3369" w:rsidRDefault="00DE3369" w:rsidP="00BB64D3">
            <w:pPr>
              <w:contextualSpacing/>
              <w:rPr>
                <w:sz w:val="24"/>
                <w:szCs w:val="24"/>
              </w:rPr>
            </w:pPr>
            <w:r>
              <w:rPr>
                <w:sz w:val="24"/>
                <w:szCs w:val="24"/>
              </w:rPr>
              <w:t>Members noted the position.</w:t>
            </w:r>
          </w:p>
          <w:p w14:paraId="525E987A" w14:textId="2C9FDAF7" w:rsidR="00DE3369" w:rsidRDefault="00DE3369" w:rsidP="00BB64D3">
            <w:pPr>
              <w:contextualSpacing/>
              <w:rPr>
                <w:sz w:val="24"/>
                <w:szCs w:val="24"/>
              </w:rPr>
            </w:pPr>
          </w:p>
        </w:tc>
      </w:tr>
    </w:tbl>
    <w:p w14:paraId="3AAC317D" w14:textId="77777777" w:rsidR="00E93C63" w:rsidRDefault="00E93C63"/>
    <w:tbl>
      <w:tblPr>
        <w:tblStyle w:val="TableGrid"/>
        <w:tblW w:w="9493" w:type="dxa"/>
        <w:tblLook w:val="04A0" w:firstRow="1" w:lastRow="0" w:firstColumn="1" w:lastColumn="0" w:noHBand="0" w:noVBand="1"/>
      </w:tblPr>
      <w:tblGrid>
        <w:gridCol w:w="9493"/>
      </w:tblGrid>
      <w:tr w:rsidR="00B668B4" w14:paraId="095C1F3B" w14:textId="77777777" w:rsidTr="00B668B4">
        <w:tc>
          <w:tcPr>
            <w:tcW w:w="9493" w:type="dxa"/>
            <w:shd w:val="clear" w:color="auto" w:fill="D9D9D9" w:themeFill="background1" w:themeFillShade="D9"/>
          </w:tcPr>
          <w:p w14:paraId="2820B212" w14:textId="386FA526" w:rsidR="00B668B4" w:rsidRPr="00D664C5" w:rsidRDefault="00777096" w:rsidP="00B86375">
            <w:pPr>
              <w:rPr>
                <w:b/>
                <w:sz w:val="24"/>
                <w:szCs w:val="24"/>
              </w:rPr>
            </w:pPr>
            <w:r>
              <w:br w:type="page"/>
            </w:r>
            <w:r w:rsidR="00B668B4">
              <w:rPr>
                <w:b/>
                <w:sz w:val="24"/>
                <w:szCs w:val="24"/>
              </w:rPr>
              <w:t>Report</w:t>
            </w:r>
          </w:p>
        </w:tc>
      </w:tr>
    </w:tbl>
    <w:p w14:paraId="72F9C5DE" w14:textId="5DBE1518" w:rsidR="00B26F64" w:rsidRDefault="00B26F64" w:rsidP="00B26F64">
      <w:pPr>
        <w:rPr>
          <w:sz w:val="24"/>
          <w:szCs w:val="24"/>
        </w:rPr>
      </w:pPr>
    </w:p>
    <w:p w14:paraId="63D713B4" w14:textId="77777777" w:rsidR="00DE3369" w:rsidRPr="00DE3369" w:rsidRDefault="00DE3369" w:rsidP="00DE3369">
      <w:pPr>
        <w:spacing w:after="240"/>
        <w:jc w:val="both"/>
        <w:rPr>
          <w:b/>
          <w:sz w:val="24"/>
          <w:szCs w:val="24"/>
        </w:rPr>
      </w:pPr>
      <w:r w:rsidRPr="00DE3369">
        <w:rPr>
          <w:b/>
          <w:sz w:val="24"/>
          <w:szCs w:val="24"/>
        </w:rPr>
        <w:t>MONITORING OF THE PLAN</w:t>
      </w:r>
    </w:p>
    <w:p w14:paraId="4D1BBA3B" w14:textId="77777777" w:rsidR="00DE3369" w:rsidRPr="00DE3369" w:rsidRDefault="00DE3369" w:rsidP="00DE3369">
      <w:pPr>
        <w:numPr>
          <w:ilvl w:val="0"/>
          <w:numId w:val="41"/>
        </w:numPr>
        <w:tabs>
          <w:tab w:val="clear" w:pos="360"/>
          <w:tab w:val="num" w:pos="426"/>
          <w:tab w:val="num" w:pos="502"/>
        </w:tabs>
        <w:ind w:left="426" w:hanging="426"/>
        <w:jc w:val="both"/>
        <w:rPr>
          <w:sz w:val="24"/>
          <w:szCs w:val="24"/>
        </w:rPr>
      </w:pPr>
      <w:r w:rsidRPr="00DE3369">
        <w:rPr>
          <w:sz w:val="24"/>
          <w:szCs w:val="24"/>
        </w:rPr>
        <w:t>The colours of projects are interpreted as follows:</w:t>
      </w:r>
    </w:p>
    <w:p w14:paraId="3BC43B1B" w14:textId="77777777" w:rsidR="00DE3369" w:rsidRPr="00DE3369" w:rsidRDefault="00DE3369" w:rsidP="00DE3369">
      <w:pPr>
        <w:jc w:val="both"/>
        <w:rPr>
          <w:sz w:val="24"/>
          <w:szCs w:val="24"/>
        </w:rPr>
      </w:pPr>
    </w:p>
    <w:p w14:paraId="721C5432" w14:textId="77777777" w:rsidR="00DE3369" w:rsidRPr="00DE3369" w:rsidRDefault="00DE3369" w:rsidP="00DE3369">
      <w:pPr>
        <w:numPr>
          <w:ilvl w:val="0"/>
          <w:numId w:val="42"/>
        </w:numPr>
        <w:jc w:val="both"/>
        <w:rPr>
          <w:sz w:val="24"/>
          <w:szCs w:val="24"/>
        </w:rPr>
      </w:pPr>
      <w:r w:rsidRPr="00DE3369">
        <w:rPr>
          <w:b/>
          <w:color w:val="00B050"/>
          <w:sz w:val="24"/>
          <w:szCs w:val="24"/>
        </w:rPr>
        <w:t>Green</w:t>
      </w:r>
      <w:r w:rsidRPr="00DE3369">
        <w:rPr>
          <w:sz w:val="24"/>
          <w:szCs w:val="24"/>
        </w:rPr>
        <w:t xml:space="preserve"> </w:t>
      </w:r>
      <w:r w:rsidRPr="00DE3369">
        <w:rPr>
          <w:sz w:val="24"/>
          <w:szCs w:val="24"/>
        </w:rPr>
        <w:tab/>
        <w:t>= The project is performing to plan and all aspects of time, cost and quality are within tolerances.</w:t>
      </w:r>
    </w:p>
    <w:p w14:paraId="43D6F6C1" w14:textId="77777777" w:rsidR="00DE3369" w:rsidRPr="00DE3369" w:rsidRDefault="00DE3369" w:rsidP="00DE3369">
      <w:pPr>
        <w:ind w:left="680"/>
        <w:jc w:val="both"/>
        <w:rPr>
          <w:sz w:val="24"/>
          <w:szCs w:val="24"/>
        </w:rPr>
      </w:pPr>
    </w:p>
    <w:p w14:paraId="28C515DE" w14:textId="77777777" w:rsidR="00DE3369" w:rsidRPr="00DE3369" w:rsidRDefault="00DE3369" w:rsidP="00DE3369">
      <w:pPr>
        <w:numPr>
          <w:ilvl w:val="0"/>
          <w:numId w:val="42"/>
        </w:numPr>
        <w:jc w:val="both"/>
        <w:rPr>
          <w:sz w:val="24"/>
          <w:szCs w:val="24"/>
        </w:rPr>
      </w:pPr>
      <w:r w:rsidRPr="00DE3369">
        <w:rPr>
          <w:b/>
          <w:color w:val="FFC000"/>
          <w:sz w:val="24"/>
          <w:szCs w:val="24"/>
        </w:rPr>
        <w:t>Amber</w:t>
      </w:r>
      <w:r w:rsidRPr="00DE3369">
        <w:rPr>
          <w:sz w:val="24"/>
          <w:szCs w:val="24"/>
        </w:rPr>
        <w:t xml:space="preserve"> = Issues exist which are having a negative effect on project performance but these can be dealt with by the project manager or project delivery team. Action is being taken to resolve the problem or monitor the situation. Any deviation from plan remains within tolerance levels. </w:t>
      </w:r>
    </w:p>
    <w:p w14:paraId="2BE4B1A1" w14:textId="77777777" w:rsidR="00DE3369" w:rsidRPr="00DE3369" w:rsidRDefault="00DE3369" w:rsidP="00DE3369">
      <w:pPr>
        <w:jc w:val="both"/>
        <w:rPr>
          <w:sz w:val="24"/>
          <w:szCs w:val="24"/>
        </w:rPr>
      </w:pPr>
    </w:p>
    <w:p w14:paraId="7F7F2801" w14:textId="77777777" w:rsidR="00DE3369" w:rsidRPr="00DE3369" w:rsidRDefault="00DE3369" w:rsidP="00DE3369">
      <w:pPr>
        <w:numPr>
          <w:ilvl w:val="0"/>
          <w:numId w:val="42"/>
        </w:numPr>
        <w:jc w:val="both"/>
        <w:rPr>
          <w:sz w:val="24"/>
          <w:szCs w:val="24"/>
        </w:rPr>
      </w:pPr>
      <w:r w:rsidRPr="00DE3369">
        <w:rPr>
          <w:b/>
          <w:color w:val="FF0000"/>
          <w:sz w:val="24"/>
          <w:szCs w:val="24"/>
        </w:rPr>
        <w:t>Red</w:t>
      </w:r>
      <w:r w:rsidRPr="00DE3369">
        <w:rPr>
          <w:sz w:val="24"/>
          <w:szCs w:val="24"/>
        </w:rPr>
        <w:t xml:space="preserve"> = There are significant issues with the project which require corrective action to meet the project’s objectives. The issue cannot be handled solely by the project manager or project team. One or more aspects of project viability — time, cost, scope — exceed tolerances.</w:t>
      </w:r>
    </w:p>
    <w:p w14:paraId="4C2EA93F" w14:textId="77777777" w:rsidR="00DE3369" w:rsidRPr="00DE3369" w:rsidRDefault="00DE3369" w:rsidP="00DE3369">
      <w:pPr>
        <w:ind w:left="680"/>
        <w:jc w:val="both"/>
        <w:rPr>
          <w:sz w:val="24"/>
          <w:szCs w:val="24"/>
        </w:rPr>
      </w:pPr>
    </w:p>
    <w:p w14:paraId="351FAB88" w14:textId="77777777" w:rsidR="00DE3369" w:rsidRPr="00DE3369" w:rsidRDefault="00DE3369" w:rsidP="00DE3369">
      <w:pPr>
        <w:numPr>
          <w:ilvl w:val="0"/>
          <w:numId w:val="42"/>
        </w:numPr>
        <w:jc w:val="both"/>
        <w:rPr>
          <w:sz w:val="24"/>
          <w:szCs w:val="24"/>
        </w:rPr>
      </w:pPr>
      <w:r w:rsidRPr="00DE3369">
        <w:rPr>
          <w:b/>
          <w:color w:val="7F7F7F" w:themeColor="text1" w:themeTint="80"/>
          <w:sz w:val="24"/>
          <w:szCs w:val="24"/>
        </w:rPr>
        <w:t>Grey</w:t>
      </w:r>
      <w:r w:rsidRPr="00DE3369">
        <w:rPr>
          <w:color w:val="7F7F7F" w:themeColor="text1" w:themeTint="80"/>
          <w:sz w:val="24"/>
          <w:szCs w:val="24"/>
        </w:rPr>
        <w:t xml:space="preserve"> </w:t>
      </w:r>
      <w:r w:rsidRPr="00DE3369">
        <w:rPr>
          <w:sz w:val="24"/>
          <w:szCs w:val="24"/>
        </w:rPr>
        <w:t>= Project closed.</w:t>
      </w:r>
    </w:p>
    <w:p w14:paraId="1B044B7D" w14:textId="77777777" w:rsidR="00DE3369" w:rsidRPr="00DE3369" w:rsidRDefault="00DE3369" w:rsidP="00DE3369">
      <w:pPr>
        <w:rPr>
          <w:b/>
          <w:sz w:val="24"/>
          <w:szCs w:val="24"/>
        </w:rPr>
      </w:pPr>
    </w:p>
    <w:p w14:paraId="0ED0AE0A" w14:textId="77777777" w:rsidR="00DE3369" w:rsidRPr="00DE3369" w:rsidRDefault="00DE3369" w:rsidP="00DE3369">
      <w:pPr>
        <w:numPr>
          <w:ilvl w:val="0"/>
          <w:numId w:val="41"/>
        </w:numPr>
        <w:jc w:val="both"/>
        <w:rPr>
          <w:sz w:val="24"/>
          <w:szCs w:val="24"/>
        </w:rPr>
      </w:pPr>
      <w:r w:rsidRPr="00DE3369">
        <w:rPr>
          <w:sz w:val="24"/>
          <w:szCs w:val="24"/>
        </w:rPr>
        <w:t>The Business Plan is discussed by the Executive Team collectively on a monthly basis alongside the corporate risk register.</w:t>
      </w:r>
    </w:p>
    <w:p w14:paraId="681547F6" w14:textId="47A7B2FA" w:rsidR="00C01278" w:rsidRDefault="00C01278" w:rsidP="00B26F64">
      <w:pPr>
        <w:rPr>
          <w:sz w:val="24"/>
          <w:szCs w:val="24"/>
        </w:rPr>
      </w:pPr>
    </w:p>
    <w:p w14:paraId="6DA85194" w14:textId="77777777" w:rsidR="006A1AA2" w:rsidRPr="006A1AA2" w:rsidRDefault="006A1AA2" w:rsidP="006A1AA2">
      <w:pPr>
        <w:jc w:val="both"/>
        <w:rPr>
          <w:b/>
          <w:sz w:val="24"/>
          <w:szCs w:val="24"/>
        </w:rPr>
      </w:pPr>
      <w:r w:rsidRPr="006A1AA2">
        <w:rPr>
          <w:b/>
          <w:sz w:val="24"/>
          <w:szCs w:val="24"/>
        </w:rPr>
        <w:t>BUSINESS PLAN REPORT</w:t>
      </w:r>
    </w:p>
    <w:p w14:paraId="6D4E840A" w14:textId="2FE204F2" w:rsidR="006A1AA2" w:rsidRPr="006A1AA2" w:rsidRDefault="006A1AA2" w:rsidP="006A1AA2">
      <w:pPr>
        <w:pStyle w:val="ListParagraph"/>
        <w:numPr>
          <w:ilvl w:val="0"/>
          <w:numId w:val="41"/>
        </w:numPr>
        <w:spacing w:before="240" w:after="240"/>
        <w:contextualSpacing w:val="0"/>
        <w:rPr>
          <w:sz w:val="24"/>
          <w:szCs w:val="24"/>
        </w:rPr>
      </w:pPr>
      <w:r w:rsidRPr="006A1AA2">
        <w:rPr>
          <w:sz w:val="24"/>
          <w:szCs w:val="24"/>
        </w:rPr>
        <w:t xml:space="preserve">The attached report gives members a snapshot on progress against projects alongside key delivery milestones. Members </w:t>
      </w:r>
      <w:r w:rsidR="00014605">
        <w:rPr>
          <w:sz w:val="24"/>
          <w:szCs w:val="24"/>
        </w:rPr>
        <w:t>of the Board or its Committees receive</w:t>
      </w:r>
      <w:r w:rsidRPr="006A1AA2">
        <w:rPr>
          <w:sz w:val="24"/>
          <w:szCs w:val="24"/>
        </w:rPr>
        <w:t xml:space="preserve"> more detailed papers on </w:t>
      </w:r>
      <w:r w:rsidR="00014605">
        <w:rPr>
          <w:sz w:val="24"/>
          <w:szCs w:val="24"/>
        </w:rPr>
        <w:t>the individual projects as the financial year progresses</w:t>
      </w:r>
      <w:r w:rsidRPr="006A1AA2">
        <w:rPr>
          <w:sz w:val="24"/>
          <w:szCs w:val="24"/>
        </w:rPr>
        <w:t>.</w:t>
      </w:r>
      <w:r w:rsidR="00014605">
        <w:rPr>
          <w:sz w:val="24"/>
          <w:szCs w:val="24"/>
        </w:rPr>
        <w:t xml:space="preserve"> For example, this meeting sees a presentation to members on the development of the performance management project.</w:t>
      </w:r>
    </w:p>
    <w:p w14:paraId="39416E3C" w14:textId="32387A59" w:rsidR="006A1AA2" w:rsidRDefault="00014605" w:rsidP="00014605">
      <w:pPr>
        <w:pStyle w:val="ListParagraph"/>
        <w:numPr>
          <w:ilvl w:val="0"/>
          <w:numId w:val="41"/>
        </w:numPr>
        <w:spacing w:before="240" w:after="240"/>
        <w:contextualSpacing w:val="0"/>
        <w:rPr>
          <w:sz w:val="24"/>
          <w:szCs w:val="24"/>
        </w:rPr>
      </w:pPr>
      <w:r>
        <w:rPr>
          <w:sz w:val="24"/>
          <w:szCs w:val="24"/>
        </w:rPr>
        <w:t xml:space="preserve">The majority of projects sit at an amber status. In most cases this is driven by issues of complexity or matters </w:t>
      </w:r>
      <w:proofErr w:type="spellStart"/>
      <w:r>
        <w:rPr>
          <w:sz w:val="24"/>
          <w:szCs w:val="24"/>
        </w:rPr>
        <w:t>outwith</w:t>
      </w:r>
      <w:proofErr w:type="spellEnd"/>
      <w:r>
        <w:rPr>
          <w:sz w:val="24"/>
          <w:szCs w:val="24"/>
        </w:rPr>
        <w:t xml:space="preserve"> our control, rather than serious concerns around our ability to deliver </w:t>
      </w:r>
      <w:r w:rsidR="00AB4B32">
        <w:rPr>
          <w:sz w:val="24"/>
          <w:szCs w:val="24"/>
        </w:rPr>
        <w:t xml:space="preserve">the project. </w:t>
      </w:r>
      <w:r w:rsidR="008837DF">
        <w:rPr>
          <w:sz w:val="24"/>
          <w:szCs w:val="24"/>
        </w:rPr>
        <w:t>Likewise, as the bulk of the plan is activity that will necessarily carry over into 2019-20, an amber status at this time of the financial year should not necessarily cause alarm.</w:t>
      </w:r>
    </w:p>
    <w:p w14:paraId="41325D1B" w14:textId="77777777" w:rsidR="00347BC1" w:rsidRDefault="008837DF" w:rsidP="00014605">
      <w:pPr>
        <w:pStyle w:val="ListParagraph"/>
        <w:numPr>
          <w:ilvl w:val="0"/>
          <w:numId w:val="41"/>
        </w:numPr>
        <w:spacing w:before="240" w:after="240"/>
        <w:contextualSpacing w:val="0"/>
        <w:rPr>
          <w:sz w:val="24"/>
          <w:szCs w:val="24"/>
        </w:rPr>
      </w:pPr>
      <w:r>
        <w:rPr>
          <w:sz w:val="24"/>
          <w:szCs w:val="24"/>
        </w:rPr>
        <w:t xml:space="preserve">Key challenges are no doubt apparent in a number of areas. The legal aid review remains a sensitive project and resource intensive for a small number of key staff. </w:t>
      </w:r>
      <w:r w:rsidR="00347BC1">
        <w:rPr>
          <w:sz w:val="24"/>
          <w:szCs w:val="24"/>
        </w:rPr>
        <w:t>T</w:t>
      </w:r>
      <w:r>
        <w:rPr>
          <w:sz w:val="24"/>
          <w:szCs w:val="24"/>
        </w:rPr>
        <w:t>his project is a significant barometer for our corporate risk in respect of influencing Government.</w:t>
      </w:r>
      <w:r w:rsidR="00347BC1">
        <w:rPr>
          <w:sz w:val="24"/>
          <w:szCs w:val="24"/>
        </w:rPr>
        <w:t xml:space="preserve"> As we discussed with the Audit Committee on 28 January, w</w:t>
      </w:r>
      <w:r>
        <w:rPr>
          <w:sz w:val="24"/>
          <w:szCs w:val="24"/>
        </w:rPr>
        <w:t>e have just</w:t>
      </w:r>
      <w:r w:rsidR="00347BC1">
        <w:rPr>
          <w:sz w:val="24"/>
          <w:szCs w:val="24"/>
        </w:rPr>
        <w:t xml:space="preserve"> increased the likelihood of this risk materialising.</w:t>
      </w:r>
    </w:p>
    <w:p w14:paraId="37CF4A7D" w14:textId="702EA21D" w:rsidR="008837DF" w:rsidRDefault="00347BC1" w:rsidP="00014605">
      <w:pPr>
        <w:pStyle w:val="ListParagraph"/>
        <w:numPr>
          <w:ilvl w:val="0"/>
          <w:numId w:val="41"/>
        </w:numPr>
        <w:spacing w:before="240" w:after="240"/>
        <w:contextualSpacing w:val="0"/>
        <w:rPr>
          <w:sz w:val="24"/>
          <w:szCs w:val="24"/>
        </w:rPr>
      </w:pPr>
      <w:r>
        <w:rPr>
          <w:sz w:val="24"/>
          <w:szCs w:val="24"/>
        </w:rPr>
        <w:lastRenderedPageBreak/>
        <w:t xml:space="preserve">The Scottish Government’s proposal for a 3% rise in legal aid fees had seen both the fee reform and online accounts projects move to a red status. </w:t>
      </w:r>
      <w:r w:rsidR="000A0DBF">
        <w:rPr>
          <w:sz w:val="24"/>
          <w:szCs w:val="24"/>
        </w:rPr>
        <w:t>This was due to the need for clarity on the exact application of the fees and our decision to deploy system changes for the fees and the final tranche of online accounts at the same time.</w:t>
      </w:r>
      <w:r w:rsidR="008837DF">
        <w:rPr>
          <w:sz w:val="24"/>
          <w:szCs w:val="24"/>
        </w:rPr>
        <w:t xml:space="preserve"> </w:t>
      </w:r>
      <w:r w:rsidR="000A0DBF">
        <w:rPr>
          <w:sz w:val="24"/>
          <w:szCs w:val="24"/>
        </w:rPr>
        <w:t>Fortunately, we have now resolved these issues which means the fee changes can be deployed (but not implemented) by the end of March which will also mark the conclusion of the key outputs in the log running accounts project.</w:t>
      </w:r>
    </w:p>
    <w:p w14:paraId="480E203B" w14:textId="3B620FB0" w:rsidR="000A0DBF" w:rsidRPr="006A1AA2" w:rsidRDefault="000A0DBF" w:rsidP="00014605">
      <w:pPr>
        <w:pStyle w:val="ListParagraph"/>
        <w:numPr>
          <w:ilvl w:val="0"/>
          <w:numId w:val="41"/>
        </w:numPr>
        <w:spacing w:before="240" w:after="240"/>
        <w:contextualSpacing w:val="0"/>
        <w:rPr>
          <w:sz w:val="24"/>
          <w:szCs w:val="24"/>
        </w:rPr>
      </w:pPr>
      <w:r>
        <w:rPr>
          <w:sz w:val="24"/>
          <w:szCs w:val="24"/>
        </w:rPr>
        <w:t xml:space="preserve">Although the project that is monitoring the delivery of police station advice is at green, we are making the Board aware that the scope of the project is necessarily widening in order to deal with recent action from solicitors in Edinburgh on the Justice of the Peace court and extradition duty plans. The Edinburgh Bar Association has also advised that it is now considering its position on the custody court duty plan. Withdrawals from these plans would present a much greater challenge </w:t>
      </w:r>
      <w:r w:rsidR="002C4DBD">
        <w:rPr>
          <w:sz w:val="24"/>
          <w:szCs w:val="24"/>
        </w:rPr>
        <w:t>due to the large case numbers involved and the Scottish Government has asked us to carry out a risk assessment.</w:t>
      </w:r>
    </w:p>
    <w:p w14:paraId="14F05633" w14:textId="4899AF54" w:rsidR="00B26F64" w:rsidRDefault="00B26F64" w:rsidP="00B26F64">
      <w:pPr>
        <w:rPr>
          <w:sz w:val="24"/>
          <w:szCs w:val="24"/>
        </w:rPr>
      </w:pPr>
    </w:p>
    <w:tbl>
      <w:tblPr>
        <w:tblStyle w:val="TableGrid"/>
        <w:tblW w:w="9493" w:type="dxa"/>
        <w:tblLook w:val="04A0" w:firstRow="1" w:lastRow="0" w:firstColumn="1" w:lastColumn="0" w:noHBand="0" w:noVBand="1"/>
      </w:tblPr>
      <w:tblGrid>
        <w:gridCol w:w="846"/>
        <w:gridCol w:w="8647"/>
      </w:tblGrid>
      <w:tr w:rsidR="00B26F64" w14:paraId="23FC141F" w14:textId="77777777" w:rsidTr="00B86375">
        <w:tc>
          <w:tcPr>
            <w:tcW w:w="846" w:type="dxa"/>
            <w:shd w:val="clear" w:color="auto" w:fill="D9D9D9" w:themeFill="background1" w:themeFillShade="D9"/>
          </w:tcPr>
          <w:p w14:paraId="63279FF7" w14:textId="31FD7B8F" w:rsidR="00B26F64" w:rsidRPr="002265D6" w:rsidRDefault="00B26F64" w:rsidP="00B86375">
            <w:pPr>
              <w:rPr>
                <w:b/>
                <w:sz w:val="24"/>
                <w:szCs w:val="24"/>
              </w:rPr>
            </w:pPr>
          </w:p>
        </w:tc>
        <w:tc>
          <w:tcPr>
            <w:tcW w:w="8647" w:type="dxa"/>
            <w:shd w:val="clear" w:color="auto" w:fill="D9D9D9" w:themeFill="background1" w:themeFillShade="D9"/>
          </w:tcPr>
          <w:p w14:paraId="0230C4D7" w14:textId="3627A536" w:rsidR="00B26F64" w:rsidRPr="002265D6" w:rsidRDefault="002265D6" w:rsidP="005B7399">
            <w:pPr>
              <w:rPr>
                <w:b/>
                <w:sz w:val="24"/>
                <w:szCs w:val="24"/>
              </w:rPr>
            </w:pPr>
            <w:r>
              <w:rPr>
                <w:b/>
                <w:sz w:val="24"/>
                <w:szCs w:val="24"/>
              </w:rPr>
              <w:t>Governance Links</w:t>
            </w:r>
            <w:r w:rsidRPr="002265D6">
              <w:rPr>
                <w:b/>
                <w:sz w:val="24"/>
                <w:szCs w:val="24"/>
              </w:rPr>
              <w:t xml:space="preserve"> </w:t>
            </w:r>
          </w:p>
        </w:tc>
      </w:tr>
      <w:tr w:rsidR="00B26F64" w14:paraId="6F4F4F51" w14:textId="77777777" w:rsidTr="00B86375">
        <w:tc>
          <w:tcPr>
            <w:tcW w:w="846" w:type="dxa"/>
          </w:tcPr>
          <w:p w14:paraId="189C9C98" w14:textId="193BEA5D" w:rsidR="00B26F64" w:rsidRDefault="00B26F64" w:rsidP="00B668B4">
            <w:pPr>
              <w:rPr>
                <w:sz w:val="24"/>
                <w:szCs w:val="24"/>
              </w:rPr>
            </w:pPr>
            <w:r>
              <w:rPr>
                <w:sz w:val="24"/>
                <w:szCs w:val="24"/>
              </w:rPr>
              <w:t>1</w:t>
            </w:r>
          </w:p>
        </w:tc>
        <w:tc>
          <w:tcPr>
            <w:tcW w:w="8647" w:type="dxa"/>
          </w:tcPr>
          <w:p w14:paraId="4B302798" w14:textId="2BFC253C" w:rsidR="00B26F64" w:rsidRDefault="0098730C" w:rsidP="00B86375">
            <w:pPr>
              <w:rPr>
                <w:sz w:val="24"/>
                <w:szCs w:val="24"/>
              </w:rPr>
            </w:pPr>
            <w:r>
              <w:rPr>
                <w:sz w:val="24"/>
                <w:szCs w:val="24"/>
              </w:rPr>
              <w:t>Finance and Resources</w:t>
            </w:r>
          </w:p>
          <w:p w14:paraId="798B1F12" w14:textId="254B8963" w:rsidR="001B6D84" w:rsidRDefault="001B6D84" w:rsidP="00B86375">
            <w:pPr>
              <w:rPr>
                <w:sz w:val="24"/>
                <w:szCs w:val="24"/>
              </w:rPr>
            </w:pPr>
          </w:p>
          <w:p w14:paraId="5DE25016" w14:textId="6ADD9F8F" w:rsidR="00C565AB" w:rsidRDefault="00C565AB" w:rsidP="00B86375">
            <w:pPr>
              <w:rPr>
                <w:sz w:val="24"/>
                <w:szCs w:val="24"/>
              </w:rPr>
            </w:pPr>
            <w:r>
              <w:rPr>
                <w:sz w:val="24"/>
                <w:szCs w:val="24"/>
              </w:rPr>
              <w:t>Costs and resources are considered at a project level as part of the project board governance arrangements.</w:t>
            </w:r>
          </w:p>
          <w:p w14:paraId="116BCACA" w14:textId="2ADFF6F6" w:rsidR="00B26F64" w:rsidRDefault="00B26F64" w:rsidP="00777096">
            <w:pPr>
              <w:rPr>
                <w:sz w:val="24"/>
                <w:szCs w:val="24"/>
              </w:rPr>
            </w:pPr>
          </w:p>
        </w:tc>
      </w:tr>
      <w:tr w:rsidR="0098730C" w14:paraId="267C1E3D" w14:textId="77777777" w:rsidTr="00B86375">
        <w:tc>
          <w:tcPr>
            <w:tcW w:w="846" w:type="dxa"/>
          </w:tcPr>
          <w:p w14:paraId="198BB730" w14:textId="614BDE20" w:rsidR="0098730C" w:rsidRDefault="0098730C" w:rsidP="00B86375">
            <w:pPr>
              <w:rPr>
                <w:sz w:val="24"/>
                <w:szCs w:val="24"/>
              </w:rPr>
            </w:pPr>
            <w:r>
              <w:rPr>
                <w:sz w:val="24"/>
                <w:szCs w:val="24"/>
              </w:rPr>
              <w:t>2</w:t>
            </w:r>
          </w:p>
        </w:tc>
        <w:tc>
          <w:tcPr>
            <w:tcW w:w="8647" w:type="dxa"/>
          </w:tcPr>
          <w:p w14:paraId="48FEEC91" w14:textId="3249230E" w:rsidR="0098730C" w:rsidRDefault="0098730C" w:rsidP="00B86375">
            <w:pPr>
              <w:rPr>
                <w:sz w:val="24"/>
                <w:szCs w:val="24"/>
              </w:rPr>
            </w:pPr>
            <w:r>
              <w:rPr>
                <w:sz w:val="24"/>
                <w:szCs w:val="24"/>
              </w:rPr>
              <w:t xml:space="preserve">Risk </w:t>
            </w:r>
          </w:p>
          <w:p w14:paraId="3AD2A462" w14:textId="68A04489" w:rsidR="00C565AB" w:rsidRDefault="00C565AB" w:rsidP="00B86375">
            <w:pPr>
              <w:rPr>
                <w:sz w:val="24"/>
                <w:szCs w:val="24"/>
              </w:rPr>
            </w:pPr>
          </w:p>
          <w:p w14:paraId="67722D6F" w14:textId="3E2006A5" w:rsidR="00C565AB" w:rsidRDefault="00C565AB" w:rsidP="00B86375">
            <w:pPr>
              <w:rPr>
                <w:sz w:val="24"/>
                <w:szCs w:val="24"/>
              </w:rPr>
            </w:pPr>
            <w:r>
              <w:rPr>
                <w:sz w:val="24"/>
                <w:szCs w:val="24"/>
              </w:rPr>
              <w:t>The Executive Team considers progress against the business plan and the corporate risk register simultaneously. A number of the business plan projects are key to our mitigation of corporate risks or are contributing</w:t>
            </w:r>
            <w:r w:rsidR="000F68EF">
              <w:rPr>
                <w:sz w:val="24"/>
                <w:szCs w:val="24"/>
              </w:rPr>
              <w:t xml:space="preserve"> factors to changes in our risk environment. </w:t>
            </w:r>
          </w:p>
          <w:p w14:paraId="48DC4F58" w14:textId="77777777" w:rsidR="0098730C" w:rsidRDefault="0098730C" w:rsidP="00B86375">
            <w:pPr>
              <w:rPr>
                <w:sz w:val="24"/>
                <w:szCs w:val="24"/>
              </w:rPr>
            </w:pPr>
          </w:p>
          <w:p w14:paraId="1FFF76C5" w14:textId="1D6338C3" w:rsidR="0098730C" w:rsidRDefault="0098730C" w:rsidP="00777096">
            <w:pPr>
              <w:rPr>
                <w:sz w:val="24"/>
                <w:szCs w:val="24"/>
              </w:rPr>
            </w:pPr>
          </w:p>
        </w:tc>
      </w:tr>
      <w:tr w:rsidR="00B26F64" w14:paraId="40906316" w14:textId="77777777" w:rsidTr="00B86375">
        <w:tc>
          <w:tcPr>
            <w:tcW w:w="846" w:type="dxa"/>
          </w:tcPr>
          <w:p w14:paraId="50A2CF82" w14:textId="42C1B597" w:rsidR="00B26F64" w:rsidRDefault="0098730C" w:rsidP="00B86375">
            <w:pPr>
              <w:rPr>
                <w:sz w:val="24"/>
                <w:szCs w:val="24"/>
              </w:rPr>
            </w:pPr>
            <w:r>
              <w:rPr>
                <w:sz w:val="24"/>
                <w:szCs w:val="24"/>
              </w:rPr>
              <w:t>3</w:t>
            </w:r>
          </w:p>
          <w:p w14:paraId="10FF9C73" w14:textId="77777777" w:rsidR="00B26F64" w:rsidRDefault="00B26F64" w:rsidP="00B86375">
            <w:pPr>
              <w:rPr>
                <w:sz w:val="24"/>
                <w:szCs w:val="24"/>
              </w:rPr>
            </w:pPr>
          </w:p>
        </w:tc>
        <w:tc>
          <w:tcPr>
            <w:tcW w:w="8647" w:type="dxa"/>
          </w:tcPr>
          <w:p w14:paraId="403EA0DF" w14:textId="09CA4819" w:rsidR="009962F8" w:rsidRDefault="00B26F64" w:rsidP="00B86375">
            <w:pPr>
              <w:rPr>
                <w:sz w:val="24"/>
                <w:szCs w:val="24"/>
              </w:rPr>
            </w:pPr>
            <w:r>
              <w:rPr>
                <w:sz w:val="24"/>
                <w:szCs w:val="24"/>
              </w:rPr>
              <w:t>Legal</w:t>
            </w:r>
            <w:r w:rsidR="0098730C">
              <w:rPr>
                <w:sz w:val="24"/>
                <w:szCs w:val="24"/>
              </w:rPr>
              <w:t xml:space="preserve"> and Compliance</w:t>
            </w:r>
          </w:p>
          <w:p w14:paraId="303CAF51" w14:textId="77777777" w:rsidR="001B6D84" w:rsidRDefault="001B6D84" w:rsidP="00B86375">
            <w:pPr>
              <w:rPr>
                <w:sz w:val="24"/>
                <w:szCs w:val="24"/>
              </w:rPr>
            </w:pPr>
          </w:p>
          <w:p w14:paraId="78C279A1" w14:textId="1E7AC116" w:rsidR="001B6D84" w:rsidRDefault="006434B7" w:rsidP="00777096">
            <w:pPr>
              <w:rPr>
                <w:sz w:val="24"/>
                <w:szCs w:val="24"/>
              </w:rPr>
            </w:pPr>
            <w:r>
              <w:rPr>
                <w:sz w:val="24"/>
                <w:szCs w:val="24"/>
              </w:rPr>
              <w:t>N/A</w:t>
            </w:r>
          </w:p>
          <w:p w14:paraId="5A6A717B" w14:textId="2DFDB2D6" w:rsidR="006434B7" w:rsidRDefault="006434B7" w:rsidP="00777096">
            <w:pPr>
              <w:rPr>
                <w:sz w:val="24"/>
                <w:szCs w:val="24"/>
              </w:rPr>
            </w:pPr>
          </w:p>
        </w:tc>
      </w:tr>
      <w:tr w:rsidR="0098730C" w14:paraId="7C850A2E" w14:textId="77777777" w:rsidTr="00B86375">
        <w:tc>
          <w:tcPr>
            <w:tcW w:w="846" w:type="dxa"/>
          </w:tcPr>
          <w:p w14:paraId="7D4D2DD1" w14:textId="54180259" w:rsidR="0098730C" w:rsidRDefault="0098730C" w:rsidP="0098730C">
            <w:pPr>
              <w:rPr>
                <w:sz w:val="24"/>
                <w:szCs w:val="24"/>
              </w:rPr>
            </w:pPr>
            <w:r>
              <w:rPr>
                <w:sz w:val="24"/>
                <w:szCs w:val="24"/>
              </w:rPr>
              <w:t>4</w:t>
            </w:r>
          </w:p>
        </w:tc>
        <w:tc>
          <w:tcPr>
            <w:tcW w:w="8647" w:type="dxa"/>
          </w:tcPr>
          <w:p w14:paraId="1EC820D3" w14:textId="77777777" w:rsidR="0098730C" w:rsidRDefault="0098730C" w:rsidP="0098730C">
            <w:pPr>
              <w:rPr>
                <w:sz w:val="24"/>
                <w:szCs w:val="24"/>
              </w:rPr>
            </w:pPr>
            <w:r>
              <w:rPr>
                <w:sz w:val="24"/>
                <w:szCs w:val="24"/>
              </w:rPr>
              <w:t>Performance</w:t>
            </w:r>
          </w:p>
          <w:p w14:paraId="0B81A5BF" w14:textId="77777777" w:rsidR="0098730C" w:rsidRDefault="0098730C" w:rsidP="0098730C">
            <w:pPr>
              <w:rPr>
                <w:sz w:val="24"/>
                <w:szCs w:val="24"/>
              </w:rPr>
            </w:pPr>
          </w:p>
          <w:p w14:paraId="6FAD8DA7" w14:textId="3119E70C" w:rsidR="001B6D84" w:rsidRDefault="00937963" w:rsidP="00BD7A3C">
            <w:pPr>
              <w:rPr>
                <w:sz w:val="24"/>
                <w:szCs w:val="24"/>
              </w:rPr>
            </w:pPr>
            <w:r>
              <w:rPr>
                <w:sz w:val="24"/>
                <w:szCs w:val="24"/>
              </w:rPr>
              <w:t>Our performance against the business plan is something that we are considering how best to measure as part of the next phase of the performance management framework.</w:t>
            </w:r>
          </w:p>
          <w:p w14:paraId="14E3A6DC" w14:textId="2F7D297E" w:rsidR="006434B7" w:rsidRDefault="006434B7" w:rsidP="00BD7A3C">
            <w:pPr>
              <w:rPr>
                <w:sz w:val="24"/>
                <w:szCs w:val="24"/>
              </w:rPr>
            </w:pPr>
          </w:p>
        </w:tc>
      </w:tr>
      <w:tr w:rsidR="0098730C" w14:paraId="1C1110B4" w14:textId="77777777" w:rsidTr="00B86375">
        <w:tc>
          <w:tcPr>
            <w:tcW w:w="846" w:type="dxa"/>
          </w:tcPr>
          <w:p w14:paraId="7E360FF1" w14:textId="5EF6F805" w:rsidR="0098730C" w:rsidRDefault="0098730C" w:rsidP="0098730C">
            <w:pPr>
              <w:rPr>
                <w:sz w:val="24"/>
                <w:szCs w:val="24"/>
              </w:rPr>
            </w:pPr>
            <w:r>
              <w:rPr>
                <w:sz w:val="24"/>
                <w:szCs w:val="24"/>
              </w:rPr>
              <w:t>5</w:t>
            </w:r>
          </w:p>
        </w:tc>
        <w:tc>
          <w:tcPr>
            <w:tcW w:w="8647" w:type="dxa"/>
          </w:tcPr>
          <w:p w14:paraId="7B0E7F4B" w14:textId="4445410D" w:rsidR="0098730C" w:rsidRDefault="0098730C" w:rsidP="0098730C">
            <w:pPr>
              <w:rPr>
                <w:sz w:val="24"/>
                <w:szCs w:val="24"/>
              </w:rPr>
            </w:pPr>
            <w:r>
              <w:rPr>
                <w:sz w:val="24"/>
                <w:szCs w:val="24"/>
              </w:rPr>
              <w:t>Equalities</w:t>
            </w:r>
            <w:r w:rsidR="009962F8">
              <w:rPr>
                <w:sz w:val="24"/>
                <w:szCs w:val="24"/>
              </w:rPr>
              <w:t xml:space="preserve"> Impact</w:t>
            </w:r>
          </w:p>
          <w:p w14:paraId="09A7731F" w14:textId="5A0AB744" w:rsidR="007453A1" w:rsidRDefault="007453A1" w:rsidP="0098730C">
            <w:pPr>
              <w:rPr>
                <w:sz w:val="24"/>
                <w:szCs w:val="24"/>
              </w:rPr>
            </w:pPr>
          </w:p>
          <w:p w14:paraId="682580E5" w14:textId="6F57A6EB" w:rsidR="006434B7" w:rsidRDefault="006434B7" w:rsidP="0098730C">
            <w:pPr>
              <w:rPr>
                <w:sz w:val="24"/>
                <w:szCs w:val="24"/>
              </w:rPr>
            </w:pPr>
            <w:r>
              <w:rPr>
                <w:sz w:val="24"/>
                <w:szCs w:val="24"/>
              </w:rPr>
              <w:t>Each project on the business plan considers equalities impacts as appropriate and this has oversight at the Executive Team.</w:t>
            </w:r>
          </w:p>
          <w:p w14:paraId="76364C11" w14:textId="3244EDC3" w:rsidR="007453A1" w:rsidRDefault="00D10875" w:rsidP="00D10875">
            <w:pPr>
              <w:tabs>
                <w:tab w:val="left" w:pos="5460"/>
              </w:tabs>
              <w:rPr>
                <w:sz w:val="24"/>
                <w:szCs w:val="24"/>
              </w:rPr>
            </w:pPr>
            <w:r>
              <w:rPr>
                <w:sz w:val="24"/>
                <w:szCs w:val="24"/>
              </w:rPr>
              <w:tab/>
            </w:r>
          </w:p>
        </w:tc>
      </w:tr>
      <w:tr w:rsidR="0098730C" w14:paraId="5434F432" w14:textId="77777777" w:rsidTr="00B86375">
        <w:tc>
          <w:tcPr>
            <w:tcW w:w="846" w:type="dxa"/>
          </w:tcPr>
          <w:p w14:paraId="0E4EFAC6" w14:textId="44B08D16" w:rsidR="0098730C" w:rsidRDefault="0098730C" w:rsidP="0098730C">
            <w:pPr>
              <w:rPr>
                <w:sz w:val="24"/>
                <w:szCs w:val="24"/>
              </w:rPr>
            </w:pPr>
            <w:r>
              <w:rPr>
                <w:sz w:val="24"/>
                <w:szCs w:val="24"/>
              </w:rPr>
              <w:t>6</w:t>
            </w:r>
          </w:p>
        </w:tc>
        <w:tc>
          <w:tcPr>
            <w:tcW w:w="8647" w:type="dxa"/>
          </w:tcPr>
          <w:p w14:paraId="1EB7DF5A" w14:textId="04AE789A" w:rsidR="0098730C" w:rsidRDefault="0098730C" w:rsidP="0098730C">
            <w:pPr>
              <w:rPr>
                <w:sz w:val="24"/>
                <w:szCs w:val="24"/>
              </w:rPr>
            </w:pPr>
            <w:r>
              <w:rPr>
                <w:sz w:val="24"/>
                <w:szCs w:val="24"/>
              </w:rPr>
              <w:t>Privacy Impact and Data Protection</w:t>
            </w:r>
          </w:p>
          <w:p w14:paraId="345563EB" w14:textId="77777777" w:rsidR="007453A1" w:rsidRDefault="007453A1" w:rsidP="0098730C">
            <w:pPr>
              <w:rPr>
                <w:sz w:val="24"/>
                <w:szCs w:val="24"/>
              </w:rPr>
            </w:pPr>
          </w:p>
          <w:p w14:paraId="06F7318F" w14:textId="5C003E1C" w:rsidR="006434B7" w:rsidRDefault="006434B7" w:rsidP="000100DD">
            <w:pPr>
              <w:rPr>
                <w:sz w:val="24"/>
                <w:szCs w:val="24"/>
              </w:rPr>
            </w:pPr>
            <w:r>
              <w:rPr>
                <w:sz w:val="24"/>
                <w:szCs w:val="24"/>
              </w:rPr>
              <w:t>N/A</w:t>
            </w:r>
          </w:p>
        </w:tc>
      </w:tr>
      <w:tr w:rsidR="0098730C" w14:paraId="1AF7C491" w14:textId="77777777" w:rsidTr="00B86375">
        <w:tc>
          <w:tcPr>
            <w:tcW w:w="846" w:type="dxa"/>
          </w:tcPr>
          <w:p w14:paraId="55BA8BDA" w14:textId="12DBE084" w:rsidR="0098730C" w:rsidRDefault="0098730C" w:rsidP="0098730C">
            <w:pPr>
              <w:rPr>
                <w:sz w:val="24"/>
                <w:szCs w:val="24"/>
              </w:rPr>
            </w:pPr>
            <w:r>
              <w:rPr>
                <w:sz w:val="24"/>
                <w:szCs w:val="24"/>
              </w:rPr>
              <w:lastRenderedPageBreak/>
              <w:t>7</w:t>
            </w:r>
          </w:p>
        </w:tc>
        <w:tc>
          <w:tcPr>
            <w:tcW w:w="8647" w:type="dxa"/>
          </w:tcPr>
          <w:p w14:paraId="70940874" w14:textId="77777777" w:rsidR="0098730C" w:rsidRDefault="0098730C" w:rsidP="0098730C">
            <w:pPr>
              <w:rPr>
                <w:sz w:val="24"/>
                <w:szCs w:val="24"/>
              </w:rPr>
            </w:pPr>
            <w:r>
              <w:rPr>
                <w:sz w:val="24"/>
                <w:szCs w:val="24"/>
              </w:rPr>
              <w:t>Communications and Engagement</w:t>
            </w:r>
          </w:p>
          <w:p w14:paraId="40EA8B6A" w14:textId="77777777" w:rsidR="0098730C" w:rsidRDefault="0098730C" w:rsidP="0098730C">
            <w:pPr>
              <w:rPr>
                <w:sz w:val="24"/>
                <w:szCs w:val="24"/>
              </w:rPr>
            </w:pPr>
          </w:p>
          <w:p w14:paraId="7A15374F" w14:textId="7D12EE7E" w:rsidR="00937963" w:rsidRDefault="006434B7" w:rsidP="0098730C">
            <w:pPr>
              <w:rPr>
                <w:sz w:val="24"/>
                <w:szCs w:val="24"/>
              </w:rPr>
            </w:pPr>
            <w:r>
              <w:rPr>
                <w:sz w:val="24"/>
                <w:szCs w:val="24"/>
              </w:rPr>
              <w:t>The Board has agreed that progress against our business plan should be transparent and information in this respect is now published. Staff are updated on progress following the Board.</w:t>
            </w:r>
          </w:p>
        </w:tc>
      </w:tr>
    </w:tbl>
    <w:p w14:paraId="4B1C2E80" w14:textId="642F9EA5"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937963" w14:paraId="31DDCF42" w14:textId="77777777" w:rsidTr="00937963">
        <w:tc>
          <w:tcPr>
            <w:tcW w:w="9493" w:type="dxa"/>
            <w:shd w:val="clear" w:color="auto" w:fill="D9D9D9" w:themeFill="background1" w:themeFillShade="D9"/>
          </w:tcPr>
          <w:p w14:paraId="54D95D51" w14:textId="3998B703" w:rsidR="00937963" w:rsidRPr="0098730C" w:rsidRDefault="00937963" w:rsidP="00F06612">
            <w:pPr>
              <w:rPr>
                <w:b/>
                <w:sz w:val="24"/>
                <w:szCs w:val="24"/>
              </w:rPr>
            </w:pPr>
            <w:r>
              <w:rPr>
                <w:b/>
                <w:sz w:val="24"/>
                <w:szCs w:val="24"/>
              </w:rPr>
              <w:t>Conclusion and next steps</w:t>
            </w:r>
          </w:p>
        </w:tc>
      </w:tr>
      <w:tr w:rsidR="00937963" w14:paraId="3838D343" w14:textId="77777777" w:rsidTr="00937963">
        <w:tc>
          <w:tcPr>
            <w:tcW w:w="9493" w:type="dxa"/>
          </w:tcPr>
          <w:p w14:paraId="2564E0DC" w14:textId="641252A5" w:rsidR="00937963" w:rsidRDefault="00937963" w:rsidP="00F06612">
            <w:pPr>
              <w:rPr>
                <w:sz w:val="24"/>
                <w:szCs w:val="24"/>
              </w:rPr>
            </w:pPr>
            <w:r>
              <w:rPr>
                <w:sz w:val="24"/>
                <w:szCs w:val="24"/>
              </w:rPr>
              <w:t>We will report to the Board on the end year position in May.</w:t>
            </w:r>
          </w:p>
          <w:p w14:paraId="2A130F25" w14:textId="77777777" w:rsidR="00937963" w:rsidRDefault="00937963" w:rsidP="00F06612">
            <w:pPr>
              <w:rPr>
                <w:sz w:val="24"/>
                <w:szCs w:val="24"/>
              </w:rPr>
            </w:pPr>
          </w:p>
        </w:tc>
      </w:tr>
    </w:tbl>
    <w:p w14:paraId="50FF9474" w14:textId="56D13215"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B668B4" w14:paraId="4A7EE01D" w14:textId="77777777" w:rsidTr="00B668B4">
        <w:tc>
          <w:tcPr>
            <w:tcW w:w="9493" w:type="dxa"/>
            <w:shd w:val="clear" w:color="auto" w:fill="D9D9D9" w:themeFill="background1" w:themeFillShade="D9"/>
          </w:tcPr>
          <w:p w14:paraId="343403B4" w14:textId="12892C3A" w:rsidR="00B668B4" w:rsidRPr="0098730C" w:rsidRDefault="00B668B4" w:rsidP="00B86375">
            <w:pPr>
              <w:rPr>
                <w:b/>
                <w:sz w:val="24"/>
                <w:szCs w:val="24"/>
              </w:rPr>
            </w:pPr>
            <w:r w:rsidRPr="0098730C">
              <w:rPr>
                <w:b/>
                <w:sz w:val="24"/>
                <w:szCs w:val="24"/>
              </w:rPr>
              <w:t>Appendices/Further Reading</w:t>
            </w:r>
          </w:p>
        </w:tc>
      </w:tr>
      <w:tr w:rsidR="00B668B4" w14:paraId="07089B62" w14:textId="77777777" w:rsidTr="009E2DC6">
        <w:tc>
          <w:tcPr>
            <w:tcW w:w="9493" w:type="dxa"/>
            <w:tcBorders>
              <w:right w:val="single" w:sz="4" w:space="0" w:color="auto"/>
            </w:tcBorders>
          </w:tcPr>
          <w:p w14:paraId="7F8DAEBE" w14:textId="671A1068" w:rsidR="00B668B4" w:rsidRDefault="006434B7" w:rsidP="00B86375">
            <w:pPr>
              <w:rPr>
                <w:sz w:val="24"/>
                <w:szCs w:val="24"/>
              </w:rPr>
            </w:pPr>
            <w:r>
              <w:rPr>
                <w:sz w:val="24"/>
                <w:szCs w:val="24"/>
              </w:rPr>
              <w:t>Summary of progress against business plan projects 2018-19.</w:t>
            </w:r>
          </w:p>
          <w:p w14:paraId="484B2CF5" w14:textId="37F2FAD6" w:rsidR="00B668B4" w:rsidRDefault="00B668B4" w:rsidP="00B86375">
            <w:pPr>
              <w:rPr>
                <w:sz w:val="24"/>
                <w:szCs w:val="24"/>
              </w:rPr>
            </w:pPr>
          </w:p>
        </w:tc>
      </w:tr>
    </w:tbl>
    <w:p w14:paraId="1C594DC1" w14:textId="7D2E3C6A" w:rsidR="00C32CBA" w:rsidRDefault="00C32CBA" w:rsidP="00F72146"/>
    <w:p w14:paraId="71D09921" w14:textId="4FF8EDF1" w:rsidR="00F14B91" w:rsidRDefault="00F14B91" w:rsidP="00F72146"/>
    <w:sectPr w:rsidR="00F14B91" w:rsidSect="00F72146">
      <w:headerReference w:type="default" r:id="rId9"/>
      <w:footerReference w:type="default" r:id="rId10"/>
      <w:headerReference w:type="first" r:id="rId11"/>
      <w:footerReference w:type="first" r:id="rId12"/>
      <w:pgSz w:w="11906" w:h="16838"/>
      <w:pgMar w:top="1440" w:right="1440" w:bottom="1276"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D7629" w14:textId="77777777" w:rsidR="00F75298" w:rsidRDefault="00F75298" w:rsidP="00EB61A3">
      <w:r>
        <w:separator/>
      </w:r>
    </w:p>
  </w:endnote>
  <w:endnote w:type="continuationSeparator" w:id="0">
    <w:p w14:paraId="26741CF8" w14:textId="77777777" w:rsidR="00F75298" w:rsidRDefault="00F75298" w:rsidP="00EB61A3">
      <w:r>
        <w:continuationSeparator/>
      </w:r>
    </w:p>
  </w:endnote>
  <w:endnote w:type="continuationNotice" w:id="1">
    <w:p w14:paraId="5F919768" w14:textId="77777777" w:rsidR="00F75298" w:rsidRDefault="00F75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4CA1" w14:textId="1B40BE48" w:rsidR="00F75298" w:rsidRPr="00101A53" w:rsidRDefault="00F75298"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756AC8">
      <w:rPr>
        <w:b/>
        <w:noProof/>
        <w:color w:val="003978"/>
      </w:rPr>
      <w:t>4</w:t>
    </w:r>
    <w:r w:rsidRPr="00101A53">
      <w:rPr>
        <w:b/>
        <w:noProof/>
        <w:color w:val="003978"/>
      </w:rPr>
      <w:fldChar w:fldCharType="end"/>
    </w:r>
  </w:p>
  <w:p w14:paraId="5322ED5A" w14:textId="77777777" w:rsidR="00F75298" w:rsidRDefault="00F75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08A69" w14:textId="54333225" w:rsidR="00F75298" w:rsidRPr="00101A53" w:rsidRDefault="00F75298"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756AC8">
      <w:rPr>
        <w:b/>
        <w:noProof/>
        <w:color w:val="003978"/>
      </w:rPr>
      <w:t>1</w:t>
    </w:r>
    <w:r w:rsidRPr="00101A53">
      <w:rPr>
        <w:b/>
        <w:noProof/>
        <w:color w:val="003978"/>
      </w:rPr>
      <w:fldChar w:fldCharType="end"/>
    </w:r>
  </w:p>
  <w:p w14:paraId="4142D0C4" w14:textId="77777777" w:rsidR="00F75298" w:rsidRDefault="00F75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A72EF" w14:textId="77777777" w:rsidR="00F75298" w:rsidRDefault="00F75298" w:rsidP="00EB61A3">
      <w:r>
        <w:separator/>
      </w:r>
    </w:p>
  </w:footnote>
  <w:footnote w:type="continuationSeparator" w:id="0">
    <w:p w14:paraId="1FBB8D5D" w14:textId="77777777" w:rsidR="00F75298" w:rsidRDefault="00F75298" w:rsidP="00EB61A3">
      <w:r>
        <w:continuationSeparator/>
      </w:r>
    </w:p>
  </w:footnote>
  <w:footnote w:type="continuationNotice" w:id="1">
    <w:p w14:paraId="5D91A85A" w14:textId="77777777" w:rsidR="00F75298" w:rsidRDefault="00F752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159E" w14:textId="69FB80DF" w:rsidR="00F75298" w:rsidRDefault="00F75298" w:rsidP="00AA6E92">
    <w:pPr>
      <w:pStyle w:val="Header"/>
    </w:pPr>
    <w:r>
      <w:rPr>
        <w:noProof/>
        <w:lang w:eastAsia="en-GB"/>
      </w:rPr>
      <w:drawing>
        <wp:anchor distT="0" distB="0" distL="114300" distR="114300" simplePos="0" relativeHeight="251664384" behindDoc="1" locked="0" layoutInCell="1" allowOverlap="1" wp14:anchorId="75700CF7" wp14:editId="708BD09D">
          <wp:simplePos x="0" y="0"/>
          <wp:positionH relativeFrom="page">
            <wp:posOffset>6248400</wp:posOffset>
          </wp:positionH>
          <wp:positionV relativeFrom="page">
            <wp:posOffset>0</wp:posOffset>
          </wp:positionV>
          <wp:extent cx="1466850" cy="1551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45FA2FCE" wp14:editId="2A08DC50">
          <wp:simplePos x="0" y="0"/>
          <wp:positionH relativeFrom="page">
            <wp:posOffset>9229725</wp:posOffset>
          </wp:positionH>
          <wp:positionV relativeFrom="page">
            <wp:posOffset>0</wp:posOffset>
          </wp:positionV>
          <wp:extent cx="1466850" cy="1551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9D5C" w14:textId="020CD784" w:rsidR="00F75298" w:rsidRDefault="00F75298">
    <w:pPr>
      <w:pStyle w:val="Header"/>
    </w:pPr>
    <w:r>
      <w:rPr>
        <w:noProof/>
        <w:lang w:eastAsia="en-GB"/>
      </w:rPr>
      <w:drawing>
        <wp:anchor distT="0" distB="0" distL="114300" distR="114300" simplePos="0" relativeHeight="251665408" behindDoc="0" locked="0" layoutInCell="1" allowOverlap="1" wp14:anchorId="395C1033" wp14:editId="26F1FEFE">
          <wp:simplePos x="0" y="0"/>
          <wp:positionH relativeFrom="column">
            <wp:posOffset>-173668</wp:posOffset>
          </wp:positionH>
          <wp:positionV relativeFrom="paragraph">
            <wp:posOffset>-260350</wp:posOffset>
          </wp:positionV>
          <wp:extent cx="772160" cy="1008380"/>
          <wp:effectExtent l="0" t="0" r="889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1">
                    <a:extLst>
                      <a:ext uri="{28A0092B-C50C-407E-A947-70E740481C1C}">
                        <a14:useLocalDpi xmlns:a14="http://schemas.microsoft.com/office/drawing/2010/main" val="0"/>
                      </a:ext>
                    </a:extLst>
                  </a:blip>
                  <a:stretch>
                    <a:fillRect/>
                  </a:stretch>
                </pic:blipFill>
                <pic:spPr>
                  <a:xfrm>
                    <a:off x="0" y="0"/>
                    <a:ext cx="772160" cy="10083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9D7E84A" wp14:editId="41B49CF3">
          <wp:simplePos x="0" y="0"/>
          <wp:positionH relativeFrom="page">
            <wp:posOffset>6115050</wp:posOffset>
          </wp:positionH>
          <wp:positionV relativeFrom="page">
            <wp:posOffset>-4971</wp:posOffset>
          </wp:positionV>
          <wp:extent cx="1466850" cy="1551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DB6"/>
    <w:multiLevelType w:val="hybridMultilevel"/>
    <w:tmpl w:val="887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A363B"/>
    <w:multiLevelType w:val="hybridMultilevel"/>
    <w:tmpl w:val="756AD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013B3C"/>
    <w:multiLevelType w:val="hybridMultilevel"/>
    <w:tmpl w:val="422C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96F1E"/>
    <w:multiLevelType w:val="hybridMultilevel"/>
    <w:tmpl w:val="4D52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604F8"/>
    <w:multiLevelType w:val="multilevel"/>
    <w:tmpl w:val="AC608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716810"/>
    <w:multiLevelType w:val="hybridMultilevel"/>
    <w:tmpl w:val="EC006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C572AA"/>
    <w:multiLevelType w:val="hybridMultilevel"/>
    <w:tmpl w:val="50BA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3087A"/>
    <w:multiLevelType w:val="hybridMultilevel"/>
    <w:tmpl w:val="58EA9B30"/>
    <w:lvl w:ilvl="0" w:tplc="14AC7D26">
      <w:start w:val="1"/>
      <w:numFmt w:val="decimal"/>
      <w:lvlText w:val="%1."/>
      <w:lvlJc w:val="left"/>
      <w:pPr>
        <w:tabs>
          <w:tab w:val="num" w:pos="360"/>
        </w:tabs>
        <w:ind w:left="360" w:hanging="360"/>
      </w:pPr>
      <w:rPr>
        <w:b w:val="0"/>
        <w:color w:val="auto"/>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D47C5C"/>
    <w:multiLevelType w:val="hybridMultilevel"/>
    <w:tmpl w:val="419A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5535855"/>
    <w:multiLevelType w:val="hybridMultilevel"/>
    <w:tmpl w:val="154C4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E0AB9"/>
    <w:multiLevelType w:val="hybridMultilevel"/>
    <w:tmpl w:val="0BDC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B0F3D"/>
    <w:multiLevelType w:val="hybridMultilevel"/>
    <w:tmpl w:val="9D6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B600C"/>
    <w:multiLevelType w:val="hybridMultilevel"/>
    <w:tmpl w:val="EF4A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C00AE"/>
    <w:multiLevelType w:val="hybridMultilevel"/>
    <w:tmpl w:val="A03A5D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1032A4"/>
    <w:multiLevelType w:val="hybridMultilevel"/>
    <w:tmpl w:val="D018A98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3B9335C3"/>
    <w:multiLevelType w:val="hybridMultilevel"/>
    <w:tmpl w:val="83062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BBF4D1E"/>
    <w:multiLevelType w:val="hybridMultilevel"/>
    <w:tmpl w:val="8CE224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2D2751"/>
    <w:multiLevelType w:val="hybridMultilevel"/>
    <w:tmpl w:val="1AD81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2E5D10"/>
    <w:multiLevelType w:val="hybridMultilevel"/>
    <w:tmpl w:val="EC28545E"/>
    <w:lvl w:ilvl="0" w:tplc="04090003">
      <w:start w:val="1"/>
      <w:numFmt w:val="bullet"/>
      <w:lvlText w:val="o"/>
      <w:lvlJc w:val="left"/>
      <w:pPr>
        <w:ind w:left="860" w:hanging="360"/>
      </w:pPr>
      <w:rPr>
        <w:rFonts w:ascii="Courier New" w:hAnsi="Courier New" w:cs="Courier New"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1" w15:restartNumberingAfterBreak="0">
    <w:nsid w:val="44AD5426"/>
    <w:multiLevelType w:val="hybridMultilevel"/>
    <w:tmpl w:val="31AABEEE"/>
    <w:lvl w:ilvl="0" w:tplc="47D65764">
      <w:start w:val="1"/>
      <w:numFmt w:val="bullet"/>
      <w:lvlText w:val=""/>
      <w:lvlJc w:val="left"/>
      <w:pPr>
        <w:tabs>
          <w:tab w:val="num" w:pos="680"/>
        </w:tabs>
        <w:ind w:left="680" w:hanging="34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223340"/>
    <w:multiLevelType w:val="hybridMultilevel"/>
    <w:tmpl w:val="AEBCFB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10476"/>
    <w:multiLevelType w:val="hybridMultilevel"/>
    <w:tmpl w:val="9A482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D01E37"/>
    <w:multiLevelType w:val="hybridMultilevel"/>
    <w:tmpl w:val="AA3A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61D16"/>
    <w:multiLevelType w:val="hybridMultilevel"/>
    <w:tmpl w:val="15ACD5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57272E1D"/>
    <w:multiLevelType w:val="hybridMultilevel"/>
    <w:tmpl w:val="A846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E66FD"/>
    <w:multiLevelType w:val="hybridMultilevel"/>
    <w:tmpl w:val="A580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451FFE"/>
    <w:multiLevelType w:val="multilevel"/>
    <w:tmpl w:val="1DE650F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BB4D75"/>
    <w:multiLevelType w:val="hybridMultilevel"/>
    <w:tmpl w:val="564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4583D"/>
    <w:multiLevelType w:val="hybridMultilevel"/>
    <w:tmpl w:val="C978901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1" w15:restartNumberingAfterBreak="0">
    <w:nsid w:val="64FF6216"/>
    <w:multiLevelType w:val="hybridMultilevel"/>
    <w:tmpl w:val="859089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761F7A"/>
    <w:multiLevelType w:val="hybridMultilevel"/>
    <w:tmpl w:val="68784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5419A6"/>
    <w:multiLevelType w:val="hybridMultilevel"/>
    <w:tmpl w:val="41687E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D4B3854"/>
    <w:multiLevelType w:val="hybridMultilevel"/>
    <w:tmpl w:val="8164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0C56E3"/>
    <w:multiLevelType w:val="hybridMultilevel"/>
    <w:tmpl w:val="372880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7362C07"/>
    <w:multiLevelType w:val="hybridMultilevel"/>
    <w:tmpl w:val="6506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01D24"/>
    <w:multiLevelType w:val="hybridMultilevel"/>
    <w:tmpl w:val="271CB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335777"/>
    <w:multiLevelType w:val="hybridMultilevel"/>
    <w:tmpl w:val="55006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DD56CA"/>
    <w:multiLevelType w:val="hybridMultilevel"/>
    <w:tmpl w:val="1E4473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F037902"/>
    <w:multiLevelType w:val="hybridMultilevel"/>
    <w:tmpl w:val="23CEF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4"/>
  </w:num>
  <w:num w:numId="4">
    <w:abstractNumId w:val="25"/>
  </w:num>
  <w:num w:numId="5">
    <w:abstractNumId w:val="29"/>
  </w:num>
  <w:num w:numId="6">
    <w:abstractNumId w:val="3"/>
  </w:num>
  <w:num w:numId="7">
    <w:abstractNumId w:val="22"/>
  </w:num>
  <w:num w:numId="8">
    <w:abstractNumId w:val="1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18"/>
  </w:num>
  <w:num w:numId="13">
    <w:abstractNumId w:val="9"/>
  </w:num>
  <w:num w:numId="14">
    <w:abstractNumId w:val="0"/>
  </w:num>
  <w:num w:numId="15">
    <w:abstractNumId w:val="34"/>
  </w:num>
  <w:num w:numId="16">
    <w:abstractNumId w:val="6"/>
  </w:num>
  <w:num w:numId="17">
    <w:abstractNumId w:val="39"/>
  </w:num>
  <w:num w:numId="18">
    <w:abstractNumId w:val="2"/>
  </w:num>
  <w:num w:numId="19">
    <w:abstractNumId w:val="12"/>
  </w:num>
  <w:num w:numId="20">
    <w:abstractNumId w:val="30"/>
  </w:num>
  <w:num w:numId="21">
    <w:abstractNumId w:val="19"/>
  </w:num>
  <w:num w:numId="22">
    <w:abstractNumId w:val="33"/>
  </w:num>
  <w:num w:numId="23">
    <w:abstractNumId w:val="38"/>
  </w:num>
  <w:num w:numId="24">
    <w:abstractNumId w:val="23"/>
  </w:num>
  <w:num w:numId="25">
    <w:abstractNumId w:val="35"/>
  </w:num>
  <w:num w:numId="26">
    <w:abstractNumId w:val="40"/>
  </w:num>
  <w:num w:numId="27">
    <w:abstractNumId w:val="20"/>
  </w:num>
  <w:num w:numId="28">
    <w:abstractNumId w:val="15"/>
  </w:num>
  <w:num w:numId="29">
    <w:abstractNumId w:val="31"/>
  </w:num>
  <w:num w:numId="30">
    <w:abstractNumId w:val="10"/>
  </w:num>
  <w:num w:numId="31">
    <w:abstractNumId w:val="37"/>
  </w:num>
  <w:num w:numId="32">
    <w:abstractNumId w:val="5"/>
  </w:num>
  <w:num w:numId="33">
    <w:abstractNumId w:val="8"/>
  </w:num>
  <w:num w:numId="34">
    <w:abstractNumId w:val="27"/>
  </w:num>
  <w:num w:numId="35">
    <w:abstractNumId w:val="11"/>
  </w:num>
  <w:num w:numId="36">
    <w:abstractNumId w:val="24"/>
  </w:num>
  <w:num w:numId="37">
    <w:abstractNumId w:val="36"/>
  </w:num>
  <w:num w:numId="38">
    <w:abstractNumId w:val="32"/>
  </w:num>
  <w:num w:numId="39">
    <w:abstractNumId w:val="17"/>
  </w:num>
  <w:num w:numId="40">
    <w:abstractNumId w:val="13"/>
  </w:num>
  <w:num w:numId="41">
    <w:abstractNumId w:val="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4164"/>
    <w:rsid w:val="000100DD"/>
    <w:rsid w:val="00014605"/>
    <w:rsid w:val="00016211"/>
    <w:rsid w:val="00024D0A"/>
    <w:rsid w:val="00033D05"/>
    <w:rsid w:val="000345B0"/>
    <w:rsid w:val="00042E2C"/>
    <w:rsid w:val="000470D4"/>
    <w:rsid w:val="00050C19"/>
    <w:rsid w:val="00061F2B"/>
    <w:rsid w:val="00074279"/>
    <w:rsid w:val="00084CDD"/>
    <w:rsid w:val="00086215"/>
    <w:rsid w:val="000919A9"/>
    <w:rsid w:val="000A0DBF"/>
    <w:rsid w:val="000B2DF9"/>
    <w:rsid w:val="000B534B"/>
    <w:rsid w:val="000B69BF"/>
    <w:rsid w:val="000C1B2A"/>
    <w:rsid w:val="000C3F30"/>
    <w:rsid w:val="000C4431"/>
    <w:rsid w:val="000C71CE"/>
    <w:rsid w:val="000D1D5B"/>
    <w:rsid w:val="000D34F2"/>
    <w:rsid w:val="000D43A6"/>
    <w:rsid w:val="000D6EA3"/>
    <w:rsid w:val="000D705C"/>
    <w:rsid w:val="000E093E"/>
    <w:rsid w:val="000E0BD1"/>
    <w:rsid w:val="000E1F56"/>
    <w:rsid w:val="000E200B"/>
    <w:rsid w:val="000E5213"/>
    <w:rsid w:val="000E563A"/>
    <w:rsid w:val="000E664A"/>
    <w:rsid w:val="000F002D"/>
    <w:rsid w:val="000F0580"/>
    <w:rsid w:val="000F26CC"/>
    <w:rsid w:val="000F68EF"/>
    <w:rsid w:val="000F7A82"/>
    <w:rsid w:val="00101A53"/>
    <w:rsid w:val="001022B1"/>
    <w:rsid w:val="00102FC6"/>
    <w:rsid w:val="00103C07"/>
    <w:rsid w:val="00106F16"/>
    <w:rsid w:val="00111FF3"/>
    <w:rsid w:val="001162B9"/>
    <w:rsid w:val="00117C91"/>
    <w:rsid w:val="00126ADB"/>
    <w:rsid w:val="00127B2F"/>
    <w:rsid w:val="00130654"/>
    <w:rsid w:val="001313ED"/>
    <w:rsid w:val="00132CEF"/>
    <w:rsid w:val="00136C9F"/>
    <w:rsid w:val="00144FFE"/>
    <w:rsid w:val="00152C88"/>
    <w:rsid w:val="00154704"/>
    <w:rsid w:val="00154B8A"/>
    <w:rsid w:val="001566AC"/>
    <w:rsid w:val="00161856"/>
    <w:rsid w:val="00161E76"/>
    <w:rsid w:val="001626D3"/>
    <w:rsid w:val="001655F5"/>
    <w:rsid w:val="00165D87"/>
    <w:rsid w:val="00173523"/>
    <w:rsid w:val="00174A5C"/>
    <w:rsid w:val="00175255"/>
    <w:rsid w:val="00183523"/>
    <w:rsid w:val="0018575F"/>
    <w:rsid w:val="00190C39"/>
    <w:rsid w:val="00191EC1"/>
    <w:rsid w:val="00195F8C"/>
    <w:rsid w:val="001A4218"/>
    <w:rsid w:val="001A4E7F"/>
    <w:rsid w:val="001A6B79"/>
    <w:rsid w:val="001B490B"/>
    <w:rsid w:val="001B6D84"/>
    <w:rsid w:val="001B71D3"/>
    <w:rsid w:val="001B74E0"/>
    <w:rsid w:val="001C676D"/>
    <w:rsid w:val="001C76FD"/>
    <w:rsid w:val="001D44A5"/>
    <w:rsid w:val="001D5819"/>
    <w:rsid w:val="001E0D45"/>
    <w:rsid w:val="001E49E5"/>
    <w:rsid w:val="001E6FB0"/>
    <w:rsid w:val="00203CA2"/>
    <w:rsid w:val="002055CC"/>
    <w:rsid w:val="0021150B"/>
    <w:rsid w:val="00211C22"/>
    <w:rsid w:val="0022184D"/>
    <w:rsid w:val="00221C3E"/>
    <w:rsid w:val="002222A9"/>
    <w:rsid w:val="00222859"/>
    <w:rsid w:val="0022291C"/>
    <w:rsid w:val="002265D6"/>
    <w:rsid w:val="00226617"/>
    <w:rsid w:val="0023453A"/>
    <w:rsid w:val="00234CAF"/>
    <w:rsid w:val="0023662B"/>
    <w:rsid w:val="00240407"/>
    <w:rsid w:val="002448BD"/>
    <w:rsid w:val="00246439"/>
    <w:rsid w:val="00247C38"/>
    <w:rsid w:val="00255050"/>
    <w:rsid w:val="002550C8"/>
    <w:rsid w:val="002564C5"/>
    <w:rsid w:val="002565BE"/>
    <w:rsid w:val="00266032"/>
    <w:rsid w:val="00266444"/>
    <w:rsid w:val="00266B05"/>
    <w:rsid w:val="002811A7"/>
    <w:rsid w:val="00281B98"/>
    <w:rsid w:val="002839A7"/>
    <w:rsid w:val="00283E81"/>
    <w:rsid w:val="00294066"/>
    <w:rsid w:val="00297CFB"/>
    <w:rsid w:val="00297DE2"/>
    <w:rsid w:val="002A39C5"/>
    <w:rsid w:val="002A4C34"/>
    <w:rsid w:val="002A63A8"/>
    <w:rsid w:val="002A7954"/>
    <w:rsid w:val="002B33C9"/>
    <w:rsid w:val="002C16D3"/>
    <w:rsid w:val="002C1BC9"/>
    <w:rsid w:val="002C20F1"/>
    <w:rsid w:val="002C4DBD"/>
    <w:rsid w:val="002C598A"/>
    <w:rsid w:val="002D0165"/>
    <w:rsid w:val="002D318B"/>
    <w:rsid w:val="002D55AC"/>
    <w:rsid w:val="002D5D04"/>
    <w:rsid w:val="002D7A2A"/>
    <w:rsid w:val="002F0C6E"/>
    <w:rsid w:val="002F163A"/>
    <w:rsid w:val="00300F9C"/>
    <w:rsid w:val="003038AC"/>
    <w:rsid w:val="003049B5"/>
    <w:rsid w:val="003133C3"/>
    <w:rsid w:val="00322814"/>
    <w:rsid w:val="00330F5E"/>
    <w:rsid w:val="003317BC"/>
    <w:rsid w:val="00333C9D"/>
    <w:rsid w:val="00334D54"/>
    <w:rsid w:val="00340424"/>
    <w:rsid w:val="00341FBA"/>
    <w:rsid w:val="00341FEB"/>
    <w:rsid w:val="00345D75"/>
    <w:rsid w:val="003473D9"/>
    <w:rsid w:val="00347BC1"/>
    <w:rsid w:val="00350998"/>
    <w:rsid w:val="00357B77"/>
    <w:rsid w:val="00361BC3"/>
    <w:rsid w:val="00362113"/>
    <w:rsid w:val="00363035"/>
    <w:rsid w:val="00364D93"/>
    <w:rsid w:val="00365930"/>
    <w:rsid w:val="00365B58"/>
    <w:rsid w:val="00366020"/>
    <w:rsid w:val="00374684"/>
    <w:rsid w:val="00384603"/>
    <w:rsid w:val="00386430"/>
    <w:rsid w:val="00390110"/>
    <w:rsid w:val="00394456"/>
    <w:rsid w:val="003A0869"/>
    <w:rsid w:val="003A1007"/>
    <w:rsid w:val="003A614B"/>
    <w:rsid w:val="003B13DB"/>
    <w:rsid w:val="003B55B1"/>
    <w:rsid w:val="003B5E92"/>
    <w:rsid w:val="003B606E"/>
    <w:rsid w:val="003C02C2"/>
    <w:rsid w:val="003C512E"/>
    <w:rsid w:val="003C7DDC"/>
    <w:rsid w:val="003D02D0"/>
    <w:rsid w:val="003D1779"/>
    <w:rsid w:val="003E2D72"/>
    <w:rsid w:val="003E3EA8"/>
    <w:rsid w:val="003F1F59"/>
    <w:rsid w:val="003F5315"/>
    <w:rsid w:val="003F5786"/>
    <w:rsid w:val="0040009A"/>
    <w:rsid w:val="00403612"/>
    <w:rsid w:val="00405190"/>
    <w:rsid w:val="00412194"/>
    <w:rsid w:val="00416A7D"/>
    <w:rsid w:val="00422193"/>
    <w:rsid w:val="00430263"/>
    <w:rsid w:val="004304B7"/>
    <w:rsid w:val="00431065"/>
    <w:rsid w:val="004342D9"/>
    <w:rsid w:val="00434C6D"/>
    <w:rsid w:val="0043658D"/>
    <w:rsid w:val="00436BD9"/>
    <w:rsid w:val="0044621F"/>
    <w:rsid w:val="00447CA5"/>
    <w:rsid w:val="00450D20"/>
    <w:rsid w:val="004574C7"/>
    <w:rsid w:val="00461CEB"/>
    <w:rsid w:val="004620C3"/>
    <w:rsid w:val="00467E85"/>
    <w:rsid w:val="00470B61"/>
    <w:rsid w:val="00473104"/>
    <w:rsid w:val="004744C4"/>
    <w:rsid w:val="00476F49"/>
    <w:rsid w:val="0048716C"/>
    <w:rsid w:val="00493A10"/>
    <w:rsid w:val="004A1216"/>
    <w:rsid w:val="004A7606"/>
    <w:rsid w:val="004C0D36"/>
    <w:rsid w:val="004C16E8"/>
    <w:rsid w:val="004C364B"/>
    <w:rsid w:val="004C4D2A"/>
    <w:rsid w:val="004C5352"/>
    <w:rsid w:val="004C766B"/>
    <w:rsid w:val="004D03ED"/>
    <w:rsid w:val="004D7C06"/>
    <w:rsid w:val="004E5B3A"/>
    <w:rsid w:val="004E6B6E"/>
    <w:rsid w:val="004F4F6E"/>
    <w:rsid w:val="004F7F36"/>
    <w:rsid w:val="00505947"/>
    <w:rsid w:val="00506B5E"/>
    <w:rsid w:val="00507349"/>
    <w:rsid w:val="005126E6"/>
    <w:rsid w:val="00520987"/>
    <w:rsid w:val="0052151B"/>
    <w:rsid w:val="00526C99"/>
    <w:rsid w:val="0052757E"/>
    <w:rsid w:val="005304E7"/>
    <w:rsid w:val="0053321A"/>
    <w:rsid w:val="00534214"/>
    <w:rsid w:val="0053573C"/>
    <w:rsid w:val="00543F04"/>
    <w:rsid w:val="00551907"/>
    <w:rsid w:val="00552D5B"/>
    <w:rsid w:val="00556805"/>
    <w:rsid w:val="00557748"/>
    <w:rsid w:val="00557DCF"/>
    <w:rsid w:val="005623A9"/>
    <w:rsid w:val="00567BAA"/>
    <w:rsid w:val="005801C2"/>
    <w:rsid w:val="00580B99"/>
    <w:rsid w:val="00581429"/>
    <w:rsid w:val="00583998"/>
    <w:rsid w:val="00586B70"/>
    <w:rsid w:val="00591B6D"/>
    <w:rsid w:val="00595939"/>
    <w:rsid w:val="005972E4"/>
    <w:rsid w:val="005A2C69"/>
    <w:rsid w:val="005A5B12"/>
    <w:rsid w:val="005B082A"/>
    <w:rsid w:val="005B1355"/>
    <w:rsid w:val="005B7399"/>
    <w:rsid w:val="005C4FF3"/>
    <w:rsid w:val="005C696F"/>
    <w:rsid w:val="005D021C"/>
    <w:rsid w:val="005D6D9B"/>
    <w:rsid w:val="005D790E"/>
    <w:rsid w:val="005F55F1"/>
    <w:rsid w:val="005F6458"/>
    <w:rsid w:val="00607E08"/>
    <w:rsid w:val="006108A0"/>
    <w:rsid w:val="0061108A"/>
    <w:rsid w:val="00613F2F"/>
    <w:rsid w:val="00615E91"/>
    <w:rsid w:val="006177D9"/>
    <w:rsid w:val="00621ED3"/>
    <w:rsid w:val="00623880"/>
    <w:rsid w:val="006308AD"/>
    <w:rsid w:val="00632ED8"/>
    <w:rsid w:val="006352FA"/>
    <w:rsid w:val="00635547"/>
    <w:rsid w:val="006434B7"/>
    <w:rsid w:val="00647EDF"/>
    <w:rsid w:val="006507D0"/>
    <w:rsid w:val="00651FFD"/>
    <w:rsid w:val="00652BEF"/>
    <w:rsid w:val="00652C18"/>
    <w:rsid w:val="00671914"/>
    <w:rsid w:val="00672DED"/>
    <w:rsid w:val="00675A05"/>
    <w:rsid w:val="00675C31"/>
    <w:rsid w:val="0068348E"/>
    <w:rsid w:val="006846DE"/>
    <w:rsid w:val="0068578D"/>
    <w:rsid w:val="0069215B"/>
    <w:rsid w:val="006A1845"/>
    <w:rsid w:val="006A1AA2"/>
    <w:rsid w:val="006B0F32"/>
    <w:rsid w:val="006C3F98"/>
    <w:rsid w:val="006D31A6"/>
    <w:rsid w:val="006D4FBF"/>
    <w:rsid w:val="006E0AEE"/>
    <w:rsid w:val="006E1FDC"/>
    <w:rsid w:val="006E432C"/>
    <w:rsid w:val="006E5262"/>
    <w:rsid w:val="006E5CCC"/>
    <w:rsid w:val="006F0E58"/>
    <w:rsid w:val="006F1AD4"/>
    <w:rsid w:val="006F263E"/>
    <w:rsid w:val="006F2761"/>
    <w:rsid w:val="006F2C6D"/>
    <w:rsid w:val="006F53CA"/>
    <w:rsid w:val="006F7622"/>
    <w:rsid w:val="006F7ABF"/>
    <w:rsid w:val="00700467"/>
    <w:rsid w:val="00701F92"/>
    <w:rsid w:val="00702770"/>
    <w:rsid w:val="00713BD0"/>
    <w:rsid w:val="00714597"/>
    <w:rsid w:val="0071592F"/>
    <w:rsid w:val="00716413"/>
    <w:rsid w:val="00722786"/>
    <w:rsid w:val="00725EB9"/>
    <w:rsid w:val="0072707E"/>
    <w:rsid w:val="0073110C"/>
    <w:rsid w:val="00731944"/>
    <w:rsid w:val="00735215"/>
    <w:rsid w:val="00736091"/>
    <w:rsid w:val="00737155"/>
    <w:rsid w:val="00740ED1"/>
    <w:rsid w:val="00741AC1"/>
    <w:rsid w:val="007449FF"/>
    <w:rsid w:val="007453A1"/>
    <w:rsid w:val="00751312"/>
    <w:rsid w:val="00756AC8"/>
    <w:rsid w:val="00760333"/>
    <w:rsid w:val="007611D5"/>
    <w:rsid w:val="0076292A"/>
    <w:rsid w:val="00763BCD"/>
    <w:rsid w:val="00767B93"/>
    <w:rsid w:val="007745CF"/>
    <w:rsid w:val="00777096"/>
    <w:rsid w:val="00783D4C"/>
    <w:rsid w:val="007917D4"/>
    <w:rsid w:val="00791FFD"/>
    <w:rsid w:val="00793DC9"/>
    <w:rsid w:val="00795903"/>
    <w:rsid w:val="007963FF"/>
    <w:rsid w:val="007A1CF7"/>
    <w:rsid w:val="007A2E31"/>
    <w:rsid w:val="007A5197"/>
    <w:rsid w:val="007C69C5"/>
    <w:rsid w:val="007D4DF4"/>
    <w:rsid w:val="007E654D"/>
    <w:rsid w:val="007F2F1A"/>
    <w:rsid w:val="007F44C3"/>
    <w:rsid w:val="00800166"/>
    <w:rsid w:val="008108FA"/>
    <w:rsid w:val="00810B28"/>
    <w:rsid w:val="00813FCF"/>
    <w:rsid w:val="00821D57"/>
    <w:rsid w:val="00823889"/>
    <w:rsid w:val="00827700"/>
    <w:rsid w:val="00831F57"/>
    <w:rsid w:val="008445DF"/>
    <w:rsid w:val="00844F42"/>
    <w:rsid w:val="00845B83"/>
    <w:rsid w:val="00845BA4"/>
    <w:rsid w:val="0084702A"/>
    <w:rsid w:val="0085089D"/>
    <w:rsid w:val="00856355"/>
    <w:rsid w:val="00861BE0"/>
    <w:rsid w:val="00862395"/>
    <w:rsid w:val="008648A4"/>
    <w:rsid w:val="00864A16"/>
    <w:rsid w:val="0087074A"/>
    <w:rsid w:val="008717C0"/>
    <w:rsid w:val="00872911"/>
    <w:rsid w:val="00874B41"/>
    <w:rsid w:val="008766CB"/>
    <w:rsid w:val="008837DF"/>
    <w:rsid w:val="0088652B"/>
    <w:rsid w:val="00890A0F"/>
    <w:rsid w:val="008947C4"/>
    <w:rsid w:val="008A23F6"/>
    <w:rsid w:val="008A2FFC"/>
    <w:rsid w:val="008A42FA"/>
    <w:rsid w:val="008B00A4"/>
    <w:rsid w:val="008B08DB"/>
    <w:rsid w:val="008B11CC"/>
    <w:rsid w:val="008B42E7"/>
    <w:rsid w:val="008B54C1"/>
    <w:rsid w:val="008C0393"/>
    <w:rsid w:val="008C231F"/>
    <w:rsid w:val="008C576B"/>
    <w:rsid w:val="008C73AA"/>
    <w:rsid w:val="008D1A3B"/>
    <w:rsid w:val="008D21E8"/>
    <w:rsid w:val="008D2E72"/>
    <w:rsid w:val="008D3471"/>
    <w:rsid w:val="008D3846"/>
    <w:rsid w:val="008E374E"/>
    <w:rsid w:val="008E5A99"/>
    <w:rsid w:val="008F066B"/>
    <w:rsid w:val="008F0FE4"/>
    <w:rsid w:val="008F4E0B"/>
    <w:rsid w:val="008F6744"/>
    <w:rsid w:val="009019A2"/>
    <w:rsid w:val="0090282B"/>
    <w:rsid w:val="00902EB9"/>
    <w:rsid w:val="009035C5"/>
    <w:rsid w:val="00911A3F"/>
    <w:rsid w:val="00915414"/>
    <w:rsid w:val="00920D68"/>
    <w:rsid w:val="009276FA"/>
    <w:rsid w:val="00931D55"/>
    <w:rsid w:val="0093507C"/>
    <w:rsid w:val="00937963"/>
    <w:rsid w:val="00945CA7"/>
    <w:rsid w:val="00954526"/>
    <w:rsid w:val="00960EA3"/>
    <w:rsid w:val="00961CC8"/>
    <w:rsid w:val="00965AB2"/>
    <w:rsid w:val="009676B2"/>
    <w:rsid w:val="00967B90"/>
    <w:rsid w:val="00967BCA"/>
    <w:rsid w:val="009714EB"/>
    <w:rsid w:val="00973147"/>
    <w:rsid w:val="00975401"/>
    <w:rsid w:val="00976A45"/>
    <w:rsid w:val="00984B6B"/>
    <w:rsid w:val="00986905"/>
    <w:rsid w:val="0098730C"/>
    <w:rsid w:val="00990EC6"/>
    <w:rsid w:val="009962F8"/>
    <w:rsid w:val="00997BE7"/>
    <w:rsid w:val="009A19D8"/>
    <w:rsid w:val="009A1B69"/>
    <w:rsid w:val="009A43AC"/>
    <w:rsid w:val="009A5302"/>
    <w:rsid w:val="009B5D8A"/>
    <w:rsid w:val="009D068A"/>
    <w:rsid w:val="009D11F9"/>
    <w:rsid w:val="009D2260"/>
    <w:rsid w:val="009E2DC6"/>
    <w:rsid w:val="009E4C50"/>
    <w:rsid w:val="009E5DEF"/>
    <w:rsid w:val="009F046F"/>
    <w:rsid w:val="009F1DCE"/>
    <w:rsid w:val="009F26F8"/>
    <w:rsid w:val="009F302A"/>
    <w:rsid w:val="009F66FC"/>
    <w:rsid w:val="009F7F2A"/>
    <w:rsid w:val="00A00FEF"/>
    <w:rsid w:val="00A05BE9"/>
    <w:rsid w:val="00A134CA"/>
    <w:rsid w:val="00A13915"/>
    <w:rsid w:val="00A22778"/>
    <w:rsid w:val="00A34D12"/>
    <w:rsid w:val="00A43D7E"/>
    <w:rsid w:val="00A5650E"/>
    <w:rsid w:val="00A64497"/>
    <w:rsid w:val="00A65C4D"/>
    <w:rsid w:val="00A667BB"/>
    <w:rsid w:val="00A67940"/>
    <w:rsid w:val="00A7368B"/>
    <w:rsid w:val="00A74DE3"/>
    <w:rsid w:val="00A75EF0"/>
    <w:rsid w:val="00A81AC3"/>
    <w:rsid w:val="00A8721E"/>
    <w:rsid w:val="00A9083A"/>
    <w:rsid w:val="00A90877"/>
    <w:rsid w:val="00AA450E"/>
    <w:rsid w:val="00AA6E92"/>
    <w:rsid w:val="00AB4B32"/>
    <w:rsid w:val="00AB5B6E"/>
    <w:rsid w:val="00AB7CF1"/>
    <w:rsid w:val="00AC1BC6"/>
    <w:rsid w:val="00AC5D99"/>
    <w:rsid w:val="00AD52FA"/>
    <w:rsid w:val="00AE47FF"/>
    <w:rsid w:val="00AE5F8B"/>
    <w:rsid w:val="00AF210B"/>
    <w:rsid w:val="00AF450F"/>
    <w:rsid w:val="00AF6F35"/>
    <w:rsid w:val="00B03190"/>
    <w:rsid w:val="00B12383"/>
    <w:rsid w:val="00B2036B"/>
    <w:rsid w:val="00B24C33"/>
    <w:rsid w:val="00B269E3"/>
    <w:rsid w:val="00B26F64"/>
    <w:rsid w:val="00B315CB"/>
    <w:rsid w:val="00B35063"/>
    <w:rsid w:val="00B416D8"/>
    <w:rsid w:val="00B42FE8"/>
    <w:rsid w:val="00B4350F"/>
    <w:rsid w:val="00B55CE6"/>
    <w:rsid w:val="00B65BBA"/>
    <w:rsid w:val="00B668B4"/>
    <w:rsid w:val="00B66B25"/>
    <w:rsid w:val="00B7127C"/>
    <w:rsid w:val="00B823F7"/>
    <w:rsid w:val="00B8423E"/>
    <w:rsid w:val="00B86375"/>
    <w:rsid w:val="00B86604"/>
    <w:rsid w:val="00B9328A"/>
    <w:rsid w:val="00B95AB7"/>
    <w:rsid w:val="00B95BF5"/>
    <w:rsid w:val="00BA3348"/>
    <w:rsid w:val="00BB5293"/>
    <w:rsid w:val="00BB64D3"/>
    <w:rsid w:val="00BC09DA"/>
    <w:rsid w:val="00BC0DCA"/>
    <w:rsid w:val="00BC2A30"/>
    <w:rsid w:val="00BC31F3"/>
    <w:rsid w:val="00BC4BD3"/>
    <w:rsid w:val="00BC5361"/>
    <w:rsid w:val="00BD23EE"/>
    <w:rsid w:val="00BD2F7E"/>
    <w:rsid w:val="00BD6F14"/>
    <w:rsid w:val="00BD7A3C"/>
    <w:rsid w:val="00BE1C8D"/>
    <w:rsid w:val="00BE3D27"/>
    <w:rsid w:val="00BE7F56"/>
    <w:rsid w:val="00BF1F69"/>
    <w:rsid w:val="00BF3ED0"/>
    <w:rsid w:val="00C01278"/>
    <w:rsid w:val="00C01373"/>
    <w:rsid w:val="00C028C8"/>
    <w:rsid w:val="00C04902"/>
    <w:rsid w:val="00C06E37"/>
    <w:rsid w:val="00C135A0"/>
    <w:rsid w:val="00C166AC"/>
    <w:rsid w:val="00C17710"/>
    <w:rsid w:val="00C2348E"/>
    <w:rsid w:val="00C26146"/>
    <w:rsid w:val="00C27610"/>
    <w:rsid w:val="00C30298"/>
    <w:rsid w:val="00C32CBA"/>
    <w:rsid w:val="00C33332"/>
    <w:rsid w:val="00C353B9"/>
    <w:rsid w:val="00C37D62"/>
    <w:rsid w:val="00C4195C"/>
    <w:rsid w:val="00C43063"/>
    <w:rsid w:val="00C466A1"/>
    <w:rsid w:val="00C525F0"/>
    <w:rsid w:val="00C546B8"/>
    <w:rsid w:val="00C565AB"/>
    <w:rsid w:val="00C6243B"/>
    <w:rsid w:val="00C654B9"/>
    <w:rsid w:val="00C65CCD"/>
    <w:rsid w:val="00C7051F"/>
    <w:rsid w:val="00C74A69"/>
    <w:rsid w:val="00C802B6"/>
    <w:rsid w:val="00C806EF"/>
    <w:rsid w:val="00C80B8F"/>
    <w:rsid w:val="00C828A8"/>
    <w:rsid w:val="00C968D1"/>
    <w:rsid w:val="00CA559A"/>
    <w:rsid w:val="00CA71B4"/>
    <w:rsid w:val="00CB201C"/>
    <w:rsid w:val="00CB29A1"/>
    <w:rsid w:val="00CC01A2"/>
    <w:rsid w:val="00CD3DAC"/>
    <w:rsid w:val="00CD480F"/>
    <w:rsid w:val="00CD66F5"/>
    <w:rsid w:val="00CE2C24"/>
    <w:rsid w:val="00CE3474"/>
    <w:rsid w:val="00CE598F"/>
    <w:rsid w:val="00CF052C"/>
    <w:rsid w:val="00CF373A"/>
    <w:rsid w:val="00CF72C1"/>
    <w:rsid w:val="00D01FE6"/>
    <w:rsid w:val="00D057C8"/>
    <w:rsid w:val="00D10875"/>
    <w:rsid w:val="00D10921"/>
    <w:rsid w:val="00D1408B"/>
    <w:rsid w:val="00D1503B"/>
    <w:rsid w:val="00D1720A"/>
    <w:rsid w:val="00D207E2"/>
    <w:rsid w:val="00D21212"/>
    <w:rsid w:val="00D21678"/>
    <w:rsid w:val="00D244A6"/>
    <w:rsid w:val="00D244E0"/>
    <w:rsid w:val="00D25A4E"/>
    <w:rsid w:val="00D26CBB"/>
    <w:rsid w:val="00D306A3"/>
    <w:rsid w:val="00D34934"/>
    <w:rsid w:val="00D356E3"/>
    <w:rsid w:val="00D45AD4"/>
    <w:rsid w:val="00D46166"/>
    <w:rsid w:val="00D4736F"/>
    <w:rsid w:val="00D50A01"/>
    <w:rsid w:val="00D54120"/>
    <w:rsid w:val="00D56033"/>
    <w:rsid w:val="00D614F8"/>
    <w:rsid w:val="00D664C5"/>
    <w:rsid w:val="00D67253"/>
    <w:rsid w:val="00D71E20"/>
    <w:rsid w:val="00D8395C"/>
    <w:rsid w:val="00D86D79"/>
    <w:rsid w:val="00D86E0B"/>
    <w:rsid w:val="00D87764"/>
    <w:rsid w:val="00D91491"/>
    <w:rsid w:val="00D96BEB"/>
    <w:rsid w:val="00DA1437"/>
    <w:rsid w:val="00DA63BF"/>
    <w:rsid w:val="00DB4686"/>
    <w:rsid w:val="00DB703C"/>
    <w:rsid w:val="00DD007E"/>
    <w:rsid w:val="00DD028B"/>
    <w:rsid w:val="00DD116D"/>
    <w:rsid w:val="00DD365F"/>
    <w:rsid w:val="00DE3369"/>
    <w:rsid w:val="00DE34A8"/>
    <w:rsid w:val="00DE43CE"/>
    <w:rsid w:val="00DE7C50"/>
    <w:rsid w:val="00DE7F71"/>
    <w:rsid w:val="00DF14D3"/>
    <w:rsid w:val="00DF26A7"/>
    <w:rsid w:val="00DF295D"/>
    <w:rsid w:val="00DF3EC1"/>
    <w:rsid w:val="00DF4C72"/>
    <w:rsid w:val="00E004C8"/>
    <w:rsid w:val="00E00DF7"/>
    <w:rsid w:val="00E014D0"/>
    <w:rsid w:val="00E07B9F"/>
    <w:rsid w:val="00E12F5C"/>
    <w:rsid w:val="00E1427B"/>
    <w:rsid w:val="00E16A23"/>
    <w:rsid w:val="00E16BF4"/>
    <w:rsid w:val="00E16F7E"/>
    <w:rsid w:val="00E175E3"/>
    <w:rsid w:val="00E21DAF"/>
    <w:rsid w:val="00E23B70"/>
    <w:rsid w:val="00E42EC4"/>
    <w:rsid w:val="00E44258"/>
    <w:rsid w:val="00E47890"/>
    <w:rsid w:val="00E61FDB"/>
    <w:rsid w:val="00E62CBB"/>
    <w:rsid w:val="00E65AD0"/>
    <w:rsid w:val="00E67425"/>
    <w:rsid w:val="00E74117"/>
    <w:rsid w:val="00E755E4"/>
    <w:rsid w:val="00E81A21"/>
    <w:rsid w:val="00E8212F"/>
    <w:rsid w:val="00E84346"/>
    <w:rsid w:val="00E851B4"/>
    <w:rsid w:val="00E85EAE"/>
    <w:rsid w:val="00E87161"/>
    <w:rsid w:val="00E9245C"/>
    <w:rsid w:val="00E92CD1"/>
    <w:rsid w:val="00E93841"/>
    <w:rsid w:val="00E93C63"/>
    <w:rsid w:val="00EA4355"/>
    <w:rsid w:val="00EA4F06"/>
    <w:rsid w:val="00EA6F97"/>
    <w:rsid w:val="00EB2551"/>
    <w:rsid w:val="00EB61A3"/>
    <w:rsid w:val="00EC63B9"/>
    <w:rsid w:val="00EC69FF"/>
    <w:rsid w:val="00ED0612"/>
    <w:rsid w:val="00ED0943"/>
    <w:rsid w:val="00ED2363"/>
    <w:rsid w:val="00ED2FF4"/>
    <w:rsid w:val="00EE3F68"/>
    <w:rsid w:val="00EF4754"/>
    <w:rsid w:val="00F14B91"/>
    <w:rsid w:val="00F218E8"/>
    <w:rsid w:val="00F25957"/>
    <w:rsid w:val="00F33B2B"/>
    <w:rsid w:val="00F341AA"/>
    <w:rsid w:val="00F34F4B"/>
    <w:rsid w:val="00F37FE9"/>
    <w:rsid w:val="00F5189D"/>
    <w:rsid w:val="00F52A78"/>
    <w:rsid w:val="00F6590C"/>
    <w:rsid w:val="00F65C54"/>
    <w:rsid w:val="00F666E1"/>
    <w:rsid w:val="00F67B32"/>
    <w:rsid w:val="00F700FA"/>
    <w:rsid w:val="00F72146"/>
    <w:rsid w:val="00F73EF3"/>
    <w:rsid w:val="00F75298"/>
    <w:rsid w:val="00F75883"/>
    <w:rsid w:val="00F75D29"/>
    <w:rsid w:val="00F85863"/>
    <w:rsid w:val="00F87335"/>
    <w:rsid w:val="00F965C2"/>
    <w:rsid w:val="00FA35D6"/>
    <w:rsid w:val="00FA431F"/>
    <w:rsid w:val="00FB2C2B"/>
    <w:rsid w:val="00FB6D76"/>
    <w:rsid w:val="00FC1320"/>
    <w:rsid w:val="00FC1FCC"/>
    <w:rsid w:val="00FD0905"/>
    <w:rsid w:val="00FD3AFE"/>
    <w:rsid w:val="00FD57FE"/>
    <w:rsid w:val="00FE090F"/>
    <w:rsid w:val="00FE32C8"/>
    <w:rsid w:val="00FE502C"/>
    <w:rsid w:val="00FF0B99"/>
    <w:rsid w:val="00FF6401"/>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79CA718"/>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2"/>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8"/>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A827D0" w:rsidP="00A827D0">
          <w:pPr>
            <w:pStyle w:val="68CBA6D5ACB243C5883AC53EF4918A2911"/>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A827D0" w:rsidP="00A827D0">
          <w:pPr>
            <w:pStyle w:val="645A5992FB0F48BE90E53186A12B64988"/>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A827D0" w:rsidP="00A827D0">
          <w:pPr>
            <w:pStyle w:val="ABD345D267BA412DB9FD676C473BD7467"/>
          </w:pPr>
          <w:r w:rsidRPr="005B62F8">
            <w:rPr>
              <w:rStyle w:val="PlaceholderText"/>
            </w:rPr>
            <w:t>Choose an item.</w:t>
          </w:r>
        </w:p>
      </w:docPartBody>
    </w:docPart>
    <w:docPart>
      <w:docPartPr>
        <w:name w:val="305052E94B834518A8E476761AA7B37C"/>
        <w:category>
          <w:name w:val="General"/>
          <w:gallery w:val="placeholder"/>
        </w:category>
        <w:types>
          <w:type w:val="bbPlcHdr"/>
        </w:types>
        <w:behaviors>
          <w:behavior w:val="content"/>
        </w:behaviors>
        <w:guid w:val="{4C26FED3-257C-4C9D-920A-54F9D41B1E94}"/>
      </w:docPartPr>
      <w:docPartBody>
        <w:p w:rsidR="00584FEE" w:rsidRDefault="00A827D0" w:rsidP="00A827D0">
          <w:pPr>
            <w:pStyle w:val="305052E94B834518A8E476761AA7B37C4"/>
          </w:pPr>
          <w:r w:rsidRPr="00771B7D">
            <w:rPr>
              <w:rStyle w:val="PlaceholderText"/>
            </w:rPr>
            <w:t>Choose an item.</w:t>
          </w:r>
        </w:p>
      </w:docPartBody>
    </w:docPart>
    <w:docPart>
      <w:docPartPr>
        <w:name w:val="B8FD38EEE8C54524ABCD80A808F87446"/>
        <w:category>
          <w:name w:val="General"/>
          <w:gallery w:val="placeholder"/>
        </w:category>
        <w:types>
          <w:type w:val="bbPlcHdr"/>
        </w:types>
        <w:behaviors>
          <w:behavior w:val="content"/>
        </w:behaviors>
        <w:guid w:val="{D1021C9D-0EEB-4972-8DE8-7ADDA9354D04}"/>
      </w:docPartPr>
      <w:docPartBody>
        <w:p w:rsidR="00584FEE" w:rsidRDefault="00A827D0" w:rsidP="00A827D0">
          <w:pPr>
            <w:pStyle w:val="B8FD38EEE8C54524ABCD80A808F874464"/>
          </w:pPr>
          <w:r w:rsidRPr="00771B7D">
            <w:rPr>
              <w:rStyle w:val="PlaceholderText"/>
            </w:rPr>
            <w:t>Choose an item.</w:t>
          </w:r>
        </w:p>
      </w:docPartBody>
    </w:docPart>
    <w:docPart>
      <w:docPartPr>
        <w:name w:val="E1C7133245624B209F6CD70D6E123512"/>
        <w:category>
          <w:name w:val="General"/>
          <w:gallery w:val="placeholder"/>
        </w:category>
        <w:types>
          <w:type w:val="bbPlcHdr"/>
        </w:types>
        <w:behaviors>
          <w:behavior w:val="content"/>
        </w:behaviors>
        <w:guid w:val="{FB241905-FAAC-45FA-8482-610A53CE613D}"/>
      </w:docPartPr>
      <w:docPartBody>
        <w:p w:rsidR="00584FEE" w:rsidRDefault="00A827D0" w:rsidP="00A827D0">
          <w:pPr>
            <w:pStyle w:val="E1C7133245624B209F6CD70D6E1235124"/>
          </w:pPr>
          <w:r w:rsidRPr="00771B7D">
            <w:rPr>
              <w:rStyle w:val="PlaceholderText"/>
            </w:rPr>
            <w:t>Choose an item.</w:t>
          </w:r>
        </w:p>
      </w:docPartBody>
    </w:docPart>
    <w:docPart>
      <w:docPartPr>
        <w:name w:val="8652F211C645471291693AFFBE317F2F"/>
        <w:category>
          <w:name w:val="General"/>
          <w:gallery w:val="placeholder"/>
        </w:category>
        <w:types>
          <w:type w:val="bbPlcHdr"/>
        </w:types>
        <w:behaviors>
          <w:behavior w:val="content"/>
        </w:behaviors>
        <w:guid w:val="{B4FB3A93-6A40-4F1F-9743-25D079D99230}"/>
      </w:docPartPr>
      <w:docPartBody>
        <w:p w:rsidR="00584FEE" w:rsidRDefault="00A827D0" w:rsidP="00A827D0">
          <w:pPr>
            <w:pStyle w:val="8652F211C645471291693AFFBE317F2F4"/>
          </w:pPr>
          <w:r w:rsidRPr="00771B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363101"/>
    <w:rsid w:val="004652CD"/>
    <w:rsid w:val="00584FEE"/>
    <w:rsid w:val="00776E40"/>
    <w:rsid w:val="009322A7"/>
    <w:rsid w:val="009B7D00"/>
    <w:rsid w:val="00A827D0"/>
    <w:rsid w:val="00B1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7D0"/>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68CBA6D5ACB243C5883AC53EF4918A298">
    <w:name w:val="68CBA6D5ACB243C5883AC53EF4918A298"/>
    <w:rsid w:val="00776E40"/>
    <w:pPr>
      <w:spacing w:after="0" w:line="240" w:lineRule="auto"/>
    </w:pPr>
    <w:rPr>
      <w:rFonts w:ascii="Trebuchet MS" w:eastAsiaTheme="minorHAnsi" w:hAnsi="Trebuchet MS"/>
      <w:sz w:val="18"/>
      <w:szCs w:val="18"/>
      <w:lang w:eastAsia="en-US"/>
    </w:rPr>
  </w:style>
  <w:style w:type="paragraph" w:customStyle="1" w:styleId="645A5992FB0F48BE90E53186A12B64985">
    <w:name w:val="645A5992FB0F48BE90E53186A12B64985"/>
    <w:rsid w:val="00776E40"/>
    <w:pPr>
      <w:spacing w:after="0" w:line="240" w:lineRule="auto"/>
    </w:pPr>
    <w:rPr>
      <w:rFonts w:ascii="Trebuchet MS" w:eastAsiaTheme="minorHAnsi" w:hAnsi="Trebuchet MS"/>
      <w:sz w:val="18"/>
      <w:szCs w:val="18"/>
      <w:lang w:eastAsia="en-US"/>
    </w:rPr>
  </w:style>
  <w:style w:type="paragraph" w:customStyle="1" w:styleId="ABD345D267BA412DB9FD676C473BD7464">
    <w:name w:val="ABD345D267BA412DB9FD676C473BD7464"/>
    <w:rsid w:val="00776E40"/>
    <w:pPr>
      <w:spacing w:after="0" w:line="240" w:lineRule="auto"/>
    </w:pPr>
    <w:rPr>
      <w:rFonts w:ascii="Trebuchet MS" w:eastAsiaTheme="minorHAnsi" w:hAnsi="Trebuchet MS"/>
      <w:sz w:val="18"/>
      <w:szCs w:val="18"/>
      <w:lang w:eastAsia="en-US"/>
    </w:rPr>
  </w:style>
  <w:style w:type="paragraph" w:customStyle="1" w:styleId="01D890378CF540CCACEE356704EF769A3">
    <w:name w:val="01D890378CF540CCACEE356704EF769A3"/>
    <w:rsid w:val="00776E40"/>
    <w:pPr>
      <w:spacing w:after="0" w:line="240" w:lineRule="auto"/>
    </w:pPr>
    <w:rPr>
      <w:rFonts w:ascii="Trebuchet MS" w:eastAsiaTheme="minorHAnsi" w:hAnsi="Trebuchet MS"/>
      <w:sz w:val="18"/>
      <w:szCs w:val="18"/>
      <w:lang w:eastAsia="en-US"/>
    </w:rPr>
  </w:style>
  <w:style w:type="paragraph" w:customStyle="1" w:styleId="305052E94B834518A8E476761AA7B37C1">
    <w:name w:val="305052E94B834518A8E476761AA7B37C1"/>
    <w:rsid w:val="00776E40"/>
    <w:pPr>
      <w:spacing w:after="0" w:line="240" w:lineRule="auto"/>
    </w:pPr>
    <w:rPr>
      <w:rFonts w:ascii="Trebuchet MS" w:eastAsiaTheme="minorHAnsi" w:hAnsi="Trebuchet MS"/>
      <w:sz w:val="18"/>
      <w:szCs w:val="18"/>
      <w:lang w:eastAsia="en-US"/>
    </w:rPr>
  </w:style>
  <w:style w:type="paragraph" w:customStyle="1" w:styleId="B8FD38EEE8C54524ABCD80A808F874461">
    <w:name w:val="B8FD38EEE8C54524ABCD80A808F874461"/>
    <w:rsid w:val="00776E40"/>
    <w:pPr>
      <w:spacing w:after="0" w:line="240" w:lineRule="auto"/>
    </w:pPr>
    <w:rPr>
      <w:rFonts w:ascii="Trebuchet MS" w:eastAsiaTheme="minorHAnsi" w:hAnsi="Trebuchet MS"/>
      <w:sz w:val="18"/>
      <w:szCs w:val="18"/>
      <w:lang w:eastAsia="en-US"/>
    </w:rPr>
  </w:style>
  <w:style w:type="paragraph" w:customStyle="1" w:styleId="E1C7133245624B209F6CD70D6E1235121">
    <w:name w:val="E1C7133245624B209F6CD70D6E1235121"/>
    <w:rsid w:val="00776E40"/>
    <w:pPr>
      <w:spacing w:after="0" w:line="240" w:lineRule="auto"/>
    </w:pPr>
    <w:rPr>
      <w:rFonts w:ascii="Trebuchet MS" w:eastAsiaTheme="minorHAnsi" w:hAnsi="Trebuchet MS"/>
      <w:sz w:val="18"/>
      <w:szCs w:val="18"/>
      <w:lang w:eastAsia="en-US"/>
    </w:rPr>
  </w:style>
  <w:style w:type="paragraph" w:customStyle="1" w:styleId="8652F211C645471291693AFFBE317F2F1">
    <w:name w:val="8652F211C645471291693AFFBE317F2F1"/>
    <w:rsid w:val="00776E40"/>
    <w:pPr>
      <w:spacing w:after="0" w:line="240" w:lineRule="auto"/>
    </w:pPr>
    <w:rPr>
      <w:rFonts w:ascii="Trebuchet MS" w:eastAsiaTheme="minorHAnsi" w:hAnsi="Trebuchet MS"/>
      <w:sz w:val="18"/>
      <w:szCs w:val="18"/>
      <w:lang w:eastAsia="en-US"/>
    </w:rPr>
  </w:style>
  <w:style w:type="paragraph" w:customStyle="1" w:styleId="68CBA6D5ACB243C5883AC53EF4918A299">
    <w:name w:val="68CBA6D5ACB243C5883AC53EF4918A299"/>
    <w:rsid w:val="00776E40"/>
    <w:pPr>
      <w:spacing w:after="0" w:line="240" w:lineRule="auto"/>
    </w:pPr>
    <w:rPr>
      <w:rFonts w:ascii="Trebuchet MS" w:eastAsiaTheme="minorHAnsi" w:hAnsi="Trebuchet MS"/>
      <w:sz w:val="18"/>
      <w:szCs w:val="18"/>
      <w:lang w:eastAsia="en-US"/>
    </w:rPr>
  </w:style>
  <w:style w:type="paragraph" w:customStyle="1" w:styleId="645A5992FB0F48BE90E53186A12B64986">
    <w:name w:val="645A5992FB0F48BE90E53186A12B64986"/>
    <w:rsid w:val="00776E40"/>
    <w:pPr>
      <w:spacing w:after="0" w:line="240" w:lineRule="auto"/>
    </w:pPr>
    <w:rPr>
      <w:rFonts w:ascii="Trebuchet MS" w:eastAsiaTheme="minorHAnsi" w:hAnsi="Trebuchet MS"/>
      <w:sz w:val="18"/>
      <w:szCs w:val="18"/>
      <w:lang w:eastAsia="en-US"/>
    </w:rPr>
  </w:style>
  <w:style w:type="paragraph" w:customStyle="1" w:styleId="ABD345D267BA412DB9FD676C473BD7465">
    <w:name w:val="ABD345D267BA412DB9FD676C473BD7465"/>
    <w:rsid w:val="00776E40"/>
    <w:pPr>
      <w:spacing w:after="0" w:line="240" w:lineRule="auto"/>
    </w:pPr>
    <w:rPr>
      <w:rFonts w:ascii="Trebuchet MS" w:eastAsiaTheme="minorHAnsi" w:hAnsi="Trebuchet MS"/>
      <w:sz w:val="18"/>
      <w:szCs w:val="18"/>
      <w:lang w:eastAsia="en-US"/>
    </w:rPr>
  </w:style>
  <w:style w:type="paragraph" w:customStyle="1" w:styleId="01D890378CF540CCACEE356704EF769A4">
    <w:name w:val="01D890378CF540CCACEE356704EF769A4"/>
    <w:rsid w:val="00776E40"/>
    <w:pPr>
      <w:spacing w:after="0" w:line="240" w:lineRule="auto"/>
    </w:pPr>
    <w:rPr>
      <w:rFonts w:ascii="Trebuchet MS" w:eastAsiaTheme="minorHAnsi" w:hAnsi="Trebuchet MS"/>
      <w:sz w:val="18"/>
      <w:szCs w:val="18"/>
      <w:lang w:eastAsia="en-US"/>
    </w:rPr>
  </w:style>
  <w:style w:type="paragraph" w:customStyle="1" w:styleId="305052E94B834518A8E476761AA7B37C2">
    <w:name w:val="305052E94B834518A8E476761AA7B37C2"/>
    <w:rsid w:val="00776E40"/>
    <w:pPr>
      <w:spacing w:after="0" w:line="240" w:lineRule="auto"/>
    </w:pPr>
    <w:rPr>
      <w:rFonts w:ascii="Trebuchet MS" w:eastAsiaTheme="minorHAnsi" w:hAnsi="Trebuchet MS"/>
      <w:sz w:val="18"/>
      <w:szCs w:val="18"/>
      <w:lang w:eastAsia="en-US"/>
    </w:rPr>
  </w:style>
  <w:style w:type="paragraph" w:customStyle="1" w:styleId="B8FD38EEE8C54524ABCD80A808F874462">
    <w:name w:val="B8FD38EEE8C54524ABCD80A808F874462"/>
    <w:rsid w:val="00776E40"/>
    <w:pPr>
      <w:spacing w:after="0" w:line="240" w:lineRule="auto"/>
    </w:pPr>
    <w:rPr>
      <w:rFonts w:ascii="Trebuchet MS" w:eastAsiaTheme="minorHAnsi" w:hAnsi="Trebuchet MS"/>
      <w:sz w:val="18"/>
      <w:szCs w:val="18"/>
      <w:lang w:eastAsia="en-US"/>
    </w:rPr>
  </w:style>
  <w:style w:type="paragraph" w:customStyle="1" w:styleId="E1C7133245624B209F6CD70D6E1235122">
    <w:name w:val="E1C7133245624B209F6CD70D6E1235122"/>
    <w:rsid w:val="00776E40"/>
    <w:pPr>
      <w:spacing w:after="0" w:line="240" w:lineRule="auto"/>
    </w:pPr>
    <w:rPr>
      <w:rFonts w:ascii="Trebuchet MS" w:eastAsiaTheme="minorHAnsi" w:hAnsi="Trebuchet MS"/>
      <w:sz w:val="18"/>
      <w:szCs w:val="18"/>
      <w:lang w:eastAsia="en-US"/>
    </w:rPr>
  </w:style>
  <w:style w:type="paragraph" w:customStyle="1" w:styleId="8652F211C645471291693AFFBE317F2F2">
    <w:name w:val="8652F211C645471291693AFFBE317F2F2"/>
    <w:rsid w:val="00776E40"/>
    <w:pPr>
      <w:spacing w:after="0" w:line="240" w:lineRule="auto"/>
    </w:pPr>
    <w:rPr>
      <w:rFonts w:ascii="Trebuchet MS" w:eastAsiaTheme="minorHAnsi" w:hAnsi="Trebuchet MS"/>
      <w:sz w:val="18"/>
      <w:szCs w:val="18"/>
      <w:lang w:eastAsia="en-US"/>
    </w:rPr>
  </w:style>
  <w:style w:type="paragraph" w:customStyle="1" w:styleId="68CBA6D5ACB243C5883AC53EF4918A2910">
    <w:name w:val="68CBA6D5ACB243C5883AC53EF4918A2910"/>
    <w:rsid w:val="009322A7"/>
    <w:pPr>
      <w:spacing w:after="0" w:line="240" w:lineRule="auto"/>
    </w:pPr>
    <w:rPr>
      <w:rFonts w:ascii="Trebuchet MS" w:eastAsiaTheme="minorHAnsi" w:hAnsi="Trebuchet MS"/>
      <w:sz w:val="18"/>
      <w:szCs w:val="18"/>
      <w:lang w:eastAsia="en-US"/>
    </w:rPr>
  </w:style>
  <w:style w:type="paragraph" w:customStyle="1" w:styleId="645A5992FB0F48BE90E53186A12B64987">
    <w:name w:val="645A5992FB0F48BE90E53186A12B64987"/>
    <w:rsid w:val="009322A7"/>
    <w:pPr>
      <w:spacing w:after="0" w:line="240" w:lineRule="auto"/>
    </w:pPr>
    <w:rPr>
      <w:rFonts w:ascii="Trebuchet MS" w:eastAsiaTheme="minorHAnsi" w:hAnsi="Trebuchet MS"/>
      <w:sz w:val="18"/>
      <w:szCs w:val="18"/>
      <w:lang w:eastAsia="en-US"/>
    </w:rPr>
  </w:style>
  <w:style w:type="paragraph" w:customStyle="1" w:styleId="ABD345D267BA412DB9FD676C473BD7466">
    <w:name w:val="ABD345D267BA412DB9FD676C473BD7466"/>
    <w:rsid w:val="009322A7"/>
    <w:pPr>
      <w:spacing w:after="0" w:line="240" w:lineRule="auto"/>
    </w:pPr>
    <w:rPr>
      <w:rFonts w:ascii="Trebuchet MS" w:eastAsiaTheme="minorHAnsi" w:hAnsi="Trebuchet MS"/>
      <w:sz w:val="18"/>
      <w:szCs w:val="18"/>
      <w:lang w:eastAsia="en-US"/>
    </w:rPr>
  </w:style>
  <w:style w:type="paragraph" w:customStyle="1" w:styleId="01D890378CF540CCACEE356704EF769A5">
    <w:name w:val="01D890378CF540CCACEE356704EF769A5"/>
    <w:rsid w:val="009322A7"/>
    <w:pPr>
      <w:spacing w:after="0" w:line="240" w:lineRule="auto"/>
    </w:pPr>
    <w:rPr>
      <w:rFonts w:ascii="Trebuchet MS" w:eastAsiaTheme="minorHAnsi" w:hAnsi="Trebuchet MS"/>
      <w:sz w:val="18"/>
      <w:szCs w:val="18"/>
      <w:lang w:eastAsia="en-US"/>
    </w:rPr>
  </w:style>
  <w:style w:type="paragraph" w:customStyle="1" w:styleId="305052E94B834518A8E476761AA7B37C3">
    <w:name w:val="305052E94B834518A8E476761AA7B37C3"/>
    <w:rsid w:val="009322A7"/>
    <w:pPr>
      <w:spacing w:after="0" w:line="240" w:lineRule="auto"/>
    </w:pPr>
    <w:rPr>
      <w:rFonts w:ascii="Trebuchet MS" w:eastAsiaTheme="minorHAnsi" w:hAnsi="Trebuchet MS"/>
      <w:sz w:val="18"/>
      <w:szCs w:val="18"/>
      <w:lang w:eastAsia="en-US"/>
    </w:rPr>
  </w:style>
  <w:style w:type="paragraph" w:customStyle="1" w:styleId="B8FD38EEE8C54524ABCD80A808F874463">
    <w:name w:val="B8FD38EEE8C54524ABCD80A808F874463"/>
    <w:rsid w:val="009322A7"/>
    <w:pPr>
      <w:spacing w:after="0" w:line="240" w:lineRule="auto"/>
    </w:pPr>
    <w:rPr>
      <w:rFonts w:ascii="Trebuchet MS" w:eastAsiaTheme="minorHAnsi" w:hAnsi="Trebuchet MS"/>
      <w:sz w:val="18"/>
      <w:szCs w:val="18"/>
      <w:lang w:eastAsia="en-US"/>
    </w:rPr>
  </w:style>
  <w:style w:type="paragraph" w:customStyle="1" w:styleId="E1C7133245624B209F6CD70D6E1235123">
    <w:name w:val="E1C7133245624B209F6CD70D6E1235123"/>
    <w:rsid w:val="009322A7"/>
    <w:pPr>
      <w:spacing w:after="0" w:line="240" w:lineRule="auto"/>
    </w:pPr>
    <w:rPr>
      <w:rFonts w:ascii="Trebuchet MS" w:eastAsiaTheme="minorHAnsi" w:hAnsi="Trebuchet MS"/>
      <w:sz w:val="18"/>
      <w:szCs w:val="18"/>
      <w:lang w:eastAsia="en-US"/>
    </w:rPr>
  </w:style>
  <w:style w:type="paragraph" w:customStyle="1" w:styleId="8652F211C645471291693AFFBE317F2F3">
    <w:name w:val="8652F211C645471291693AFFBE317F2F3"/>
    <w:rsid w:val="009322A7"/>
    <w:pPr>
      <w:spacing w:after="0" w:line="240" w:lineRule="auto"/>
    </w:pPr>
    <w:rPr>
      <w:rFonts w:ascii="Trebuchet MS" w:eastAsiaTheme="minorHAnsi" w:hAnsi="Trebuchet MS"/>
      <w:sz w:val="18"/>
      <w:szCs w:val="18"/>
      <w:lang w:eastAsia="en-US"/>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305052E94B834518A8E476761AA7B37C4">
    <w:name w:val="305052E94B834518A8E476761AA7B37C4"/>
    <w:rsid w:val="00A827D0"/>
    <w:pPr>
      <w:spacing w:after="0" w:line="240" w:lineRule="auto"/>
    </w:pPr>
    <w:rPr>
      <w:rFonts w:ascii="Trebuchet MS" w:eastAsiaTheme="minorHAnsi" w:hAnsi="Trebuchet MS"/>
      <w:sz w:val="18"/>
      <w:szCs w:val="18"/>
      <w:lang w:eastAsia="en-US"/>
    </w:rPr>
  </w:style>
  <w:style w:type="paragraph" w:customStyle="1" w:styleId="B8FD38EEE8C54524ABCD80A808F874464">
    <w:name w:val="B8FD38EEE8C54524ABCD80A808F874464"/>
    <w:rsid w:val="00A827D0"/>
    <w:pPr>
      <w:spacing w:after="0" w:line="240" w:lineRule="auto"/>
    </w:pPr>
    <w:rPr>
      <w:rFonts w:ascii="Trebuchet MS" w:eastAsiaTheme="minorHAnsi" w:hAnsi="Trebuchet MS"/>
      <w:sz w:val="18"/>
      <w:szCs w:val="18"/>
      <w:lang w:eastAsia="en-US"/>
    </w:rPr>
  </w:style>
  <w:style w:type="paragraph" w:customStyle="1" w:styleId="E1C7133245624B209F6CD70D6E1235124">
    <w:name w:val="E1C7133245624B209F6CD70D6E1235124"/>
    <w:rsid w:val="00A827D0"/>
    <w:pPr>
      <w:spacing w:after="0" w:line="240" w:lineRule="auto"/>
    </w:pPr>
    <w:rPr>
      <w:rFonts w:ascii="Trebuchet MS" w:eastAsiaTheme="minorHAnsi" w:hAnsi="Trebuchet MS"/>
      <w:sz w:val="18"/>
      <w:szCs w:val="18"/>
      <w:lang w:eastAsia="en-US"/>
    </w:rPr>
  </w:style>
  <w:style w:type="paragraph" w:customStyle="1" w:styleId="8652F211C645471291693AFFBE317F2F4">
    <w:name w:val="8652F211C645471291693AFFBE317F2F4"/>
    <w:rsid w:val="00A827D0"/>
    <w:pPr>
      <w:spacing w:after="0" w:line="240" w:lineRule="auto"/>
    </w:pPr>
    <w:rPr>
      <w:rFonts w:ascii="Trebuchet MS" w:eastAsiaTheme="minorHAnsi" w:hAnsi="Trebuchet MS"/>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8AA8-B059-4013-B24C-6F23AC9DC181}">
  <ds:schemaRefs>
    <ds:schemaRef ds:uri="http://schemas.openxmlformats.org/officeDocument/2006/bibliography"/>
  </ds:schemaRefs>
</ds:datastoreItem>
</file>

<file path=customXml/itemProps2.xml><?xml version="1.0" encoding="utf-8"?>
<ds:datastoreItem xmlns:ds="http://schemas.openxmlformats.org/officeDocument/2006/customXml" ds:itemID="{1BDCDD88-71AB-480C-85AC-6868E656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E165C77</Template>
  <TotalTime>6</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osbornejo</dc:creator>
  <cp:lastModifiedBy>Michelle Fegan</cp:lastModifiedBy>
  <cp:revision>3</cp:revision>
  <cp:lastPrinted>2018-10-04T12:22:00Z</cp:lastPrinted>
  <dcterms:created xsi:type="dcterms:W3CDTF">2019-02-01T12:12:00Z</dcterms:created>
  <dcterms:modified xsi:type="dcterms:W3CDTF">2019-02-14T09:25:00Z</dcterms:modified>
</cp:coreProperties>
</file>