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63641" w14:textId="77777777" w:rsidR="00B26F64" w:rsidRPr="007D6575" w:rsidRDefault="0023662B" w:rsidP="00E67425">
      <w:pPr>
        <w:ind w:left="1440" w:firstLine="720"/>
        <w:jc w:val="center"/>
        <w:rPr>
          <w:sz w:val="24"/>
          <w:szCs w:val="24"/>
        </w:rPr>
      </w:pPr>
      <w:r w:rsidRPr="007D6575">
        <w:rPr>
          <w:sz w:val="24"/>
          <w:szCs w:val="24"/>
        </w:rPr>
        <w:tab/>
      </w:r>
      <w:r w:rsidRPr="007D6575">
        <w:rPr>
          <w:sz w:val="24"/>
          <w:szCs w:val="24"/>
        </w:rPr>
        <w:tab/>
      </w:r>
      <w:r w:rsidRPr="007D6575">
        <w:rPr>
          <w:sz w:val="24"/>
          <w:szCs w:val="24"/>
        </w:rPr>
        <w:tab/>
      </w:r>
      <w:r w:rsidRPr="007D6575">
        <w:rPr>
          <w:sz w:val="24"/>
          <w:szCs w:val="24"/>
        </w:rPr>
        <w:tab/>
      </w:r>
      <w:r w:rsidRPr="007D6575">
        <w:rPr>
          <w:sz w:val="24"/>
          <w:szCs w:val="24"/>
        </w:rPr>
        <w:tab/>
      </w:r>
      <w:r w:rsidR="00E67425" w:rsidRPr="007D6575">
        <w:rPr>
          <w:sz w:val="24"/>
          <w:szCs w:val="24"/>
        </w:rPr>
        <w:tab/>
      </w:r>
      <w:r w:rsidR="00B26F64" w:rsidRPr="007D6575">
        <w:rPr>
          <w:sz w:val="24"/>
          <w:szCs w:val="24"/>
        </w:rPr>
        <w:t>Report No:</w:t>
      </w:r>
      <w:r w:rsidR="00E755E4" w:rsidRPr="007D6575">
        <w:rPr>
          <w:sz w:val="24"/>
          <w:szCs w:val="24"/>
        </w:rPr>
        <w:t xml:space="preserve"> </w:t>
      </w:r>
      <w:r w:rsidR="003C21C3" w:rsidRPr="007D6575">
        <w:rPr>
          <w:b/>
          <w:color w:val="000000" w:themeColor="text1"/>
          <w:sz w:val="24"/>
          <w:szCs w:val="24"/>
        </w:rPr>
        <w:t>SLAB/2018/</w:t>
      </w:r>
      <w:r w:rsidR="00D97602" w:rsidRPr="007D6575">
        <w:rPr>
          <w:b/>
          <w:color w:val="000000" w:themeColor="text1"/>
          <w:sz w:val="24"/>
          <w:szCs w:val="24"/>
        </w:rPr>
        <w:t>03</w:t>
      </w:r>
    </w:p>
    <w:p w14:paraId="03AC23C6" w14:textId="790A5AA1" w:rsidR="00B26F64" w:rsidRPr="007D6575" w:rsidRDefault="00B26F64" w:rsidP="00B26F64">
      <w:pPr>
        <w:jc w:val="right"/>
        <w:rPr>
          <w:sz w:val="24"/>
          <w:szCs w:val="24"/>
        </w:rPr>
      </w:pPr>
      <w:r w:rsidRPr="007D6575">
        <w:rPr>
          <w:sz w:val="24"/>
          <w:szCs w:val="24"/>
        </w:rPr>
        <w:t>Agenda Item:</w:t>
      </w:r>
      <w:r w:rsidR="00E755E4" w:rsidRPr="007D6575">
        <w:rPr>
          <w:sz w:val="24"/>
          <w:szCs w:val="24"/>
        </w:rPr>
        <w:t xml:space="preserve"> </w:t>
      </w:r>
      <w:r w:rsidR="0032686E" w:rsidRPr="007D6575">
        <w:rPr>
          <w:b/>
          <w:sz w:val="24"/>
          <w:szCs w:val="24"/>
        </w:rPr>
        <w:t>09</w:t>
      </w:r>
    </w:p>
    <w:p w14:paraId="7DE51354" w14:textId="77777777" w:rsidR="00B26F64" w:rsidRPr="007D6575" w:rsidRDefault="00B26F64" w:rsidP="00B26F64">
      <w:pPr>
        <w:jc w:val="right"/>
        <w:rPr>
          <w:sz w:val="24"/>
          <w:szCs w:val="24"/>
        </w:rPr>
      </w:pPr>
    </w:p>
    <w:p w14:paraId="58238AC1" w14:textId="77777777" w:rsidR="00B26F64" w:rsidRPr="007D6575" w:rsidRDefault="00B26F64" w:rsidP="00B26F64">
      <w:pPr>
        <w:rPr>
          <w:sz w:val="24"/>
          <w:szCs w:val="24"/>
        </w:rPr>
      </w:pPr>
    </w:p>
    <w:tbl>
      <w:tblPr>
        <w:tblpPr w:leftFromText="180" w:rightFromText="180" w:horzAnchor="margin" w:tblpY="88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88"/>
      </w:tblGrid>
      <w:tr w:rsidR="00B26F64" w:rsidRPr="007D6575" w14:paraId="33E35D5E" w14:textId="77777777" w:rsidTr="008F3721">
        <w:tc>
          <w:tcPr>
            <w:tcW w:w="2405" w:type="dxa"/>
            <w:shd w:val="clear" w:color="auto" w:fill="D9D9D9" w:themeFill="background1" w:themeFillShade="D9"/>
          </w:tcPr>
          <w:p w14:paraId="668EF716" w14:textId="77777777" w:rsidR="000F7A82" w:rsidRPr="007D6575" w:rsidRDefault="00B26F64" w:rsidP="00B86375">
            <w:pPr>
              <w:rPr>
                <w:b/>
                <w:sz w:val="24"/>
                <w:szCs w:val="24"/>
              </w:rPr>
            </w:pPr>
            <w:r w:rsidRPr="007D6575">
              <w:rPr>
                <w:b/>
                <w:sz w:val="24"/>
                <w:szCs w:val="24"/>
              </w:rPr>
              <w:t>Report to:</w:t>
            </w:r>
          </w:p>
        </w:tc>
        <w:sdt>
          <w:sdtPr>
            <w:rPr>
              <w:sz w:val="24"/>
              <w:szCs w:val="24"/>
            </w:rPr>
            <w:alias w:val="Report to"/>
            <w:tag w:val="Report to"/>
            <w:id w:val="-2087455742"/>
            <w:placeholder>
              <w:docPart w:val="68CBA6D5ACB243C5883AC53EF4918A29"/>
            </w:placeholder>
            <w:dropDownList>
              <w:listItem w:value="Choose an item."/>
              <w:listItem w:displayText="The Board" w:value="The Board"/>
              <w:listItem w:displayText="Legal Services Policy Committee" w:value="Legal Services Policy Committee"/>
              <w:listItem w:displayText="Remuneration and Applications Committee" w:value="Remuneration and Applications Committee"/>
              <w:listItem w:displayText="Audit Committee" w:value="Audit Committee"/>
              <w:listItem w:displayText="Section 31 Committee" w:value="Section 31 Committee"/>
              <w:listItem w:displayText="Review Committee" w:value="Review Committee"/>
            </w:dropDownList>
          </w:sdtPr>
          <w:sdtEndPr/>
          <w:sdtContent>
            <w:tc>
              <w:tcPr>
                <w:tcW w:w="7088" w:type="dxa"/>
              </w:tcPr>
              <w:p w14:paraId="15A9F331" w14:textId="77777777" w:rsidR="00B26F64" w:rsidRPr="007D6575" w:rsidRDefault="00D97602" w:rsidP="00B86375">
                <w:pPr>
                  <w:rPr>
                    <w:sz w:val="24"/>
                    <w:szCs w:val="24"/>
                  </w:rPr>
                </w:pPr>
                <w:r w:rsidRPr="007D6575">
                  <w:rPr>
                    <w:sz w:val="24"/>
                    <w:szCs w:val="24"/>
                  </w:rPr>
                  <w:t>The Board</w:t>
                </w:r>
              </w:p>
            </w:tc>
          </w:sdtContent>
        </w:sdt>
      </w:tr>
      <w:tr w:rsidR="00B26F64" w:rsidRPr="007D6575" w14:paraId="7E88ACFE" w14:textId="77777777" w:rsidTr="008F3721">
        <w:tc>
          <w:tcPr>
            <w:tcW w:w="2405" w:type="dxa"/>
            <w:shd w:val="clear" w:color="auto" w:fill="D9D9D9" w:themeFill="background1" w:themeFillShade="D9"/>
          </w:tcPr>
          <w:p w14:paraId="3481AC53" w14:textId="77777777" w:rsidR="000F7A82" w:rsidRPr="007D6575" w:rsidRDefault="00B26F64" w:rsidP="00B86375">
            <w:pPr>
              <w:rPr>
                <w:b/>
                <w:sz w:val="24"/>
                <w:szCs w:val="24"/>
              </w:rPr>
            </w:pPr>
            <w:r w:rsidRPr="007D6575">
              <w:rPr>
                <w:b/>
                <w:sz w:val="24"/>
                <w:szCs w:val="24"/>
              </w:rPr>
              <w:t>Meeting Date:</w:t>
            </w:r>
          </w:p>
        </w:tc>
        <w:tc>
          <w:tcPr>
            <w:tcW w:w="7088" w:type="dxa"/>
          </w:tcPr>
          <w:p w14:paraId="6DBCC970" w14:textId="77777777" w:rsidR="00B26F64" w:rsidRPr="007D6575" w:rsidRDefault="00D97602" w:rsidP="00B86375">
            <w:pPr>
              <w:rPr>
                <w:sz w:val="24"/>
                <w:szCs w:val="24"/>
              </w:rPr>
            </w:pPr>
            <w:r w:rsidRPr="007D6575">
              <w:rPr>
                <w:sz w:val="24"/>
                <w:szCs w:val="24"/>
              </w:rPr>
              <w:t>11th February 2019</w:t>
            </w:r>
          </w:p>
        </w:tc>
      </w:tr>
      <w:tr w:rsidR="00B26F64" w:rsidRPr="007D6575" w14:paraId="6AC4B7E8" w14:textId="77777777" w:rsidTr="008F3721">
        <w:tc>
          <w:tcPr>
            <w:tcW w:w="2405" w:type="dxa"/>
            <w:shd w:val="clear" w:color="auto" w:fill="D9D9D9" w:themeFill="background1" w:themeFillShade="D9"/>
          </w:tcPr>
          <w:p w14:paraId="5C618E46" w14:textId="77777777" w:rsidR="000F7A82" w:rsidRPr="007D6575" w:rsidRDefault="00B26F64" w:rsidP="00B86375">
            <w:pPr>
              <w:rPr>
                <w:b/>
                <w:sz w:val="24"/>
                <w:szCs w:val="24"/>
              </w:rPr>
            </w:pPr>
            <w:r w:rsidRPr="007D6575">
              <w:rPr>
                <w:b/>
                <w:sz w:val="24"/>
                <w:szCs w:val="24"/>
              </w:rPr>
              <w:t>Report Title</w:t>
            </w:r>
          </w:p>
        </w:tc>
        <w:tc>
          <w:tcPr>
            <w:tcW w:w="7088" w:type="dxa"/>
          </w:tcPr>
          <w:p w14:paraId="259BF2F7" w14:textId="33D8C3BB" w:rsidR="00B26F64" w:rsidRPr="007D6575" w:rsidRDefault="0032686E" w:rsidP="00B86375">
            <w:pPr>
              <w:rPr>
                <w:sz w:val="24"/>
                <w:szCs w:val="24"/>
              </w:rPr>
            </w:pPr>
            <w:r w:rsidRPr="007D6575">
              <w:rPr>
                <w:sz w:val="24"/>
                <w:szCs w:val="24"/>
              </w:rPr>
              <w:t xml:space="preserve">Trends Analysis </w:t>
            </w:r>
          </w:p>
        </w:tc>
      </w:tr>
      <w:tr w:rsidR="00B26F64" w:rsidRPr="007D6575" w14:paraId="4BFA96F2" w14:textId="77777777" w:rsidTr="008F3721">
        <w:tc>
          <w:tcPr>
            <w:tcW w:w="2405" w:type="dxa"/>
            <w:shd w:val="clear" w:color="auto" w:fill="D9D9D9" w:themeFill="background1" w:themeFillShade="D9"/>
          </w:tcPr>
          <w:p w14:paraId="17D038BE" w14:textId="77777777" w:rsidR="00F666E1" w:rsidRPr="007D6575" w:rsidRDefault="00B86375" w:rsidP="009D2260">
            <w:pPr>
              <w:rPr>
                <w:b/>
                <w:sz w:val="24"/>
                <w:szCs w:val="24"/>
              </w:rPr>
            </w:pPr>
            <w:r w:rsidRPr="007D6575">
              <w:rPr>
                <w:b/>
                <w:sz w:val="24"/>
                <w:szCs w:val="24"/>
              </w:rPr>
              <w:t xml:space="preserve">Report </w:t>
            </w:r>
            <w:r w:rsidR="009D2260" w:rsidRPr="007D6575">
              <w:rPr>
                <w:b/>
                <w:sz w:val="24"/>
                <w:szCs w:val="24"/>
              </w:rPr>
              <w:t>Category</w:t>
            </w:r>
          </w:p>
        </w:tc>
        <w:tc>
          <w:tcPr>
            <w:tcW w:w="7088" w:type="dxa"/>
          </w:tcPr>
          <w:sdt>
            <w:sdtPr>
              <w:rPr>
                <w:sz w:val="24"/>
                <w:szCs w:val="24"/>
              </w:rPr>
              <w:id w:val="-488241055"/>
              <w:placeholder>
                <w:docPart w:val="645A5992FB0F48BE90E53186A12B6498"/>
              </w:placeholder>
              <w:dropDownList>
                <w:listItem w:value="Choose an item."/>
                <w:listItem w:displayText="For Information" w:value="For Information"/>
                <w:listItem w:displayText="For Decision" w:value="For Decision"/>
                <w:listItem w:displayText="For Discussion" w:value="For Discussion"/>
              </w:dropDownList>
            </w:sdtPr>
            <w:sdtEndPr/>
            <w:sdtContent>
              <w:p w14:paraId="2A1D956F" w14:textId="77777777" w:rsidR="00B86375" w:rsidRPr="007D6575" w:rsidRDefault="00D97602" w:rsidP="009D2260">
                <w:pPr>
                  <w:rPr>
                    <w:sz w:val="24"/>
                    <w:szCs w:val="24"/>
                  </w:rPr>
                </w:pPr>
                <w:r w:rsidRPr="007D6575">
                  <w:rPr>
                    <w:sz w:val="24"/>
                    <w:szCs w:val="24"/>
                  </w:rPr>
                  <w:t>For Information</w:t>
                </w:r>
              </w:p>
            </w:sdtContent>
          </w:sdt>
        </w:tc>
      </w:tr>
      <w:tr w:rsidR="00246439" w:rsidRPr="007D6575" w14:paraId="0144B05D" w14:textId="77777777" w:rsidTr="008F3721">
        <w:tc>
          <w:tcPr>
            <w:tcW w:w="2405" w:type="dxa"/>
            <w:shd w:val="clear" w:color="auto" w:fill="D9D9D9" w:themeFill="background1" w:themeFillShade="D9"/>
          </w:tcPr>
          <w:p w14:paraId="677D90A9" w14:textId="77777777" w:rsidR="00246439" w:rsidRPr="007D6575" w:rsidRDefault="00246439" w:rsidP="002C16D3">
            <w:pPr>
              <w:rPr>
                <w:b/>
                <w:sz w:val="24"/>
                <w:szCs w:val="24"/>
              </w:rPr>
            </w:pPr>
            <w:r w:rsidRPr="007D6575">
              <w:rPr>
                <w:b/>
                <w:sz w:val="24"/>
                <w:szCs w:val="24"/>
              </w:rPr>
              <w:t>Issue status:</w:t>
            </w:r>
          </w:p>
          <w:p w14:paraId="57239FED" w14:textId="77777777" w:rsidR="00246439" w:rsidRPr="007D6575" w:rsidRDefault="00246439" w:rsidP="002C16D3">
            <w:pPr>
              <w:rPr>
                <w:b/>
                <w:sz w:val="24"/>
                <w:szCs w:val="24"/>
              </w:rPr>
            </w:pPr>
          </w:p>
        </w:tc>
        <w:sdt>
          <w:sdtPr>
            <w:rPr>
              <w:sz w:val="24"/>
              <w:szCs w:val="24"/>
            </w:rPr>
            <w:id w:val="540716937"/>
            <w:placeholder>
              <w:docPart w:val="ABD345D267BA412DB9FD676C473BD746"/>
            </w:placeholder>
            <w:dropDownList>
              <w:listItem w:value="Choose an item."/>
              <w:listItem w:displayText="Business as usual" w:value="Business as usual"/>
              <w:listItem w:displayText="Business from a project" w:value="Business from a project"/>
              <w:listItem w:displayText="Directorate project" w:value="Directorate project"/>
            </w:dropDownList>
          </w:sdtPr>
          <w:sdtEndPr/>
          <w:sdtContent>
            <w:tc>
              <w:tcPr>
                <w:tcW w:w="7088" w:type="dxa"/>
              </w:tcPr>
              <w:p w14:paraId="0CBB1C98" w14:textId="77777777" w:rsidR="00EC63B9" w:rsidRPr="007D6575" w:rsidRDefault="00D97602" w:rsidP="000F7A82">
                <w:pPr>
                  <w:rPr>
                    <w:sz w:val="24"/>
                    <w:szCs w:val="24"/>
                  </w:rPr>
                </w:pPr>
                <w:r w:rsidRPr="007D6575">
                  <w:rPr>
                    <w:sz w:val="24"/>
                    <w:szCs w:val="24"/>
                  </w:rPr>
                  <w:t>Business as usual</w:t>
                </w:r>
              </w:p>
            </w:tc>
          </w:sdtContent>
        </w:sdt>
      </w:tr>
    </w:tbl>
    <w:p w14:paraId="432E9BA7" w14:textId="77777777" w:rsidR="00B26F64" w:rsidRPr="007D6575" w:rsidRDefault="00B26F64"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088"/>
      </w:tblGrid>
      <w:tr w:rsidR="00B26F64" w:rsidRPr="007D6575" w14:paraId="007656FC" w14:textId="77777777" w:rsidTr="008F3721">
        <w:tc>
          <w:tcPr>
            <w:tcW w:w="2405" w:type="dxa"/>
            <w:shd w:val="clear" w:color="auto" w:fill="D9D9D9" w:themeFill="background1" w:themeFillShade="D9"/>
          </w:tcPr>
          <w:p w14:paraId="6E163487" w14:textId="77777777" w:rsidR="000F7A82" w:rsidRPr="007D6575" w:rsidRDefault="00B86375" w:rsidP="00B86375">
            <w:pPr>
              <w:rPr>
                <w:b/>
                <w:sz w:val="24"/>
                <w:szCs w:val="24"/>
              </w:rPr>
            </w:pPr>
            <w:r w:rsidRPr="007D6575">
              <w:rPr>
                <w:b/>
                <w:sz w:val="24"/>
                <w:szCs w:val="24"/>
              </w:rPr>
              <w:t>Written</w:t>
            </w:r>
            <w:r w:rsidR="00B26F64" w:rsidRPr="007D6575">
              <w:rPr>
                <w:b/>
                <w:sz w:val="24"/>
                <w:szCs w:val="24"/>
              </w:rPr>
              <w:t xml:space="preserve"> by:</w:t>
            </w:r>
          </w:p>
        </w:tc>
        <w:tc>
          <w:tcPr>
            <w:tcW w:w="7088" w:type="dxa"/>
          </w:tcPr>
          <w:p w14:paraId="64EA02B2" w14:textId="1895AD63" w:rsidR="00B26F64" w:rsidRPr="007D6575" w:rsidRDefault="00B73DEC" w:rsidP="00B86375">
            <w:pPr>
              <w:rPr>
                <w:sz w:val="24"/>
                <w:szCs w:val="24"/>
              </w:rPr>
            </w:pPr>
            <w:r>
              <w:rPr>
                <w:sz w:val="24"/>
                <w:szCs w:val="24"/>
              </w:rPr>
              <w:t>Manager of Analysis and Management Information</w:t>
            </w:r>
          </w:p>
        </w:tc>
      </w:tr>
      <w:tr w:rsidR="00B26F64" w:rsidRPr="007D6575" w14:paraId="4EA24E6A" w14:textId="77777777" w:rsidTr="008F3721">
        <w:tc>
          <w:tcPr>
            <w:tcW w:w="2405" w:type="dxa"/>
            <w:shd w:val="clear" w:color="auto" w:fill="D9D9D9" w:themeFill="background1" w:themeFillShade="D9"/>
          </w:tcPr>
          <w:p w14:paraId="56F3BFBC" w14:textId="77777777" w:rsidR="000F7A82" w:rsidRPr="007D6575" w:rsidRDefault="00B86375" w:rsidP="00B86375">
            <w:pPr>
              <w:rPr>
                <w:b/>
                <w:sz w:val="24"/>
                <w:szCs w:val="24"/>
              </w:rPr>
            </w:pPr>
            <w:r w:rsidRPr="007D6575">
              <w:rPr>
                <w:b/>
                <w:sz w:val="24"/>
                <w:szCs w:val="24"/>
              </w:rPr>
              <w:t>Director responsible</w:t>
            </w:r>
            <w:r w:rsidR="00B26F64" w:rsidRPr="007D6575">
              <w:rPr>
                <w:b/>
                <w:sz w:val="24"/>
                <w:szCs w:val="24"/>
              </w:rPr>
              <w:t>:</w:t>
            </w:r>
          </w:p>
        </w:tc>
        <w:tc>
          <w:tcPr>
            <w:tcW w:w="7088" w:type="dxa"/>
          </w:tcPr>
          <w:p w14:paraId="600F865C" w14:textId="73A91E90" w:rsidR="00B26F64" w:rsidRPr="007D6575" w:rsidRDefault="00B73DEC" w:rsidP="00B86375">
            <w:pPr>
              <w:rPr>
                <w:sz w:val="24"/>
                <w:szCs w:val="24"/>
              </w:rPr>
            </w:pPr>
            <w:r>
              <w:rPr>
                <w:sz w:val="24"/>
                <w:szCs w:val="24"/>
              </w:rPr>
              <w:t>Director of Strategic Development</w:t>
            </w:r>
          </w:p>
        </w:tc>
      </w:tr>
      <w:tr w:rsidR="00B26F64" w:rsidRPr="007D6575" w14:paraId="4FBA4234" w14:textId="77777777" w:rsidTr="008F3721">
        <w:tc>
          <w:tcPr>
            <w:tcW w:w="2405" w:type="dxa"/>
            <w:shd w:val="clear" w:color="auto" w:fill="D9D9D9" w:themeFill="background1" w:themeFillShade="D9"/>
          </w:tcPr>
          <w:p w14:paraId="43A70DED" w14:textId="77777777" w:rsidR="000F7A82" w:rsidRPr="007D6575" w:rsidRDefault="00B26F64" w:rsidP="00B86375">
            <w:pPr>
              <w:rPr>
                <w:b/>
                <w:sz w:val="24"/>
                <w:szCs w:val="24"/>
              </w:rPr>
            </w:pPr>
            <w:r w:rsidRPr="007D6575">
              <w:rPr>
                <w:b/>
                <w:sz w:val="24"/>
                <w:szCs w:val="24"/>
              </w:rPr>
              <w:t>Presented by:</w:t>
            </w:r>
          </w:p>
        </w:tc>
        <w:tc>
          <w:tcPr>
            <w:tcW w:w="7088" w:type="dxa"/>
          </w:tcPr>
          <w:p w14:paraId="7ACE19A1" w14:textId="02EAE108" w:rsidR="00B26F64" w:rsidRPr="007D6575" w:rsidRDefault="00B73DEC" w:rsidP="00B86375">
            <w:pPr>
              <w:rPr>
                <w:sz w:val="24"/>
                <w:szCs w:val="24"/>
              </w:rPr>
            </w:pPr>
            <w:r w:rsidRPr="00B73DEC">
              <w:rPr>
                <w:sz w:val="24"/>
                <w:szCs w:val="24"/>
              </w:rPr>
              <w:t>Manager of Analysis and Management Information</w:t>
            </w:r>
          </w:p>
        </w:tc>
      </w:tr>
      <w:tr w:rsidR="00BB64D3" w:rsidRPr="007D6575" w14:paraId="6EFAB5B3" w14:textId="77777777" w:rsidTr="008F3721">
        <w:tc>
          <w:tcPr>
            <w:tcW w:w="2405" w:type="dxa"/>
            <w:shd w:val="clear" w:color="auto" w:fill="D9D9D9" w:themeFill="background1" w:themeFillShade="D9"/>
          </w:tcPr>
          <w:p w14:paraId="378AA387" w14:textId="77777777" w:rsidR="00BB64D3" w:rsidRPr="007D6575" w:rsidRDefault="009D2260" w:rsidP="00B86375">
            <w:pPr>
              <w:rPr>
                <w:b/>
                <w:sz w:val="24"/>
                <w:szCs w:val="24"/>
              </w:rPr>
            </w:pPr>
            <w:r w:rsidRPr="007D6575">
              <w:rPr>
                <w:b/>
                <w:sz w:val="24"/>
                <w:szCs w:val="24"/>
              </w:rPr>
              <w:t>Contact details</w:t>
            </w:r>
            <w:r w:rsidR="00BB64D3" w:rsidRPr="007D6575">
              <w:rPr>
                <w:b/>
                <w:sz w:val="24"/>
                <w:szCs w:val="24"/>
              </w:rPr>
              <w:t>:</w:t>
            </w:r>
          </w:p>
        </w:tc>
        <w:tc>
          <w:tcPr>
            <w:tcW w:w="7088" w:type="dxa"/>
          </w:tcPr>
          <w:p w14:paraId="5CB03554" w14:textId="55079629" w:rsidR="00BB64D3" w:rsidRPr="007D6575" w:rsidRDefault="00BB64D3" w:rsidP="00B86375">
            <w:pPr>
              <w:rPr>
                <w:sz w:val="24"/>
                <w:szCs w:val="24"/>
              </w:rPr>
            </w:pPr>
            <w:bookmarkStart w:id="0" w:name="_GoBack"/>
            <w:bookmarkEnd w:id="0"/>
          </w:p>
        </w:tc>
      </w:tr>
    </w:tbl>
    <w:p w14:paraId="23197A3B" w14:textId="77777777" w:rsidR="00B26F64" w:rsidRPr="007D6575" w:rsidRDefault="00B26F64"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088"/>
      </w:tblGrid>
      <w:tr w:rsidR="00B26F64" w:rsidRPr="007D6575" w14:paraId="0CECF624" w14:textId="77777777" w:rsidTr="008F3721">
        <w:tc>
          <w:tcPr>
            <w:tcW w:w="9493" w:type="dxa"/>
            <w:gridSpan w:val="2"/>
            <w:shd w:val="clear" w:color="auto" w:fill="D9D9D9" w:themeFill="background1" w:themeFillShade="D9"/>
          </w:tcPr>
          <w:p w14:paraId="2372F9FC" w14:textId="77777777" w:rsidR="00763BCD" w:rsidRPr="007D6575" w:rsidRDefault="00A8721E" w:rsidP="00A74DE3">
            <w:pPr>
              <w:rPr>
                <w:b/>
                <w:sz w:val="24"/>
                <w:szCs w:val="24"/>
              </w:rPr>
            </w:pPr>
            <w:r w:rsidRPr="007D6575">
              <w:rPr>
                <w:b/>
                <w:sz w:val="24"/>
                <w:szCs w:val="24"/>
              </w:rPr>
              <w:t>D</w:t>
            </w:r>
            <w:r w:rsidR="00A74DE3" w:rsidRPr="007D6575">
              <w:rPr>
                <w:b/>
                <w:sz w:val="24"/>
                <w:szCs w:val="24"/>
              </w:rPr>
              <w:t>elivery of Strategic Objectives</w:t>
            </w:r>
          </w:p>
        </w:tc>
      </w:tr>
      <w:tr w:rsidR="00874B41" w:rsidRPr="007D6575" w14:paraId="14799485" w14:textId="77777777" w:rsidTr="008F3721">
        <w:tc>
          <w:tcPr>
            <w:tcW w:w="2405" w:type="dxa"/>
          </w:tcPr>
          <w:p w14:paraId="79AB8264" w14:textId="77777777" w:rsidR="00874B41" w:rsidRPr="007D6575" w:rsidRDefault="00874B41" w:rsidP="00390110">
            <w:pPr>
              <w:rPr>
                <w:sz w:val="24"/>
                <w:szCs w:val="24"/>
              </w:rPr>
            </w:pPr>
            <w:r w:rsidRPr="007D6575">
              <w:rPr>
                <w:sz w:val="24"/>
                <w:szCs w:val="24"/>
              </w:rPr>
              <w:t xml:space="preserve">Select the Strategic Objective(s) relevant to the issues </w:t>
            </w:r>
          </w:p>
        </w:tc>
        <w:tc>
          <w:tcPr>
            <w:tcW w:w="7088" w:type="dxa"/>
          </w:tcPr>
          <w:sdt>
            <w:sdtPr>
              <w:rPr>
                <w:sz w:val="24"/>
                <w:szCs w:val="24"/>
              </w:rPr>
              <w:alias w:val="Strategic Objective"/>
              <w:tag w:val="Strategic Objective"/>
              <w:id w:val="2006857388"/>
              <w:placeholder>
                <w:docPart w:val="305052E94B834518A8E476761AA7B37C"/>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pf legal assistance and its contribution to Scotland in which rights are supported and disputes are resolved fairly and swiftly" w:value="2. to advise Scottish Ministers on strategic development p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EndPr/>
            <w:sdtContent>
              <w:p w14:paraId="43B622D3" w14:textId="49D4EE27" w:rsidR="00390110" w:rsidRPr="007D6575" w:rsidRDefault="008F3721" w:rsidP="00390110">
                <w:pPr>
                  <w:rPr>
                    <w:sz w:val="24"/>
                    <w:szCs w:val="24"/>
                  </w:rPr>
                </w:pPr>
                <w:r w:rsidRPr="007D6575">
                  <w:rPr>
                    <w:sz w:val="24"/>
                    <w:szCs w:val="24"/>
                  </w:rPr>
                  <w:t>1. to deliver improvements to legal aid processes that increase efficiency and improve the experience of system users and customers.</w:t>
                </w:r>
              </w:p>
            </w:sdtContent>
          </w:sdt>
          <w:sdt>
            <w:sdtPr>
              <w:rPr>
                <w:sz w:val="24"/>
                <w:szCs w:val="24"/>
              </w:rPr>
              <w:alias w:val="Strategic Objective"/>
              <w:tag w:val="Strategic Objective"/>
              <w:id w:val="1871178813"/>
              <w:placeholder>
                <w:docPart w:val="B8FD38EEE8C54524ABCD80A808F87446"/>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pf legal assistance and its contribution to Scotland in which rights are supported and disputes are resolved fairly and swiftly" w:value="2. to advise Scottish Ministers on strategic development p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EndPr/>
            <w:sdtContent>
              <w:p w14:paraId="3D62D317" w14:textId="37CC488A" w:rsidR="00390110" w:rsidRPr="007D6575" w:rsidRDefault="008F3721" w:rsidP="00390110">
                <w:pPr>
                  <w:rPr>
                    <w:sz w:val="24"/>
                    <w:szCs w:val="24"/>
                  </w:rPr>
                </w:pPr>
                <w:r w:rsidRPr="007D6575">
                  <w:rPr>
                    <w:sz w:val="24"/>
                    <w:szCs w:val="24"/>
                  </w:rPr>
                  <w:t>2. to advise Scottish Ministers on strategic development pf legal assistance and its contribution to Scotland in which rights are supported and disputes are resolved fairly and swiftly</w:t>
                </w:r>
              </w:p>
            </w:sdtContent>
          </w:sdt>
          <w:sdt>
            <w:sdtPr>
              <w:rPr>
                <w:sz w:val="24"/>
                <w:szCs w:val="24"/>
              </w:rPr>
              <w:alias w:val="Strategic Objective"/>
              <w:tag w:val="Strategic Objective"/>
              <w:id w:val="1791617015"/>
              <w:placeholder>
                <w:docPart w:val="E1C7133245624B209F6CD70D6E123512"/>
              </w:placeholder>
              <w:dropDownList>
                <w:listItem w:value="Strategic Objective"/>
                <w:listItem w:displayText="1. to deliver improvements to legal aid processes that increase efficiency and improve the experience of system users and customers." w:value="1. to deliver improvements to legal aid processes that increase efficiency and improve the experience of system users and customers."/>
                <w:listItem w:displayText="2. to advise Scottish Ministers on strategic development pf legal assistance and its contribution to Scotland in which rights are supported and disputes are resolved fairly and swiftly" w:value="2. to advise Scottish Ministers on strategic development pf legal assistance and its contribution to Scotland in which rights are supported and disputes are resolved fairly and swiftly"/>
                <w:listItem w:displayText="3. to ensure that our organisation has the culture and capability to be responsive to our customers, the justice system and developments in legal and advice sectors." w:value="3. to ensure that our organisation has the culture and capability to be responsive to our customers, the justice system and developments in legal and advice sectors."/>
                <w:listItem w:displayText="4. to build and maintain effective and collaborative relationships with the legal and advice sector and our public sector partners as we seek to achieve our purpose and contribute to wider Scottish Government aims." w:value="4. to build and maintain effective and collaborative relationships with the legal and advice sector and our public sector partners as we seek to achieve our purpose and contribute to wider Scottish Government aims."/>
              </w:dropDownList>
            </w:sdtPr>
            <w:sdtEndPr/>
            <w:sdtContent>
              <w:p w14:paraId="1348FC6A" w14:textId="009F9CC8" w:rsidR="00390110" w:rsidRPr="007D6575" w:rsidRDefault="008F3721" w:rsidP="00390110">
                <w:pPr>
                  <w:rPr>
                    <w:sz w:val="24"/>
                    <w:szCs w:val="24"/>
                  </w:rPr>
                </w:pPr>
                <w:r w:rsidRPr="007D6575">
                  <w:rPr>
                    <w:sz w:val="24"/>
                    <w:szCs w:val="24"/>
                  </w:rPr>
                  <w:t>3. to ensure that our organisation has the culture and capability to be responsive to our customers, the justice system and developments in legal and advice sectors.</w:t>
                </w:r>
              </w:p>
            </w:sdtContent>
          </w:sdt>
          <w:p w14:paraId="3DCA49AF" w14:textId="383B15FA" w:rsidR="00874B41" w:rsidRPr="007D6575" w:rsidRDefault="00874B41" w:rsidP="009E2DC6">
            <w:pPr>
              <w:rPr>
                <w:sz w:val="24"/>
                <w:szCs w:val="24"/>
              </w:rPr>
            </w:pPr>
          </w:p>
        </w:tc>
      </w:tr>
    </w:tbl>
    <w:p w14:paraId="1D80A40D" w14:textId="77777777" w:rsidR="00246439" w:rsidRPr="007D6575" w:rsidRDefault="00246439"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9019A2" w:rsidRPr="007D6575" w14:paraId="1E640291" w14:textId="77777777" w:rsidTr="008F3721">
        <w:tc>
          <w:tcPr>
            <w:tcW w:w="9493" w:type="dxa"/>
            <w:shd w:val="clear" w:color="auto" w:fill="D9D9D9" w:themeFill="background1" w:themeFillShade="D9"/>
          </w:tcPr>
          <w:p w14:paraId="6B225000" w14:textId="77777777" w:rsidR="009019A2" w:rsidRPr="007D6575" w:rsidRDefault="00567BAA" w:rsidP="00567BAA">
            <w:pPr>
              <w:rPr>
                <w:b/>
                <w:sz w:val="24"/>
                <w:szCs w:val="24"/>
              </w:rPr>
            </w:pPr>
            <w:r w:rsidRPr="007D6575">
              <w:rPr>
                <w:b/>
                <w:sz w:val="24"/>
                <w:szCs w:val="24"/>
              </w:rPr>
              <w:t xml:space="preserve">Link to Board </w:t>
            </w:r>
            <w:r w:rsidR="009019A2" w:rsidRPr="007D6575">
              <w:rPr>
                <w:b/>
                <w:sz w:val="24"/>
                <w:szCs w:val="24"/>
              </w:rPr>
              <w:t>or Committee Remit</w:t>
            </w:r>
          </w:p>
        </w:tc>
      </w:tr>
      <w:tr w:rsidR="009019A2" w:rsidRPr="007D6575" w14:paraId="7BAB919A" w14:textId="77777777" w:rsidTr="008F3721">
        <w:tc>
          <w:tcPr>
            <w:tcW w:w="9493" w:type="dxa"/>
          </w:tcPr>
          <w:p w14:paraId="20CF4F63" w14:textId="685DDD85" w:rsidR="0032686E" w:rsidRPr="007D6575" w:rsidRDefault="0032686E" w:rsidP="0032686E">
            <w:pPr>
              <w:rPr>
                <w:sz w:val="24"/>
                <w:szCs w:val="24"/>
              </w:rPr>
            </w:pPr>
            <w:r w:rsidRPr="007D6575">
              <w:rPr>
                <w:sz w:val="24"/>
                <w:szCs w:val="24"/>
              </w:rPr>
              <w:t xml:space="preserve">This information enables the Board to understand the environment that the organisation is operating </w:t>
            </w:r>
            <w:r w:rsidR="008B2823" w:rsidRPr="007D6575">
              <w:rPr>
                <w:sz w:val="24"/>
                <w:szCs w:val="24"/>
              </w:rPr>
              <w:t xml:space="preserve">in. It influences strategic direction and </w:t>
            </w:r>
            <w:r w:rsidRPr="007D6575">
              <w:rPr>
                <w:sz w:val="24"/>
                <w:szCs w:val="24"/>
              </w:rPr>
              <w:t>is a key element of oversight</w:t>
            </w:r>
          </w:p>
          <w:p w14:paraId="471B4179" w14:textId="6F36B51F" w:rsidR="003C21C3" w:rsidRPr="007D6575" w:rsidRDefault="0032686E" w:rsidP="0032686E">
            <w:pPr>
              <w:rPr>
                <w:sz w:val="24"/>
                <w:szCs w:val="24"/>
              </w:rPr>
            </w:pPr>
            <w:r w:rsidRPr="007D6575">
              <w:rPr>
                <w:sz w:val="24"/>
                <w:szCs w:val="24"/>
              </w:rPr>
              <w:t xml:space="preserve"> </w:t>
            </w:r>
          </w:p>
        </w:tc>
      </w:tr>
    </w:tbl>
    <w:p w14:paraId="7FFDA831" w14:textId="77777777" w:rsidR="009019A2" w:rsidRPr="007D6575" w:rsidRDefault="009019A2"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65B58" w:rsidRPr="007D6575" w14:paraId="137243F0" w14:textId="77777777" w:rsidTr="008F3721">
        <w:tc>
          <w:tcPr>
            <w:tcW w:w="9493" w:type="dxa"/>
            <w:shd w:val="clear" w:color="auto" w:fill="D9D9D9" w:themeFill="background1" w:themeFillShade="D9"/>
          </w:tcPr>
          <w:p w14:paraId="412A6BB1" w14:textId="77777777" w:rsidR="00365B58" w:rsidRPr="007D6575" w:rsidRDefault="00365B58" w:rsidP="00246439">
            <w:pPr>
              <w:rPr>
                <w:b/>
                <w:sz w:val="24"/>
                <w:szCs w:val="24"/>
              </w:rPr>
            </w:pPr>
            <w:r w:rsidRPr="007D6575">
              <w:rPr>
                <w:b/>
                <w:sz w:val="24"/>
                <w:szCs w:val="24"/>
              </w:rPr>
              <w:t>Publication of the Paper</w:t>
            </w:r>
          </w:p>
        </w:tc>
      </w:tr>
      <w:tr w:rsidR="00D97602" w:rsidRPr="007D6575" w14:paraId="067CA449" w14:textId="77777777" w:rsidTr="008F3721">
        <w:tc>
          <w:tcPr>
            <w:tcW w:w="9493" w:type="dxa"/>
          </w:tcPr>
          <w:p w14:paraId="21A5117A" w14:textId="77777777" w:rsidR="00D97602" w:rsidRPr="007D6575" w:rsidRDefault="00D97602" w:rsidP="00D97602">
            <w:pPr>
              <w:rPr>
                <w:sz w:val="24"/>
                <w:szCs w:val="24"/>
              </w:rPr>
            </w:pPr>
            <w:r w:rsidRPr="007D6575">
              <w:rPr>
                <w:sz w:val="24"/>
                <w:szCs w:val="24"/>
              </w:rPr>
              <w:t>The Board has previously agreed that this paper should be published as a matter of course.  It will be published on our website in due course.</w:t>
            </w:r>
          </w:p>
          <w:p w14:paraId="549C2D24" w14:textId="77777777" w:rsidR="00D97602" w:rsidRPr="007D6575" w:rsidRDefault="00D97602" w:rsidP="00D97602">
            <w:pPr>
              <w:rPr>
                <w:sz w:val="24"/>
                <w:szCs w:val="24"/>
              </w:rPr>
            </w:pPr>
          </w:p>
        </w:tc>
      </w:tr>
    </w:tbl>
    <w:p w14:paraId="76B72EB3" w14:textId="77777777" w:rsidR="00365B58" w:rsidRPr="007D6575" w:rsidRDefault="00365B58"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7D6575" w14:paraId="282C7CCC" w14:textId="77777777" w:rsidTr="008F3721">
        <w:tc>
          <w:tcPr>
            <w:tcW w:w="9493" w:type="dxa"/>
            <w:shd w:val="clear" w:color="auto" w:fill="D9D9D9" w:themeFill="background1" w:themeFillShade="D9"/>
          </w:tcPr>
          <w:p w14:paraId="6C879358" w14:textId="77777777" w:rsidR="00B668B4" w:rsidRPr="007D6575" w:rsidRDefault="00B668B4" w:rsidP="00B86375">
            <w:pPr>
              <w:rPr>
                <w:b/>
                <w:sz w:val="24"/>
                <w:szCs w:val="24"/>
              </w:rPr>
            </w:pPr>
            <w:r w:rsidRPr="007D6575">
              <w:rPr>
                <w:b/>
                <w:sz w:val="24"/>
                <w:szCs w:val="24"/>
              </w:rPr>
              <w:t>Executive Summary</w:t>
            </w:r>
          </w:p>
        </w:tc>
      </w:tr>
      <w:tr w:rsidR="00B668B4" w:rsidRPr="007D6575" w14:paraId="517800C7" w14:textId="77777777" w:rsidTr="008F3721">
        <w:tc>
          <w:tcPr>
            <w:tcW w:w="9493" w:type="dxa"/>
          </w:tcPr>
          <w:p w14:paraId="4DBC7241" w14:textId="77777777" w:rsidR="00B668B4" w:rsidRPr="007D6575" w:rsidRDefault="00D97602" w:rsidP="00B86375">
            <w:pPr>
              <w:rPr>
                <w:sz w:val="24"/>
                <w:szCs w:val="24"/>
              </w:rPr>
            </w:pPr>
            <w:r w:rsidRPr="007D6575">
              <w:rPr>
                <w:sz w:val="24"/>
                <w:szCs w:val="24"/>
              </w:rPr>
              <w:t>Total gross expenditure has decreased 3% to £126 million in the 12 months to Dec’18.  Applications are mostly level or decreasing.</w:t>
            </w:r>
          </w:p>
        </w:tc>
      </w:tr>
    </w:tbl>
    <w:p w14:paraId="5F329BEF" w14:textId="77777777" w:rsidR="003C21C3" w:rsidRPr="007D6575" w:rsidRDefault="003C21C3" w:rsidP="00B26F64">
      <w:pPr>
        <w:tabs>
          <w:tab w:val="left" w:pos="2340"/>
        </w:tabs>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083"/>
      </w:tblGrid>
      <w:tr w:rsidR="00B668B4" w:rsidRPr="007D6575" w14:paraId="78BB9814" w14:textId="77777777" w:rsidTr="008F3721">
        <w:tc>
          <w:tcPr>
            <w:tcW w:w="9493" w:type="dxa"/>
            <w:gridSpan w:val="2"/>
            <w:shd w:val="clear" w:color="auto" w:fill="D9D9D9" w:themeFill="background1" w:themeFillShade="D9"/>
          </w:tcPr>
          <w:p w14:paraId="3395110B" w14:textId="77777777" w:rsidR="00B668B4" w:rsidRPr="007D6575" w:rsidRDefault="00B668B4" w:rsidP="00D97602">
            <w:pPr>
              <w:rPr>
                <w:b/>
                <w:sz w:val="24"/>
                <w:szCs w:val="24"/>
              </w:rPr>
            </w:pPr>
            <w:r w:rsidRPr="007D6575">
              <w:rPr>
                <w:b/>
                <w:sz w:val="24"/>
                <w:szCs w:val="24"/>
              </w:rPr>
              <w:t>Previous Consideration</w:t>
            </w:r>
            <w:r w:rsidR="0016200F" w:rsidRPr="007D6575">
              <w:rPr>
                <w:b/>
                <w:sz w:val="24"/>
                <w:szCs w:val="24"/>
              </w:rPr>
              <w:t xml:space="preserve"> </w:t>
            </w:r>
          </w:p>
        </w:tc>
      </w:tr>
      <w:tr w:rsidR="00B668B4" w:rsidRPr="007D6575" w14:paraId="3BB0E37C" w14:textId="77777777" w:rsidTr="008F3721">
        <w:tc>
          <w:tcPr>
            <w:tcW w:w="2410" w:type="dxa"/>
            <w:shd w:val="clear" w:color="auto" w:fill="D9D9D9" w:themeFill="background1" w:themeFillShade="D9"/>
          </w:tcPr>
          <w:p w14:paraId="4FC6233D" w14:textId="77777777" w:rsidR="00B668B4" w:rsidRPr="007D6575" w:rsidRDefault="00B668B4" w:rsidP="00D664C5">
            <w:pPr>
              <w:rPr>
                <w:b/>
                <w:sz w:val="24"/>
                <w:szCs w:val="24"/>
              </w:rPr>
            </w:pPr>
            <w:r w:rsidRPr="007D6575">
              <w:rPr>
                <w:b/>
                <w:sz w:val="24"/>
                <w:szCs w:val="24"/>
              </w:rPr>
              <w:t>Meeting</w:t>
            </w:r>
          </w:p>
        </w:tc>
        <w:tc>
          <w:tcPr>
            <w:tcW w:w="7083" w:type="dxa"/>
            <w:shd w:val="clear" w:color="auto" w:fill="D9D9D9" w:themeFill="background1" w:themeFillShade="D9"/>
          </w:tcPr>
          <w:p w14:paraId="7F42AB41" w14:textId="77777777" w:rsidR="00B668B4" w:rsidRPr="007D6575" w:rsidRDefault="00B668B4" w:rsidP="00D664C5">
            <w:pPr>
              <w:rPr>
                <w:b/>
                <w:sz w:val="24"/>
                <w:szCs w:val="24"/>
              </w:rPr>
            </w:pPr>
            <w:r w:rsidRPr="007D6575">
              <w:rPr>
                <w:b/>
                <w:sz w:val="24"/>
                <w:szCs w:val="24"/>
              </w:rPr>
              <w:t>Detail</w:t>
            </w:r>
          </w:p>
        </w:tc>
      </w:tr>
      <w:tr w:rsidR="00B668B4" w:rsidRPr="007D6575" w14:paraId="3094A04B" w14:textId="77777777" w:rsidTr="008F3721">
        <w:tc>
          <w:tcPr>
            <w:tcW w:w="2410" w:type="dxa"/>
          </w:tcPr>
          <w:p w14:paraId="72220A3D" w14:textId="77777777" w:rsidR="00B668B4" w:rsidRPr="007D6575" w:rsidRDefault="00293108" w:rsidP="00D664C5">
            <w:pPr>
              <w:rPr>
                <w:sz w:val="24"/>
                <w:szCs w:val="24"/>
              </w:rPr>
            </w:pPr>
            <w:r w:rsidRPr="007D6575">
              <w:rPr>
                <w:sz w:val="24"/>
                <w:szCs w:val="24"/>
              </w:rPr>
              <w:t>Board – July 2018</w:t>
            </w:r>
          </w:p>
          <w:p w14:paraId="1EEFB5BB" w14:textId="77777777" w:rsidR="00B668B4" w:rsidRPr="007D6575" w:rsidRDefault="00B668B4" w:rsidP="00D664C5">
            <w:pPr>
              <w:rPr>
                <w:sz w:val="24"/>
                <w:szCs w:val="24"/>
              </w:rPr>
            </w:pPr>
          </w:p>
        </w:tc>
        <w:tc>
          <w:tcPr>
            <w:tcW w:w="7083" w:type="dxa"/>
          </w:tcPr>
          <w:p w14:paraId="54E00109" w14:textId="77777777" w:rsidR="0016200F" w:rsidRPr="007D6575" w:rsidRDefault="00293108" w:rsidP="00293108">
            <w:pPr>
              <w:contextualSpacing/>
              <w:rPr>
                <w:sz w:val="24"/>
                <w:szCs w:val="24"/>
              </w:rPr>
            </w:pPr>
            <w:r w:rsidRPr="007D6575">
              <w:rPr>
                <w:sz w:val="24"/>
                <w:szCs w:val="24"/>
              </w:rPr>
              <w:t>Total gross expenditure had fallen 6% to £126 million in the 12 months to July’18. Applications were mostly level or decreasing.</w:t>
            </w:r>
          </w:p>
        </w:tc>
      </w:tr>
    </w:tbl>
    <w:p w14:paraId="12A9E1B0" w14:textId="77777777" w:rsidR="008F3721" w:rsidRPr="007D6575" w:rsidRDefault="008F3721">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7D6575" w14:paraId="160A62B8" w14:textId="77777777" w:rsidTr="008F3721">
        <w:tc>
          <w:tcPr>
            <w:tcW w:w="9493" w:type="dxa"/>
            <w:shd w:val="clear" w:color="auto" w:fill="D9D9D9" w:themeFill="background1" w:themeFillShade="D9"/>
          </w:tcPr>
          <w:p w14:paraId="58CEF142" w14:textId="77777777" w:rsidR="00B668B4" w:rsidRPr="007D6575" w:rsidRDefault="00B668B4" w:rsidP="00B86375">
            <w:pPr>
              <w:rPr>
                <w:b/>
                <w:sz w:val="24"/>
                <w:szCs w:val="24"/>
              </w:rPr>
            </w:pPr>
            <w:r w:rsidRPr="007D6575">
              <w:rPr>
                <w:b/>
                <w:sz w:val="24"/>
                <w:szCs w:val="24"/>
              </w:rPr>
              <w:t>Report</w:t>
            </w:r>
          </w:p>
        </w:tc>
      </w:tr>
    </w:tbl>
    <w:p w14:paraId="1DF30AA9" w14:textId="77777777" w:rsidR="008F3721" w:rsidRPr="007D6575" w:rsidRDefault="008F3721" w:rsidP="00E30788">
      <w:pPr>
        <w:pStyle w:val="Heading1"/>
        <w:rPr>
          <w:rFonts w:ascii="Trebuchet MS" w:hAnsi="Trebuchet MS"/>
          <w:sz w:val="24"/>
          <w:szCs w:val="24"/>
        </w:rPr>
      </w:pPr>
    </w:p>
    <w:p w14:paraId="2779FC58" w14:textId="3017D92B" w:rsidR="00293108" w:rsidRPr="007D6575" w:rsidRDefault="00293108" w:rsidP="00E30788">
      <w:pPr>
        <w:pStyle w:val="Heading1"/>
        <w:rPr>
          <w:rFonts w:ascii="Trebuchet MS" w:hAnsi="Trebuchet MS"/>
          <w:sz w:val="24"/>
          <w:szCs w:val="24"/>
        </w:rPr>
      </w:pPr>
      <w:r w:rsidRPr="007D6575">
        <w:rPr>
          <w:rFonts w:ascii="Trebuchet MS" w:hAnsi="Trebuchet MS"/>
          <w:sz w:val="24"/>
          <w:szCs w:val="24"/>
        </w:rPr>
        <w:t>SUMMARY OF KEY TRENDS</w:t>
      </w:r>
    </w:p>
    <w:p w14:paraId="0DD28B19" w14:textId="77777777" w:rsidR="00293108" w:rsidRPr="007D6575" w:rsidRDefault="00293108" w:rsidP="00293108">
      <w:pPr>
        <w:rPr>
          <w:sz w:val="24"/>
          <w:szCs w:val="24"/>
        </w:rPr>
      </w:pPr>
      <w:r w:rsidRPr="007D6575">
        <w:rPr>
          <w:sz w:val="24"/>
          <w:szCs w:val="24"/>
        </w:rPr>
        <w:t>Total gross expenditure has decreased 3% to £126 million in the 12 months to Dec’18.</w:t>
      </w:r>
    </w:p>
    <w:p w14:paraId="612EEA5D" w14:textId="77777777" w:rsidR="00293108" w:rsidRPr="007D6575" w:rsidRDefault="00293108" w:rsidP="00293108">
      <w:pPr>
        <w:rPr>
          <w:b/>
          <w:sz w:val="24"/>
          <w:szCs w:val="24"/>
        </w:rPr>
      </w:pPr>
      <w:r w:rsidRPr="007D6575">
        <w:rPr>
          <w:b/>
          <w:noProof/>
          <w:sz w:val="24"/>
          <w:szCs w:val="24"/>
          <w:lang w:eastAsia="en-GB"/>
        </w:rPr>
        <w:drawing>
          <wp:inline distT="0" distB="0" distL="0" distR="0" wp14:anchorId="0C88F85C" wp14:editId="7DACA1EF">
            <wp:extent cx="5768340" cy="3581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340" cy="3581400"/>
                    </a:xfrm>
                    <a:prstGeom prst="rect">
                      <a:avLst/>
                    </a:prstGeom>
                    <a:noFill/>
                  </pic:spPr>
                </pic:pic>
              </a:graphicData>
            </a:graphic>
          </wp:inline>
        </w:drawing>
      </w:r>
    </w:p>
    <w:p w14:paraId="5FE1D909" w14:textId="77777777" w:rsidR="00293108" w:rsidRPr="007D6575" w:rsidRDefault="00293108" w:rsidP="00293108">
      <w:pPr>
        <w:rPr>
          <w:b/>
          <w:sz w:val="24"/>
          <w:szCs w:val="24"/>
        </w:rPr>
      </w:pPr>
    </w:p>
    <w:p w14:paraId="765013A5" w14:textId="77777777" w:rsidR="00293108" w:rsidRPr="007D6575" w:rsidRDefault="00293108" w:rsidP="00293108">
      <w:pPr>
        <w:rPr>
          <w:b/>
          <w:i/>
          <w:sz w:val="24"/>
          <w:szCs w:val="24"/>
        </w:rPr>
      </w:pPr>
      <w:r w:rsidRPr="007D6575">
        <w:rPr>
          <w:b/>
          <w:i/>
          <w:sz w:val="24"/>
          <w:szCs w:val="24"/>
        </w:rPr>
        <w:t>Civil legal assistance</w:t>
      </w:r>
    </w:p>
    <w:p w14:paraId="790E97ED"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The total gross spend on civil legal assistance increased 1.1% - to £50.1 million.</w:t>
      </w:r>
    </w:p>
    <w:p w14:paraId="3FE74A05"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 xml:space="preserve">Intimations of civil advice and assistance have decreased 5% to 56,000.  </w:t>
      </w:r>
    </w:p>
    <w:p w14:paraId="270F8373"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Civil ABWOR intimations have decreased 4.2% to 5,700.</w:t>
      </w:r>
    </w:p>
    <w:p w14:paraId="1932A042"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 xml:space="preserve">The total spent on civil A&amp;A, including ABWOR and hardship, decreased 0.5% to £19.3m.  </w:t>
      </w:r>
    </w:p>
    <w:p w14:paraId="463AB069" w14:textId="77777777" w:rsidR="00293108" w:rsidRPr="007D6575" w:rsidRDefault="00293108" w:rsidP="00B50665">
      <w:pPr>
        <w:numPr>
          <w:ilvl w:val="0"/>
          <w:numId w:val="4"/>
        </w:numPr>
        <w:tabs>
          <w:tab w:val="clear" w:pos="3600"/>
        </w:tabs>
        <w:spacing w:line="24" w:lineRule="atLeast"/>
        <w:ind w:left="426" w:hanging="426"/>
        <w:rPr>
          <w:sz w:val="24"/>
          <w:szCs w:val="24"/>
        </w:rPr>
      </w:pPr>
      <w:r w:rsidRPr="007D6575">
        <w:rPr>
          <w:sz w:val="24"/>
          <w:szCs w:val="24"/>
        </w:rPr>
        <w:t>Civil legal aid applications received were 17,700 – a 3.7% decrease on the previous 12 months.</w:t>
      </w:r>
    </w:p>
    <w:p w14:paraId="548E7AF8"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Gross expenditure on civil legal aid in the 12 months increased 2.2% to £30.8 million.</w:t>
      </w:r>
    </w:p>
    <w:p w14:paraId="7910593A" w14:textId="77777777" w:rsidR="00293108" w:rsidRPr="007D6575" w:rsidRDefault="00293108" w:rsidP="00293108">
      <w:pPr>
        <w:spacing w:line="24" w:lineRule="atLeast"/>
        <w:rPr>
          <w:sz w:val="24"/>
          <w:szCs w:val="24"/>
        </w:rPr>
      </w:pPr>
      <w:r w:rsidRPr="007D6575">
        <w:rPr>
          <w:noProof/>
          <w:sz w:val="24"/>
          <w:szCs w:val="24"/>
          <w:lang w:eastAsia="en-GB"/>
        </w:rPr>
        <w:lastRenderedPageBreak/>
        <w:drawing>
          <wp:inline distT="0" distB="0" distL="0" distR="0" wp14:anchorId="62CD36B9" wp14:editId="75B93C6F">
            <wp:extent cx="5867400" cy="3649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3649980"/>
                    </a:xfrm>
                    <a:prstGeom prst="rect">
                      <a:avLst/>
                    </a:prstGeom>
                    <a:noFill/>
                  </pic:spPr>
                </pic:pic>
              </a:graphicData>
            </a:graphic>
          </wp:inline>
        </w:drawing>
      </w:r>
    </w:p>
    <w:p w14:paraId="033BFDCF" w14:textId="77777777" w:rsidR="00293108" w:rsidRPr="007D6575" w:rsidRDefault="00293108" w:rsidP="00293108">
      <w:pPr>
        <w:spacing w:line="24" w:lineRule="atLeast"/>
        <w:ind w:left="426"/>
        <w:rPr>
          <w:sz w:val="24"/>
          <w:szCs w:val="24"/>
        </w:rPr>
      </w:pPr>
    </w:p>
    <w:p w14:paraId="2F84ABDE" w14:textId="77777777" w:rsidR="00293108" w:rsidRPr="007D6575" w:rsidRDefault="00293108" w:rsidP="00293108">
      <w:pPr>
        <w:tabs>
          <w:tab w:val="left" w:pos="400"/>
        </w:tabs>
        <w:spacing w:line="24" w:lineRule="atLeast"/>
        <w:rPr>
          <w:b/>
          <w:sz w:val="24"/>
          <w:szCs w:val="24"/>
        </w:rPr>
      </w:pPr>
      <w:r w:rsidRPr="007D6575">
        <w:rPr>
          <w:b/>
          <w:i/>
          <w:sz w:val="24"/>
          <w:szCs w:val="24"/>
        </w:rPr>
        <w:t>Criminal legal assistance</w:t>
      </w:r>
      <w:r w:rsidRPr="007D6575">
        <w:rPr>
          <w:b/>
          <w:sz w:val="24"/>
          <w:szCs w:val="24"/>
        </w:rPr>
        <w:t xml:space="preserve"> </w:t>
      </w:r>
    </w:p>
    <w:p w14:paraId="0FC229F0"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Criminal A&amp;A and CJA combined shows a 25% increase to 25,900.</w:t>
      </w:r>
    </w:p>
    <w:p w14:paraId="26CF8ED7"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ab/>
        <w:t xml:space="preserve">The number of grants of criminal ABWOR has decreased 3% to 26,300.  </w:t>
      </w:r>
    </w:p>
    <w:p w14:paraId="03A79FDB"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The number of summary criminal cases granted decreased 9% to 39,800.</w:t>
      </w:r>
    </w:p>
    <w:p w14:paraId="50AC4E8D"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The number of grants of solemn criminal legal aid is down 0.9% to 9,900.</w:t>
      </w:r>
    </w:p>
    <w:p w14:paraId="7D4E67B0"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 xml:space="preserve">Overall expenditure on criminal assistance decreased 6% to £70.7 million. This included:  </w:t>
      </w:r>
    </w:p>
    <w:p w14:paraId="43ECBD6E" w14:textId="43F01CFD" w:rsidR="00293108" w:rsidRPr="007D6575" w:rsidRDefault="00293108" w:rsidP="00B50665">
      <w:pPr>
        <w:numPr>
          <w:ilvl w:val="1"/>
          <w:numId w:val="4"/>
        </w:numPr>
        <w:spacing w:line="24" w:lineRule="atLeast"/>
        <w:rPr>
          <w:sz w:val="24"/>
          <w:szCs w:val="24"/>
        </w:rPr>
      </w:pPr>
      <w:r w:rsidRPr="007D6575">
        <w:rPr>
          <w:sz w:val="24"/>
          <w:szCs w:val="24"/>
        </w:rPr>
        <w:t xml:space="preserve">A 101% increase in the expenditure </w:t>
      </w:r>
      <w:r w:rsidR="00631D8B">
        <w:rPr>
          <w:sz w:val="24"/>
          <w:szCs w:val="24"/>
        </w:rPr>
        <w:t>on</w:t>
      </w:r>
      <w:r w:rsidRPr="007D6575">
        <w:rPr>
          <w:sz w:val="24"/>
          <w:szCs w:val="24"/>
        </w:rPr>
        <w:t xml:space="preserve"> criminal A&amp;A (inc CJA) to £2.0 million;</w:t>
      </w:r>
    </w:p>
    <w:p w14:paraId="6C2BED6A" w14:textId="77777777" w:rsidR="00293108" w:rsidRPr="007D6575" w:rsidRDefault="00293108" w:rsidP="00B50665">
      <w:pPr>
        <w:numPr>
          <w:ilvl w:val="1"/>
          <w:numId w:val="4"/>
        </w:numPr>
        <w:spacing w:line="24" w:lineRule="atLeast"/>
        <w:rPr>
          <w:sz w:val="24"/>
          <w:szCs w:val="24"/>
        </w:rPr>
      </w:pPr>
      <w:r w:rsidRPr="007D6575">
        <w:rPr>
          <w:sz w:val="24"/>
          <w:szCs w:val="24"/>
        </w:rPr>
        <w:t xml:space="preserve">expenditure on criminal ABWOR fell 8% to £10.6 million;  </w:t>
      </w:r>
    </w:p>
    <w:p w14:paraId="6C3FEE25" w14:textId="77777777" w:rsidR="00293108" w:rsidRPr="007D6575" w:rsidRDefault="00293108" w:rsidP="00B50665">
      <w:pPr>
        <w:numPr>
          <w:ilvl w:val="1"/>
          <w:numId w:val="4"/>
        </w:numPr>
        <w:spacing w:line="24" w:lineRule="atLeast"/>
        <w:rPr>
          <w:sz w:val="24"/>
          <w:szCs w:val="24"/>
        </w:rPr>
      </w:pPr>
      <w:r w:rsidRPr="007D6575">
        <w:rPr>
          <w:sz w:val="24"/>
          <w:szCs w:val="24"/>
        </w:rPr>
        <w:t>expenditure on summary criminal legal aid fell 7% to £25.8 million;</w:t>
      </w:r>
    </w:p>
    <w:p w14:paraId="6B9FFE58" w14:textId="77777777" w:rsidR="00293108" w:rsidRPr="007D6575" w:rsidRDefault="00293108" w:rsidP="00B50665">
      <w:pPr>
        <w:numPr>
          <w:ilvl w:val="1"/>
          <w:numId w:val="4"/>
        </w:numPr>
        <w:spacing w:line="24" w:lineRule="atLeast"/>
        <w:rPr>
          <w:sz w:val="24"/>
          <w:szCs w:val="24"/>
        </w:rPr>
      </w:pPr>
      <w:r w:rsidRPr="007D6575">
        <w:rPr>
          <w:sz w:val="24"/>
          <w:szCs w:val="24"/>
        </w:rPr>
        <w:t xml:space="preserve">the amount spent on solemn proceedings fell 6% to £30.0 million;  </w:t>
      </w:r>
    </w:p>
    <w:p w14:paraId="73ED6E60" w14:textId="77777777" w:rsidR="00293108" w:rsidRPr="007D6575" w:rsidRDefault="00293108" w:rsidP="00B50665">
      <w:pPr>
        <w:numPr>
          <w:ilvl w:val="1"/>
          <w:numId w:val="4"/>
        </w:numPr>
        <w:spacing w:line="24" w:lineRule="atLeast"/>
        <w:rPr>
          <w:sz w:val="24"/>
          <w:szCs w:val="24"/>
        </w:rPr>
      </w:pPr>
      <w:r w:rsidRPr="007D6575">
        <w:rPr>
          <w:sz w:val="24"/>
          <w:szCs w:val="24"/>
        </w:rPr>
        <w:t>the expenditure o</w:t>
      </w:r>
      <w:r w:rsidR="003E4855" w:rsidRPr="007D6575">
        <w:rPr>
          <w:sz w:val="24"/>
          <w:szCs w:val="24"/>
        </w:rPr>
        <w:t>n</w:t>
      </w:r>
      <w:r w:rsidRPr="007D6575">
        <w:rPr>
          <w:sz w:val="24"/>
          <w:szCs w:val="24"/>
        </w:rPr>
        <w:t xml:space="preserve"> criminal appeals fell 10% to £1.2 million.</w:t>
      </w:r>
    </w:p>
    <w:p w14:paraId="76B0552E" w14:textId="77777777" w:rsidR="00293108" w:rsidRPr="007D6575" w:rsidRDefault="00293108" w:rsidP="00293108">
      <w:pPr>
        <w:tabs>
          <w:tab w:val="left" w:pos="400"/>
        </w:tabs>
        <w:spacing w:line="24" w:lineRule="atLeast"/>
        <w:rPr>
          <w:b/>
          <w:sz w:val="24"/>
          <w:szCs w:val="24"/>
        </w:rPr>
      </w:pPr>
      <w:r w:rsidRPr="007D6575">
        <w:rPr>
          <w:b/>
          <w:noProof/>
          <w:sz w:val="24"/>
          <w:szCs w:val="24"/>
          <w:lang w:eastAsia="en-GB"/>
        </w:rPr>
        <w:lastRenderedPageBreak/>
        <w:drawing>
          <wp:inline distT="0" distB="0" distL="0" distR="0" wp14:anchorId="5E50575F" wp14:editId="4B34CAD3">
            <wp:extent cx="5867400" cy="3268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3268980"/>
                    </a:xfrm>
                    <a:prstGeom prst="rect">
                      <a:avLst/>
                    </a:prstGeom>
                    <a:noFill/>
                  </pic:spPr>
                </pic:pic>
              </a:graphicData>
            </a:graphic>
          </wp:inline>
        </w:drawing>
      </w:r>
    </w:p>
    <w:p w14:paraId="65C0ACBC" w14:textId="77777777" w:rsidR="00293108" w:rsidRPr="007D6575" w:rsidRDefault="00293108" w:rsidP="00293108">
      <w:pPr>
        <w:tabs>
          <w:tab w:val="left" w:pos="400"/>
        </w:tabs>
        <w:spacing w:line="24" w:lineRule="atLeast"/>
        <w:rPr>
          <w:b/>
          <w:i/>
          <w:sz w:val="24"/>
          <w:szCs w:val="24"/>
        </w:rPr>
      </w:pPr>
    </w:p>
    <w:p w14:paraId="2BAF9F36" w14:textId="77777777" w:rsidR="00293108" w:rsidRPr="007D6575" w:rsidRDefault="00293108" w:rsidP="00293108">
      <w:pPr>
        <w:tabs>
          <w:tab w:val="left" w:pos="400"/>
        </w:tabs>
        <w:spacing w:line="24" w:lineRule="atLeast"/>
        <w:rPr>
          <w:b/>
          <w:i/>
          <w:sz w:val="24"/>
          <w:szCs w:val="24"/>
        </w:rPr>
      </w:pPr>
      <w:r w:rsidRPr="007D6575">
        <w:rPr>
          <w:b/>
          <w:i/>
          <w:sz w:val="24"/>
          <w:szCs w:val="24"/>
        </w:rPr>
        <w:t>Children’s legal assistance</w:t>
      </w:r>
    </w:p>
    <w:p w14:paraId="0B7B9836"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The number of children’s A&amp;A intimations decreased 13% to 3900.</w:t>
      </w:r>
    </w:p>
    <w:p w14:paraId="1F8B0EEF"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 xml:space="preserve">Intimations of children’s ABWOR, increased 2.6% to 4650. </w:t>
      </w:r>
    </w:p>
    <w:p w14:paraId="34C8ACF5"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Receipts of children’s legal aid cases decreased 7% to 2650.</w:t>
      </w:r>
    </w:p>
    <w:p w14:paraId="11A00D72" w14:textId="77777777" w:rsidR="00293108" w:rsidRPr="007D6575" w:rsidRDefault="00293108" w:rsidP="00B50665">
      <w:pPr>
        <w:numPr>
          <w:ilvl w:val="0"/>
          <w:numId w:val="4"/>
        </w:numPr>
        <w:tabs>
          <w:tab w:val="clear" w:pos="3600"/>
          <w:tab w:val="num" w:pos="400"/>
        </w:tabs>
        <w:spacing w:line="24" w:lineRule="atLeast"/>
        <w:ind w:left="426" w:hanging="426"/>
        <w:rPr>
          <w:sz w:val="24"/>
          <w:szCs w:val="24"/>
        </w:rPr>
      </w:pPr>
      <w:r w:rsidRPr="007D6575">
        <w:rPr>
          <w:sz w:val="24"/>
          <w:szCs w:val="24"/>
        </w:rPr>
        <w:t>The total gross spend on children’s legal assistance declined 6% to £5.3 million.</w:t>
      </w:r>
    </w:p>
    <w:p w14:paraId="44308B1B" w14:textId="77777777" w:rsidR="00293108" w:rsidRPr="007D6575" w:rsidRDefault="00293108" w:rsidP="00B50665">
      <w:pPr>
        <w:numPr>
          <w:ilvl w:val="1"/>
          <w:numId w:val="4"/>
        </w:numPr>
        <w:spacing w:line="24" w:lineRule="atLeast"/>
        <w:rPr>
          <w:sz w:val="24"/>
          <w:szCs w:val="24"/>
        </w:rPr>
      </w:pPr>
      <w:r w:rsidRPr="007D6575">
        <w:rPr>
          <w:sz w:val="24"/>
          <w:szCs w:val="24"/>
        </w:rPr>
        <w:t>There has been a 19% decrease in children’s A&amp;A expenditure, to £206,000.</w:t>
      </w:r>
    </w:p>
    <w:p w14:paraId="15556999" w14:textId="77777777" w:rsidR="00293108" w:rsidRPr="007D6575" w:rsidRDefault="00293108" w:rsidP="00B50665">
      <w:pPr>
        <w:numPr>
          <w:ilvl w:val="1"/>
          <w:numId w:val="4"/>
        </w:numPr>
        <w:spacing w:line="24" w:lineRule="atLeast"/>
        <w:rPr>
          <w:sz w:val="24"/>
          <w:szCs w:val="24"/>
        </w:rPr>
      </w:pPr>
      <w:r w:rsidRPr="007D6575">
        <w:rPr>
          <w:sz w:val="24"/>
          <w:szCs w:val="24"/>
        </w:rPr>
        <w:t>The amount spent on children’s ABWOR increased 4% to £2.4m.</w:t>
      </w:r>
    </w:p>
    <w:p w14:paraId="08C0BD72" w14:textId="77777777" w:rsidR="00293108" w:rsidRPr="007D6575" w:rsidRDefault="00293108" w:rsidP="00B50665">
      <w:pPr>
        <w:numPr>
          <w:ilvl w:val="1"/>
          <w:numId w:val="4"/>
        </w:numPr>
        <w:spacing w:line="24" w:lineRule="atLeast"/>
        <w:rPr>
          <w:sz w:val="24"/>
          <w:szCs w:val="24"/>
        </w:rPr>
      </w:pPr>
      <w:r w:rsidRPr="007D6575">
        <w:rPr>
          <w:sz w:val="24"/>
          <w:szCs w:val="24"/>
        </w:rPr>
        <w:t>The amount spent on children’s sheriff court legal aid fell 12% to£2.5m.</w:t>
      </w:r>
    </w:p>
    <w:p w14:paraId="65306DFE" w14:textId="77777777" w:rsidR="00293108" w:rsidRPr="007D6575" w:rsidRDefault="00293108" w:rsidP="00293108">
      <w:pPr>
        <w:spacing w:line="24" w:lineRule="atLeast"/>
        <w:ind w:left="1440"/>
        <w:rPr>
          <w:sz w:val="24"/>
          <w:szCs w:val="24"/>
        </w:rPr>
      </w:pPr>
    </w:p>
    <w:p w14:paraId="0DF8903A" w14:textId="77777777" w:rsidR="00293108" w:rsidRPr="007D6575" w:rsidRDefault="00293108" w:rsidP="00293108">
      <w:pPr>
        <w:rPr>
          <w:sz w:val="24"/>
          <w:szCs w:val="24"/>
        </w:rPr>
      </w:pPr>
      <w:r w:rsidRPr="007D6575">
        <w:rPr>
          <w:noProof/>
          <w:sz w:val="24"/>
          <w:szCs w:val="24"/>
          <w:lang w:eastAsia="en-GB"/>
        </w:rPr>
        <w:drawing>
          <wp:inline distT="0" distB="0" distL="0" distR="0" wp14:anchorId="4355EF65" wp14:editId="52CDE15D">
            <wp:extent cx="5867400" cy="3284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3284220"/>
                    </a:xfrm>
                    <a:prstGeom prst="rect">
                      <a:avLst/>
                    </a:prstGeom>
                    <a:noFill/>
                  </pic:spPr>
                </pic:pic>
              </a:graphicData>
            </a:graphic>
          </wp:inline>
        </w:drawing>
      </w:r>
    </w:p>
    <w:p w14:paraId="13C1CA94" w14:textId="77777777" w:rsidR="00293108" w:rsidRPr="007D6575" w:rsidRDefault="00293108" w:rsidP="00293108">
      <w:pPr>
        <w:spacing w:line="24" w:lineRule="atLeast"/>
        <w:ind w:left="426"/>
        <w:rPr>
          <w:sz w:val="24"/>
          <w:szCs w:val="24"/>
        </w:rPr>
      </w:pPr>
      <w:r w:rsidRPr="007D6575">
        <w:rPr>
          <w:sz w:val="24"/>
          <w:szCs w:val="24"/>
        </w:rPr>
        <w:t xml:space="preserve">  </w:t>
      </w:r>
    </w:p>
    <w:p w14:paraId="0C854A83" w14:textId="77777777" w:rsidR="00293108" w:rsidRPr="007D6575" w:rsidRDefault="00293108" w:rsidP="00293108">
      <w:pPr>
        <w:rPr>
          <w:b/>
          <w:sz w:val="24"/>
          <w:szCs w:val="24"/>
        </w:rPr>
      </w:pPr>
      <w:r w:rsidRPr="007D6575">
        <w:rPr>
          <w:b/>
          <w:sz w:val="24"/>
          <w:szCs w:val="24"/>
        </w:rPr>
        <w:br w:type="page"/>
      </w:r>
    </w:p>
    <w:p w14:paraId="708846A6" w14:textId="77777777" w:rsidR="00293108" w:rsidRPr="007D6575" w:rsidRDefault="00293108" w:rsidP="00293108">
      <w:pPr>
        <w:spacing w:line="24" w:lineRule="atLeast"/>
        <w:rPr>
          <w:b/>
          <w:sz w:val="24"/>
          <w:szCs w:val="24"/>
        </w:rPr>
      </w:pPr>
      <w:r w:rsidRPr="007D6575">
        <w:rPr>
          <w:b/>
          <w:sz w:val="24"/>
          <w:szCs w:val="24"/>
        </w:rPr>
        <w:lastRenderedPageBreak/>
        <w:t>Notes</w:t>
      </w:r>
    </w:p>
    <w:p w14:paraId="370B3DF3" w14:textId="77777777" w:rsidR="00293108" w:rsidRPr="007D6575" w:rsidRDefault="00293108" w:rsidP="00B50665">
      <w:pPr>
        <w:pStyle w:val="Heading1"/>
        <w:numPr>
          <w:ilvl w:val="0"/>
          <w:numId w:val="9"/>
        </w:numPr>
        <w:rPr>
          <w:rFonts w:ascii="Trebuchet MS" w:hAnsi="Trebuchet MS"/>
          <w:b w:val="0"/>
          <w:sz w:val="24"/>
          <w:szCs w:val="24"/>
        </w:rPr>
      </w:pPr>
      <w:r w:rsidRPr="007D6575">
        <w:rPr>
          <w:rFonts w:ascii="Trebuchet MS" w:hAnsi="Trebuchet MS"/>
          <w:b w:val="0"/>
          <w:sz w:val="24"/>
          <w:szCs w:val="24"/>
        </w:rPr>
        <w:t>The figures in this management report are draft figures.  Headline application &amp; grant volumes are rounded to two significant figures.  Payment values are also rounded to two or three significant figures and always include VAT unless otherwise stated.</w:t>
      </w:r>
    </w:p>
    <w:p w14:paraId="45545FA1" w14:textId="77777777" w:rsidR="00293108" w:rsidRPr="007D6575" w:rsidRDefault="00293108" w:rsidP="00B50665">
      <w:pPr>
        <w:pStyle w:val="Heading1"/>
        <w:numPr>
          <w:ilvl w:val="0"/>
          <w:numId w:val="9"/>
        </w:numPr>
        <w:rPr>
          <w:rFonts w:ascii="Trebuchet MS" w:hAnsi="Trebuchet MS"/>
          <w:b w:val="0"/>
          <w:sz w:val="24"/>
          <w:szCs w:val="24"/>
        </w:rPr>
      </w:pPr>
      <w:r w:rsidRPr="007D6575">
        <w:rPr>
          <w:rFonts w:ascii="Trebuchet MS" w:hAnsi="Trebuchet MS"/>
          <w:b w:val="0"/>
          <w:sz w:val="24"/>
          <w:szCs w:val="24"/>
        </w:rPr>
        <w:t xml:space="preserve">Figures for applications and grants do include PDSO, CLAO &amp; SCL.  But the payments do not include payments for block-allocated funding such as CLAO, PDSO or grant funding.  </w:t>
      </w:r>
    </w:p>
    <w:p w14:paraId="50E580D9" w14:textId="77777777" w:rsidR="00293108" w:rsidRPr="007D6575" w:rsidRDefault="00293108" w:rsidP="00926198">
      <w:pPr>
        <w:pStyle w:val="Heading1"/>
        <w:rPr>
          <w:rFonts w:ascii="Trebuchet MS" w:hAnsi="Trebuchet MS"/>
          <w:sz w:val="24"/>
          <w:szCs w:val="24"/>
        </w:rPr>
      </w:pPr>
      <w:bookmarkStart w:id="1" w:name="_Toc234988473"/>
    </w:p>
    <w:p w14:paraId="0F8CEB1D" w14:textId="77777777" w:rsidR="00293108" w:rsidRPr="007D6575" w:rsidRDefault="00293108" w:rsidP="00E30788">
      <w:pPr>
        <w:pStyle w:val="Heading1"/>
        <w:rPr>
          <w:rFonts w:ascii="Trebuchet MS" w:hAnsi="Trebuchet MS"/>
          <w:sz w:val="24"/>
          <w:szCs w:val="24"/>
        </w:rPr>
      </w:pPr>
      <w:r w:rsidRPr="007D6575">
        <w:rPr>
          <w:rFonts w:ascii="Trebuchet MS" w:hAnsi="Trebuchet MS"/>
          <w:sz w:val="24"/>
          <w:szCs w:val="24"/>
        </w:rPr>
        <w:t>TREND ANALYSIS BY AID TYPE</w:t>
      </w:r>
    </w:p>
    <w:bookmarkEnd w:id="1"/>
    <w:p w14:paraId="2C2468B1" w14:textId="77777777" w:rsidR="00293108" w:rsidRPr="007D6575" w:rsidRDefault="00293108" w:rsidP="00293108">
      <w:pPr>
        <w:pStyle w:val="Heading2"/>
        <w:rPr>
          <w:rFonts w:cs="Times New Roman"/>
          <w:sz w:val="24"/>
        </w:rPr>
      </w:pPr>
      <w:r w:rsidRPr="007D6575">
        <w:rPr>
          <w:rFonts w:cs="Times New Roman"/>
          <w:sz w:val="24"/>
        </w:rPr>
        <w:t>Civil legal assistance - Civil advice and assistance</w:t>
      </w:r>
    </w:p>
    <w:p w14:paraId="0BD107C6" w14:textId="77777777" w:rsidR="00293108" w:rsidRPr="007D6575" w:rsidRDefault="00293108" w:rsidP="00293108">
      <w:pPr>
        <w:rPr>
          <w:sz w:val="24"/>
          <w:szCs w:val="24"/>
        </w:rPr>
      </w:pPr>
    </w:p>
    <w:p w14:paraId="6D23F69E" w14:textId="77777777" w:rsidR="00293108" w:rsidRPr="007D6575" w:rsidRDefault="00293108" w:rsidP="00B50665">
      <w:pPr>
        <w:pStyle w:val="ListParagraph"/>
        <w:numPr>
          <w:ilvl w:val="0"/>
          <w:numId w:val="10"/>
        </w:numPr>
        <w:rPr>
          <w:sz w:val="24"/>
          <w:szCs w:val="24"/>
        </w:rPr>
      </w:pPr>
      <w:r w:rsidRPr="007D6575">
        <w:rPr>
          <w:sz w:val="24"/>
          <w:szCs w:val="24"/>
        </w:rPr>
        <w:t>Over the 12 months to Dec’18 the total number of civil advice and assistance (A&amp;A) intimations received has decreased 5% to 56,000.</w:t>
      </w:r>
      <w:r w:rsidR="00E30788" w:rsidRPr="007D6575">
        <w:rPr>
          <w:sz w:val="24"/>
          <w:szCs w:val="24"/>
        </w:rPr>
        <w:t xml:space="preserve"> </w:t>
      </w:r>
      <w:r w:rsidRPr="007D6575">
        <w:rPr>
          <w:sz w:val="24"/>
          <w:szCs w:val="24"/>
        </w:rPr>
        <w:t>The largest volume year-on-year decreases were in cases with subject matters of:</w:t>
      </w:r>
    </w:p>
    <w:p w14:paraId="17B8F460" w14:textId="77777777" w:rsidR="00293108" w:rsidRPr="007D6575" w:rsidRDefault="00293108" w:rsidP="00B50665">
      <w:pPr>
        <w:pStyle w:val="ListParagraph"/>
        <w:numPr>
          <w:ilvl w:val="0"/>
          <w:numId w:val="6"/>
        </w:numPr>
        <w:rPr>
          <w:sz w:val="24"/>
          <w:szCs w:val="24"/>
        </w:rPr>
      </w:pPr>
      <w:r w:rsidRPr="007D6575">
        <w:rPr>
          <w:sz w:val="24"/>
          <w:szCs w:val="24"/>
        </w:rPr>
        <w:t>Benefit-appeals = down 19% to 3400 cases;</w:t>
      </w:r>
    </w:p>
    <w:p w14:paraId="2D83CCC9" w14:textId="77777777" w:rsidR="00293108" w:rsidRPr="007D6575" w:rsidRDefault="00293108" w:rsidP="00B50665">
      <w:pPr>
        <w:pStyle w:val="ListParagraph"/>
        <w:numPr>
          <w:ilvl w:val="0"/>
          <w:numId w:val="6"/>
        </w:numPr>
        <w:rPr>
          <w:sz w:val="24"/>
          <w:szCs w:val="24"/>
        </w:rPr>
      </w:pPr>
      <w:r w:rsidRPr="007D6575">
        <w:rPr>
          <w:sz w:val="24"/>
          <w:szCs w:val="24"/>
        </w:rPr>
        <w:t>Contact</w:t>
      </w:r>
      <w:r w:rsidRPr="007D6575">
        <w:rPr>
          <w:sz w:val="24"/>
          <w:szCs w:val="24"/>
        </w:rPr>
        <w:tab/>
        <w:t>= down 5% to 10,500 cases;</w:t>
      </w:r>
    </w:p>
    <w:p w14:paraId="3454008E" w14:textId="77777777" w:rsidR="00293108" w:rsidRPr="007D6575" w:rsidRDefault="00293108" w:rsidP="00B50665">
      <w:pPr>
        <w:pStyle w:val="ListParagraph"/>
        <w:numPr>
          <w:ilvl w:val="0"/>
          <w:numId w:val="6"/>
        </w:numPr>
        <w:rPr>
          <w:sz w:val="24"/>
          <w:szCs w:val="24"/>
        </w:rPr>
      </w:pPr>
      <w:r w:rsidRPr="007D6575">
        <w:rPr>
          <w:sz w:val="24"/>
          <w:szCs w:val="24"/>
        </w:rPr>
        <w:t>Divorce</w:t>
      </w:r>
      <w:r w:rsidRPr="007D6575">
        <w:rPr>
          <w:sz w:val="24"/>
          <w:szCs w:val="24"/>
        </w:rPr>
        <w:tab/>
        <w:t>= down 12% to 2800 cases.</w:t>
      </w:r>
    </w:p>
    <w:p w14:paraId="15A610A5" w14:textId="77777777" w:rsidR="00293108" w:rsidRPr="007D6575" w:rsidRDefault="00293108" w:rsidP="00293108">
      <w:pPr>
        <w:rPr>
          <w:sz w:val="24"/>
          <w:szCs w:val="24"/>
        </w:rPr>
      </w:pPr>
    </w:p>
    <w:p w14:paraId="1ED9413E" w14:textId="77777777" w:rsidR="00293108" w:rsidRPr="007D6575" w:rsidRDefault="00293108" w:rsidP="00B50665">
      <w:pPr>
        <w:pStyle w:val="ListParagraph"/>
        <w:numPr>
          <w:ilvl w:val="0"/>
          <w:numId w:val="10"/>
        </w:numPr>
        <w:rPr>
          <w:sz w:val="24"/>
          <w:szCs w:val="24"/>
        </w:rPr>
      </w:pPr>
      <w:r w:rsidRPr="007D6575">
        <w:rPr>
          <w:sz w:val="24"/>
          <w:szCs w:val="24"/>
        </w:rPr>
        <w:t>The subject areas with the most sizeable rises in volume have been:</w:t>
      </w:r>
    </w:p>
    <w:p w14:paraId="0FA89CF3" w14:textId="77777777" w:rsidR="00293108" w:rsidRPr="007D6575" w:rsidRDefault="00293108" w:rsidP="00B50665">
      <w:pPr>
        <w:pStyle w:val="ListParagraph"/>
        <w:numPr>
          <w:ilvl w:val="0"/>
          <w:numId w:val="6"/>
        </w:numPr>
        <w:rPr>
          <w:sz w:val="24"/>
          <w:szCs w:val="24"/>
        </w:rPr>
      </w:pPr>
      <w:r w:rsidRPr="007D6575">
        <w:rPr>
          <w:sz w:val="24"/>
          <w:szCs w:val="24"/>
        </w:rPr>
        <w:t>immigration/nationality up 480 (8%) to 6200;</w:t>
      </w:r>
    </w:p>
    <w:p w14:paraId="5299DD4F" w14:textId="77777777" w:rsidR="00293108" w:rsidRPr="007D6575" w:rsidRDefault="00293108" w:rsidP="00B50665">
      <w:pPr>
        <w:pStyle w:val="ListParagraph"/>
        <w:numPr>
          <w:ilvl w:val="0"/>
          <w:numId w:val="6"/>
        </w:numPr>
        <w:rPr>
          <w:sz w:val="24"/>
          <w:szCs w:val="24"/>
        </w:rPr>
      </w:pPr>
      <w:r w:rsidRPr="007D6575">
        <w:rPr>
          <w:sz w:val="24"/>
          <w:szCs w:val="24"/>
        </w:rPr>
        <w:t>asylum up 220 (7%) to 3200;</w:t>
      </w:r>
    </w:p>
    <w:p w14:paraId="73CC0107" w14:textId="77777777" w:rsidR="00293108" w:rsidRPr="007D6575" w:rsidRDefault="00293108" w:rsidP="00B50665">
      <w:pPr>
        <w:pStyle w:val="ListParagraph"/>
        <w:numPr>
          <w:ilvl w:val="0"/>
          <w:numId w:val="6"/>
        </w:numPr>
        <w:rPr>
          <w:sz w:val="24"/>
          <w:szCs w:val="24"/>
        </w:rPr>
      </w:pPr>
      <w:r w:rsidRPr="007D6575">
        <w:rPr>
          <w:sz w:val="24"/>
          <w:szCs w:val="24"/>
        </w:rPr>
        <w:t>adults with incapacity up 180 (8%) to 2400.</w:t>
      </w:r>
    </w:p>
    <w:p w14:paraId="745067DF" w14:textId="77777777" w:rsidR="00293108" w:rsidRPr="007D6575" w:rsidRDefault="00293108" w:rsidP="00293108">
      <w:pPr>
        <w:rPr>
          <w:sz w:val="24"/>
          <w:szCs w:val="24"/>
        </w:rPr>
      </w:pPr>
    </w:p>
    <w:p w14:paraId="4BADB971" w14:textId="77777777" w:rsidR="00293108" w:rsidRPr="007D6575" w:rsidRDefault="00293108" w:rsidP="00B50665">
      <w:pPr>
        <w:pStyle w:val="ListParagraph"/>
        <w:numPr>
          <w:ilvl w:val="0"/>
          <w:numId w:val="10"/>
        </w:numPr>
        <w:rPr>
          <w:sz w:val="24"/>
          <w:szCs w:val="24"/>
        </w:rPr>
      </w:pPr>
      <w:r w:rsidRPr="007D6575">
        <w:rPr>
          <w:sz w:val="24"/>
          <w:szCs w:val="24"/>
        </w:rPr>
        <w:t>The immigration/nationality category is considered alongside those of asylum and ABWOR for these subject matters below.</w:t>
      </w:r>
      <w:r w:rsidR="00E30788" w:rsidRPr="007D6575">
        <w:rPr>
          <w:sz w:val="24"/>
          <w:szCs w:val="24"/>
        </w:rPr>
        <w:t xml:space="preserve">  </w:t>
      </w:r>
      <w:r w:rsidRPr="007D6575">
        <w:rPr>
          <w:sz w:val="24"/>
          <w:szCs w:val="24"/>
        </w:rPr>
        <w:t>The judicial review subject category can relate to many different types of proceeding.  From analysing their brief subject matter descriptions or firm intimating a large number of these are also related to immigration and asylum proceedings.  Judicial review increased by 140 (18%) in 2018.</w:t>
      </w:r>
    </w:p>
    <w:p w14:paraId="62AFFF63" w14:textId="77777777" w:rsidR="00293108" w:rsidRPr="007D6575" w:rsidRDefault="00293108" w:rsidP="00293108">
      <w:pPr>
        <w:rPr>
          <w:sz w:val="24"/>
          <w:szCs w:val="24"/>
        </w:rPr>
      </w:pPr>
    </w:p>
    <w:p w14:paraId="14E562EB" w14:textId="77777777" w:rsidR="00293108" w:rsidRPr="007D6575" w:rsidRDefault="00293108" w:rsidP="00293108">
      <w:pPr>
        <w:pStyle w:val="Heading2"/>
        <w:rPr>
          <w:rFonts w:cs="Times New Roman"/>
          <w:sz w:val="24"/>
        </w:rPr>
      </w:pPr>
      <w:r w:rsidRPr="007D6575">
        <w:rPr>
          <w:rFonts w:cs="Times New Roman"/>
          <w:sz w:val="24"/>
        </w:rPr>
        <w:t>Civil ABWOR</w:t>
      </w:r>
    </w:p>
    <w:p w14:paraId="3F107EB4" w14:textId="77777777" w:rsidR="00293108" w:rsidRPr="007D6575" w:rsidRDefault="00293108" w:rsidP="00293108">
      <w:pPr>
        <w:rPr>
          <w:sz w:val="24"/>
          <w:szCs w:val="24"/>
        </w:rPr>
      </w:pPr>
    </w:p>
    <w:p w14:paraId="76D9951B" w14:textId="77777777" w:rsidR="00293108" w:rsidRPr="007D6575" w:rsidRDefault="00293108" w:rsidP="00B50665">
      <w:pPr>
        <w:pStyle w:val="ListParagraph"/>
        <w:numPr>
          <w:ilvl w:val="0"/>
          <w:numId w:val="10"/>
        </w:numPr>
        <w:rPr>
          <w:sz w:val="24"/>
          <w:szCs w:val="24"/>
        </w:rPr>
      </w:pPr>
      <w:r w:rsidRPr="007D6575">
        <w:rPr>
          <w:sz w:val="24"/>
          <w:szCs w:val="24"/>
        </w:rPr>
        <w:t>In civil ABWOR, where the solicitor can represent people in certain types of tribunal and other hearings, the number of grants intima</w:t>
      </w:r>
      <w:r w:rsidR="00E30788" w:rsidRPr="007D6575">
        <w:rPr>
          <w:sz w:val="24"/>
          <w:szCs w:val="24"/>
        </w:rPr>
        <w:t xml:space="preserve">ted has decreased 4.2% to 5700. </w:t>
      </w:r>
      <w:r w:rsidRPr="007D6575">
        <w:rPr>
          <w:sz w:val="24"/>
          <w:szCs w:val="24"/>
        </w:rPr>
        <w:t>The key areas within ABWOR are immigration and asylum and mental health.  Many cases in these subject matters start out as advice and assistance before becoming ABWOR once tribunal proceedings are underway.  A clearer picture of trends in these areas can therefore be obtained by looking at the numbers for A&amp;A and ABWOR combined.</w:t>
      </w:r>
    </w:p>
    <w:p w14:paraId="143A2539" w14:textId="77777777" w:rsidR="00293108" w:rsidRPr="007D6575" w:rsidRDefault="00293108" w:rsidP="00293108">
      <w:pPr>
        <w:rPr>
          <w:sz w:val="24"/>
          <w:szCs w:val="24"/>
        </w:rPr>
      </w:pPr>
    </w:p>
    <w:p w14:paraId="15B2AB4A" w14:textId="477B822B" w:rsidR="00293108" w:rsidRPr="007D6575" w:rsidRDefault="00293108" w:rsidP="00B50665">
      <w:pPr>
        <w:pStyle w:val="ListParagraph"/>
        <w:numPr>
          <w:ilvl w:val="0"/>
          <w:numId w:val="10"/>
        </w:numPr>
        <w:rPr>
          <w:sz w:val="24"/>
          <w:szCs w:val="24"/>
        </w:rPr>
      </w:pPr>
      <w:r w:rsidRPr="007D6575">
        <w:rPr>
          <w:sz w:val="24"/>
          <w:szCs w:val="24"/>
        </w:rPr>
        <w:t xml:space="preserve">In mental health the combined figure for A&amp;A and ABWOR started to show a decline in growth in Feb’17.  This has continued. The annual decrease to Dec’18 was 3% to 3300 cases, </w:t>
      </w:r>
      <w:r w:rsidRPr="007D6575">
        <w:rPr>
          <w:sz w:val="24"/>
          <w:szCs w:val="24"/>
        </w:rPr>
        <w:fldChar w:fldCharType="begin"/>
      </w:r>
      <w:r w:rsidRPr="007D6575">
        <w:rPr>
          <w:sz w:val="24"/>
          <w:szCs w:val="24"/>
        </w:rPr>
        <w:instrText xml:space="preserve"> REF _Ref459196780 \h  \* MERGEFORMAT </w:instrText>
      </w:r>
      <w:r w:rsidRPr="007D6575">
        <w:rPr>
          <w:sz w:val="24"/>
          <w:szCs w:val="24"/>
        </w:rPr>
      </w:r>
      <w:r w:rsidRPr="007D6575">
        <w:rPr>
          <w:sz w:val="24"/>
          <w:szCs w:val="24"/>
        </w:rPr>
        <w:fldChar w:fldCharType="separate"/>
      </w:r>
      <w:r w:rsidR="00013B4B" w:rsidRPr="007D6575">
        <w:rPr>
          <w:sz w:val="24"/>
          <w:szCs w:val="24"/>
        </w:rPr>
        <w:t xml:space="preserve">Figure </w:t>
      </w:r>
      <w:r w:rsidR="00013B4B" w:rsidRPr="007D6575">
        <w:rPr>
          <w:noProof/>
          <w:sz w:val="24"/>
          <w:szCs w:val="24"/>
        </w:rPr>
        <w:t>1</w:t>
      </w:r>
      <w:r w:rsidRPr="007D6575">
        <w:rPr>
          <w:sz w:val="24"/>
          <w:szCs w:val="24"/>
        </w:rPr>
        <w:fldChar w:fldCharType="end"/>
      </w:r>
      <w:r w:rsidRPr="007D6575">
        <w:rPr>
          <w:sz w:val="24"/>
          <w:szCs w:val="24"/>
        </w:rPr>
        <w:t xml:space="preserve"> below. </w:t>
      </w:r>
    </w:p>
    <w:p w14:paraId="0261F67A" w14:textId="77777777" w:rsidR="00293108" w:rsidRPr="007D6575" w:rsidRDefault="00293108" w:rsidP="00293108">
      <w:pPr>
        <w:rPr>
          <w:sz w:val="24"/>
          <w:szCs w:val="24"/>
        </w:rPr>
      </w:pPr>
    </w:p>
    <w:p w14:paraId="03394977" w14:textId="4A9B83A6" w:rsidR="00293108" w:rsidRPr="007D6575" w:rsidRDefault="00293108" w:rsidP="00293108">
      <w:pPr>
        <w:pStyle w:val="Caption"/>
        <w:keepNext/>
        <w:rPr>
          <w:sz w:val="24"/>
          <w:szCs w:val="24"/>
        </w:rPr>
      </w:pPr>
      <w:bookmarkStart w:id="2" w:name="_Ref459196780"/>
      <w:r w:rsidRPr="007D6575">
        <w:rPr>
          <w:sz w:val="24"/>
          <w:szCs w:val="24"/>
        </w:rPr>
        <w:lastRenderedPageBreak/>
        <w:t xml:space="preserve">Figure </w:t>
      </w:r>
      <w:r w:rsidRPr="007D6575">
        <w:rPr>
          <w:noProof/>
          <w:sz w:val="24"/>
          <w:szCs w:val="24"/>
        </w:rPr>
        <w:fldChar w:fldCharType="begin"/>
      </w:r>
      <w:r w:rsidRPr="007D6575">
        <w:rPr>
          <w:noProof/>
          <w:sz w:val="24"/>
          <w:szCs w:val="24"/>
        </w:rPr>
        <w:instrText xml:space="preserve"> SEQ Figure \* ARABIC </w:instrText>
      </w:r>
      <w:r w:rsidRPr="007D6575">
        <w:rPr>
          <w:noProof/>
          <w:sz w:val="24"/>
          <w:szCs w:val="24"/>
        </w:rPr>
        <w:fldChar w:fldCharType="separate"/>
      </w:r>
      <w:r w:rsidR="00013B4B" w:rsidRPr="007D6575">
        <w:rPr>
          <w:noProof/>
          <w:sz w:val="24"/>
          <w:szCs w:val="24"/>
        </w:rPr>
        <w:t>1</w:t>
      </w:r>
      <w:r w:rsidRPr="007D6575">
        <w:rPr>
          <w:noProof/>
          <w:sz w:val="24"/>
          <w:szCs w:val="24"/>
        </w:rPr>
        <w:fldChar w:fldCharType="end"/>
      </w:r>
      <w:bookmarkEnd w:id="2"/>
    </w:p>
    <w:p w14:paraId="47C414FA" w14:textId="77777777" w:rsidR="00293108" w:rsidRPr="007D6575" w:rsidRDefault="00293108" w:rsidP="00293108">
      <w:pPr>
        <w:keepNext/>
        <w:rPr>
          <w:sz w:val="24"/>
          <w:szCs w:val="24"/>
        </w:rPr>
      </w:pPr>
      <w:r w:rsidRPr="007D6575">
        <w:rPr>
          <w:noProof/>
          <w:sz w:val="24"/>
          <w:szCs w:val="24"/>
          <w:lang w:eastAsia="en-GB"/>
        </w:rPr>
        <w:drawing>
          <wp:inline distT="0" distB="0" distL="0" distR="0" wp14:anchorId="3F4B874D" wp14:editId="4F9258A2">
            <wp:extent cx="6066000" cy="39600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14:paraId="486594E1" w14:textId="77777777" w:rsidR="00293108" w:rsidRPr="007D6575" w:rsidRDefault="00293108" w:rsidP="00293108">
      <w:pPr>
        <w:rPr>
          <w:sz w:val="24"/>
          <w:szCs w:val="24"/>
        </w:rPr>
      </w:pPr>
    </w:p>
    <w:p w14:paraId="7C0D5AAB" w14:textId="15CD5CB9" w:rsidR="00293108" w:rsidRPr="007D6575" w:rsidRDefault="00293108" w:rsidP="00B50665">
      <w:pPr>
        <w:pStyle w:val="ListParagraph"/>
        <w:numPr>
          <w:ilvl w:val="0"/>
          <w:numId w:val="10"/>
        </w:numPr>
        <w:rPr>
          <w:sz w:val="24"/>
          <w:szCs w:val="24"/>
        </w:rPr>
      </w:pPr>
      <w:r w:rsidRPr="007D6575">
        <w:rPr>
          <w:sz w:val="24"/>
          <w:szCs w:val="24"/>
        </w:rPr>
        <w:t xml:space="preserve">In immigration and asylum when A&amp;A intimations are combined with ABWOR, case volumes were showing a large annual increase in the summer of 2018 of 14%.  Volumes are still higher (5% up) than they were a year ago but there are signs that the increase has lessened.  Average intimations per month are now at 990, </w:t>
      </w:r>
      <w:r w:rsidRPr="007D6575">
        <w:rPr>
          <w:sz w:val="24"/>
          <w:szCs w:val="24"/>
        </w:rPr>
        <w:fldChar w:fldCharType="begin"/>
      </w:r>
      <w:r w:rsidRPr="007D6575">
        <w:rPr>
          <w:sz w:val="24"/>
          <w:szCs w:val="24"/>
        </w:rPr>
        <w:instrText xml:space="preserve"> REF _Ref476907553 \h  \* MERGEFORMAT </w:instrText>
      </w:r>
      <w:r w:rsidRPr="007D6575">
        <w:rPr>
          <w:sz w:val="24"/>
          <w:szCs w:val="24"/>
        </w:rPr>
      </w:r>
      <w:r w:rsidRPr="007D6575">
        <w:rPr>
          <w:sz w:val="24"/>
          <w:szCs w:val="24"/>
        </w:rPr>
        <w:fldChar w:fldCharType="separate"/>
      </w:r>
      <w:r w:rsidR="00013B4B" w:rsidRPr="007D6575">
        <w:rPr>
          <w:sz w:val="24"/>
          <w:szCs w:val="24"/>
        </w:rPr>
        <w:t xml:space="preserve">Figure </w:t>
      </w:r>
      <w:r w:rsidR="00013B4B" w:rsidRPr="007D6575">
        <w:rPr>
          <w:noProof/>
          <w:sz w:val="24"/>
          <w:szCs w:val="24"/>
        </w:rPr>
        <w:t>2</w:t>
      </w:r>
      <w:r w:rsidRPr="007D6575">
        <w:rPr>
          <w:sz w:val="24"/>
          <w:szCs w:val="24"/>
        </w:rPr>
        <w:fldChar w:fldCharType="end"/>
      </w:r>
      <w:r w:rsidRPr="007D6575">
        <w:rPr>
          <w:sz w:val="24"/>
          <w:szCs w:val="24"/>
        </w:rPr>
        <w:t xml:space="preserve"> below.</w:t>
      </w:r>
    </w:p>
    <w:p w14:paraId="275C57A5" w14:textId="77777777" w:rsidR="00293108" w:rsidRPr="007D6575" w:rsidRDefault="00293108" w:rsidP="00293108">
      <w:pPr>
        <w:rPr>
          <w:sz w:val="24"/>
          <w:szCs w:val="24"/>
        </w:rPr>
      </w:pPr>
    </w:p>
    <w:p w14:paraId="1C9B22CB" w14:textId="1B203ED4" w:rsidR="00293108" w:rsidRPr="007D6575" w:rsidRDefault="00293108" w:rsidP="00293108">
      <w:pPr>
        <w:pStyle w:val="Caption"/>
        <w:keepNext/>
        <w:rPr>
          <w:sz w:val="24"/>
          <w:szCs w:val="24"/>
        </w:rPr>
      </w:pPr>
      <w:bookmarkStart w:id="3" w:name="_Ref476907553"/>
      <w:r w:rsidRPr="007D6575">
        <w:rPr>
          <w:sz w:val="24"/>
          <w:szCs w:val="24"/>
        </w:rPr>
        <w:lastRenderedPageBreak/>
        <w:t xml:space="preserve">Figure </w:t>
      </w:r>
      <w:r w:rsidRPr="007D6575">
        <w:rPr>
          <w:noProof/>
          <w:sz w:val="24"/>
          <w:szCs w:val="24"/>
        </w:rPr>
        <w:fldChar w:fldCharType="begin"/>
      </w:r>
      <w:r w:rsidRPr="007D6575">
        <w:rPr>
          <w:noProof/>
          <w:sz w:val="24"/>
          <w:szCs w:val="24"/>
        </w:rPr>
        <w:instrText xml:space="preserve"> SEQ Figure \* ARABIC </w:instrText>
      </w:r>
      <w:r w:rsidRPr="007D6575">
        <w:rPr>
          <w:noProof/>
          <w:sz w:val="24"/>
          <w:szCs w:val="24"/>
        </w:rPr>
        <w:fldChar w:fldCharType="separate"/>
      </w:r>
      <w:r w:rsidR="00013B4B" w:rsidRPr="007D6575">
        <w:rPr>
          <w:noProof/>
          <w:sz w:val="24"/>
          <w:szCs w:val="24"/>
        </w:rPr>
        <w:t>2</w:t>
      </w:r>
      <w:r w:rsidRPr="007D6575">
        <w:rPr>
          <w:noProof/>
          <w:sz w:val="24"/>
          <w:szCs w:val="24"/>
        </w:rPr>
        <w:fldChar w:fldCharType="end"/>
      </w:r>
      <w:bookmarkEnd w:id="3"/>
    </w:p>
    <w:p w14:paraId="06929506" w14:textId="77777777" w:rsidR="00293108" w:rsidRPr="007D6575" w:rsidRDefault="00293108" w:rsidP="00293108">
      <w:pPr>
        <w:rPr>
          <w:sz w:val="24"/>
          <w:szCs w:val="24"/>
        </w:rPr>
      </w:pPr>
      <w:r w:rsidRPr="007D6575">
        <w:rPr>
          <w:noProof/>
          <w:sz w:val="24"/>
          <w:szCs w:val="24"/>
          <w:lang w:eastAsia="en-GB"/>
        </w:rPr>
        <w:drawing>
          <wp:inline distT="0" distB="0" distL="0" distR="0" wp14:anchorId="3C5F1984" wp14:editId="2762AE8D">
            <wp:extent cx="6066000" cy="3960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14:paraId="406BC166" w14:textId="77777777" w:rsidR="00293108" w:rsidRPr="007D6575" w:rsidRDefault="00293108" w:rsidP="00B50665">
      <w:pPr>
        <w:pStyle w:val="Heading2"/>
        <w:numPr>
          <w:ilvl w:val="0"/>
          <w:numId w:val="10"/>
        </w:numPr>
        <w:rPr>
          <w:rFonts w:cs="Times New Roman"/>
          <w:b w:val="0"/>
          <w:sz w:val="24"/>
        </w:rPr>
      </w:pPr>
      <w:bookmarkStart w:id="4" w:name="_Toc234988475"/>
      <w:r w:rsidRPr="007D6575">
        <w:rPr>
          <w:rFonts w:cs="Times New Roman"/>
          <w:b w:val="0"/>
          <w:sz w:val="24"/>
        </w:rPr>
        <w:t>One possible cause for an increase in the summer were the moves to evict some unsuccessful asylum seekers from their accommodation.  Legal aid applications have been received relating to this issue but only 1 immigration or asylum A&amp;A case that mentions eviction was received from January to August 2018.</w:t>
      </w:r>
    </w:p>
    <w:p w14:paraId="00E74511" w14:textId="77777777" w:rsidR="00926198" w:rsidRPr="007D6575" w:rsidRDefault="00926198" w:rsidP="00926198">
      <w:pPr>
        <w:rPr>
          <w:sz w:val="24"/>
          <w:szCs w:val="24"/>
        </w:rPr>
      </w:pPr>
    </w:p>
    <w:p w14:paraId="43515CF1" w14:textId="77777777" w:rsidR="00293108" w:rsidRPr="007D6575" w:rsidRDefault="00293108" w:rsidP="00293108">
      <w:pPr>
        <w:pStyle w:val="Heading2"/>
        <w:rPr>
          <w:rFonts w:cs="Times New Roman"/>
          <w:sz w:val="24"/>
        </w:rPr>
      </w:pPr>
      <w:r w:rsidRPr="007D6575">
        <w:rPr>
          <w:rFonts w:cs="Times New Roman"/>
          <w:sz w:val="24"/>
        </w:rPr>
        <w:t>Civil A&amp;A and ABWOR Expenditure</w:t>
      </w:r>
      <w:bookmarkEnd w:id="4"/>
      <w:r w:rsidRPr="007D6575">
        <w:rPr>
          <w:rFonts w:cs="Times New Roman"/>
          <w:sz w:val="24"/>
        </w:rPr>
        <w:t xml:space="preserve"> </w:t>
      </w:r>
    </w:p>
    <w:p w14:paraId="23675322" w14:textId="77777777" w:rsidR="00293108" w:rsidRPr="007D6575" w:rsidRDefault="00293108" w:rsidP="00293108">
      <w:pPr>
        <w:rPr>
          <w:sz w:val="24"/>
          <w:szCs w:val="24"/>
        </w:rPr>
      </w:pPr>
    </w:p>
    <w:p w14:paraId="4DED0C87" w14:textId="77777777" w:rsidR="00293108" w:rsidRPr="007D6575" w:rsidRDefault="00293108" w:rsidP="00B50665">
      <w:pPr>
        <w:pStyle w:val="ListParagraph"/>
        <w:numPr>
          <w:ilvl w:val="0"/>
          <w:numId w:val="10"/>
        </w:numPr>
        <w:rPr>
          <w:sz w:val="24"/>
          <w:szCs w:val="24"/>
        </w:rPr>
      </w:pPr>
      <w:r w:rsidRPr="007D6575">
        <w:rPr>
          <w:sz w:val="24"/>
          <w:szCs w:val="24"/>
        </w:rPr>
        <w:t>Expenditure on civil A&amp;A and ABWOR decreased 0.5% to £19.3 million.</w:t>
      </w:r>
      <w:r w:rsidR="00E30788" w:rsidRPr="007D6575">
        <w:rPr>
          <w:sz w:val="24"/>
          <w:szCs w:val="24"/>
        </w:rPr>
        <w:t xml:space="preserve"> </w:t>
      </w:r>
      <w:r w:rsidRPr="007D6575">
        <w:rPr>
          <w:sz w:val="24"/>
          <w:szCs w:val="24"/>
        </w:rPr>
        <w:t xml:space="preserve">As with intimation figures a clearer picture of trends can be obtained through analysing A&amp;A and ABWOR expenditure together.  </w:t>
      </w:r>
    </w:p>
    <w:p w14:paraId="1A067455" w14:textId="77777777" w:rsidR="00293108" w:rsidRPr="007D6575" w:rsidRDefault="00293108" w:rsidP="00293108">
      <w:pPr>
        <w:rPr>
          <w:sz w:val="24"/>
          <w:szCs w:val="24"/>
        </w:rPr>
      </w:pPr>
    </w:p>
    <w:p w14:paraId="04A999D4" w14:textId="77777777" w:rsidR="00293108" w:rsidRPr="007D6575" w:rsidRDefault="00293108" w:rsidP="00B50665">
      <w:pPr>
        <w:pStyle w:val="ListParagraph"/>
        <w:numPr>
          <w:ilvl w:val="0"/>
          <w:numId w:val="10"/>
        </w:numPr>
        <w:rPr>
          <w:sz w:val="24"/>
          <w:szCs w:val="24"/>
        </w:rPr>
      </w:pPr>
      <w:r w:rsidRPr="007D6575">
        <w:rPr>
          <w:sz w:val="24"/>
          <w:szCs w:val="24"/>
        </w:rPr>
        <w:t>The largest increase by value at a subject level was Immigration and asylum which increased by £0.9 million (13%) to £8.0 million.  The next largest increase at a subject level was Family/matrimonial – other which increased by just £40,000 to £534,000.</w:t>
      </w:r>
    </w:p>
    <w:p w14:paraId="797F0F49" w14:textId="77777777" w:rsidR="00293108" w:rsidRPr="007D6575" w:rsidRDefault="00293108" w:rsidP="00293108">
      <w:pPr>
        <w:rPr>
          <w:sz w:val="24"/>
          <w:szCs w:val="24"/>
        </w:rPr>
      </w:pPr>
    </w:p>
    <w:p w14:paraId="1A7A6958" w14:textId="77777777" w:rsidR="00293108" w:rsidRPr="007D6575" w:rsidRDefault="00293108" w:rsidP="00B50665">
      <w:pPr>
        <w:pStyle w:val="ListParagraph"/>
        <w:numPr>
          <w:ilvl w:val="0"/>
          <w:numId w:val="10"/>
        </w:numPr>
        <w:rPr>
          <w:sz w:val="24"/>
          <w:szCs w:val="24"/>
        </w:rPr>
      </w:pPr>
      <w:r w:rsidRPr="007D6575">
        <w:rPr>
          <w:sz w:val="24"/>
          <w:szCs w:val="24"/>
        </w:rPr>
        <w:t xml:space="preserve">Within the immigration &amp; asylum grouping we have two categories: asylum </w:t>
      </w:r>
      <w:r w:rsidR="00E30788" w:rsidRPr="007D6575">
        <w:rPr>
          <w:sz w:val="24"/>
          <w:szCs w:val="24"/>
        </w:rPr>
        <w:t>a</w:t>
      </w:r>
      <w:r w:rsidRPr="007D6575">
        <w:rPr>
          <w:sz w:val="24"/>
          <w:szCs w:val="24"/>
        </w:rPr>
        <w:t>pplication/appeal and immigration/nationality.</w:t>
      </w:r>
      <w:r w:rsidR="00E30788" w:rsidRPr="007D6575">
        <w:rPr>
          <w:sz w:val="24"/>
          <w:szCs w:val="24"/>
        </w:rPr>
        <w:t xml:space="preserve"> </w:t>
      </w:r>
      <w:r w:rsidRPr="007D6575">
        <w:rPr>
          <w:sz w:val="24"/>
          <w:szCs w:val="24"/>
        </w:rPr>
        <w:t>Looking at the past 8 years asylum application/appeal expenditure has more than doubled from £2.1 million to £4.7 million.  Over the same period immigration/nationality expenditure has increased from £2.4 to £3.3 million.</w:t>
      </w:r>
    </w:p>
    <w:p w14:paraId="65281854" w14:textId="77777777" w:rsidR="00293108" w:rsidRPr="007D6575" w:rsidRDefault="00293108" w:rsidP="00293108">
      <w:pPr>
        <w:rPr>
          <w:sz w:val="24"/>
          <w:szCs w:val="24"/>
        </w:rPr>
      </w:pPr>
    </w:p>
    <w:p w14:paraId="4E3A33AB" w14:textId="77777777" w:rsidR="00293108" w:rsidRPr="007D6575" w:rsidRDefault="00293108" w:rsidP="00B50665">
      <w:pPr>
        <w:pStyle w:val="ListParagraph"/>
        <w:numPr>
          <w:ilvl w:val="0"/>
          <w:numId w:val="10"/>
        </w:numPr>
        <w:rPr>
          <w:sz w:val="24"/>
          <w:szCs w:val="24"/>
        </w:rPr>
      </w:pPr>
      <w:r w:rsidRPr="007D6575">
        <w:rPr>
          <w:sz w:val="24"/>
          <w:szCs w:val="24"/>
        </w:rPr>
        <w:t>More extensive analysis of the immigration &amp; asylum area is planned looking at individual firms, their behaviour and the drivers for expenditure.</w:t>
      </w:r>
      <w:r w:rsidR="00E30788" w:rsidRPr="007D6575">
        <w:rPr>
          <w:sz w:val="24"/>
          <w:szCs w:val="24"/>
        </w:rPr>
        <w:t xml:space="preserve"> </w:t>
      </w:r>
      <w:r w:rsidRPr="007D6575">
        <w:rPr>
          <w:sz w:val="24"/>
          <w:szCs w:val="24"/>
        </w:rPr>
        <w:t xml:space="preserve">Mental health </w:t>
      </w:r>
      <w:r w:rsidRPr="007D6575">
        <w:rPr>
          <w:sz w:val="24"/>
          <w:szCs w:val="24"/>
        </w:rPr>
        <w:lastRenderedPageBreak/>
        <w:t>expenditure fell by 12% to £2.7 million.  Contact/parentage decreased 4% to £2.3 million.  State benefit expenditure increased 2% to £1.1 million.</w:t>
      </w:r>
    </w:p>
    <w:p w14:paraId="29DD0934" w14:textId="77777777" w:rsidR="00293108" w:rsidRPr="007D6575" w:rsidRDefault="00293108" w:rsidP="00293108">
      <w:pPr>
        <w:rPr>
          <w:sz w:val="24"/>
          <w:szCs w:val="24"/>
        </w:rPr>
      </w:pPr>
    </w:p>
    <w:p w14:paraId="1FB6E0D1" w14:textId="1E059C39" w:rsidR="00293108" w:rsidRPr="007D6575" w:rsidRDefault="00293108" w:rsidP="00926198">
      <w:pPr>
        <w:pStyle w:val="Heading1"/>
        <w:rPr>
          <w:rFonts w:ascii="Trebuchet MS" w:hAnsi="Trebuchet MS"/>
          <w:i/>
          <w:sz w:val="24"/>
          <w:szCs w:val="24"/>
        </w:rPr>
      </w:pPr>
      <w:bookmarkStart w:id="5" w:name="_Toc234988476"/>
      <w:r w:rsidRPr="007D6575">
        <w:rPr>
          <w:rFonts w:ascii="Trebuchet MS" w:hAnsi="Trebuchet MS"/>
          <w:sz w:val="24"/>
          <w:szCs w:val="24"/>
        </w:rPr>
        <w:t>Civil Legal Aid</w:t>
      </w:r>
      <w:bookmarkStart w:id="6" w:name="_Toc234988477"/>
      <w:bookmarkEnd w:id="5"/>
      <w:r w:rsidRPr="007D6575">
        <w:rPr>
          <w:rFonts w:ascii="Trebuchet MS" w:hAnsi="Trebuchet MS"/>
          <w:i/>
          <w:sz w:val="24"/>
          <w:szCs w:val="24"/>
        </w:rPr>
        <w:t xml:space="preserve"> </w:t>
      </w:r>
      <w:bookmarkEnd w:id="6"/>
    </w:p>
    <w:p w14:paraId="45DB6BFF" w14:textId="77777777" w:rsidR="00293108" w:rsidRPr="007D6575" w:rsidRDefault="00293108" w:rsidP="00293108">
      <w:pPr>
        <w:rPr>
          <w:sz w:val="24"/>
          <w:szCs w:val="24"/>
        </w:rPr>
      </w:pPr>
    </w:p>
    <w:p w14:paraId="0DCAE6B6" w14:textId="77777777" w:rsidR="00293108" w:rsidRPr="007D6575" w:rsidRDefault="00293108" w:rsidP="00B50665">
      <w:pPr>
        <w:pStyle w:val="ListParagraph"/>
        <w:numPr>
          <w:ilvl w:val="0"/>
          <w:numId w:val="10"/>
        </w:numPr>
        <w:rPr>
          <w:sz w:val="24"/>
          <w:szCs w:val="24"/>
        </w:rPr>
      </w:pPr>
      <w:r w:rsidRPr="007D6575">
        <w:rPr>
          <w:sz w:val="24"/>
          <w:szCs w:val="24"/>
        </w:rPr>
        <w:t>Civil legal aid applications received were 17,900 – a level position on 12 months ago.</w:t>
      </w:r>
      <w:r w:rsidR="00E30788" w:rsidRPr="007D6575">
        <w:rPr>
          <w:sz w:val="24"/>
          <w:szCs w:val="24"/>
        </w:rPr>
        <w:t xml:space="preserve"> </w:t>
      </w:r>
      <w:r w:rsidRPr="007D6575">
        <w:rPr>
          <w:sz w:val="24"/>
          <w:szCs w:val="24"/>
        </w:rPr>
        <w:t>Applications not including Adults with Incapacity (AWI) cases have been falling since July 2013.</w:t>
      </w:r>
      <w:r w:rsidR="00E30788" w:rsidRPr="007D6575">
        <w:rPr>
          <w:sz w:val="24"/>
          <w:szCs w:val="24"/>
        </w:rPr>
        <w:t xml:space="preserve"> </w:t>
      </w:r>
      <w:r w:rsidRPr="007D6575">
        <w:rPr>
          <w:sz w:val="24"/>
          <w:szCs w:val="24"/>
        </w:rPr>
        <w:t>Over the same time the numbers of AWI cases have been increasing, but the combined figures have still been decreasing.</w:t>
      </w:r>
    </w:p>
    <w:p w14:paraId="3C019C20" w14:textId="77777777" w:rsidR="00293108" w:rsidRPr="007D6575" w:rsidRDefault="00293108" w:rsidP="00293108">
      <w:pPr>
        <w:rPr>
          <w:sz w:val="24"/>
          <w:szCs w:val="24"/>
        </w:rPr>
      </w:pPr>
    </w:p>
    <w:p w14:paraId="24CF4075" w14:textId="57808D60" w:rsidR="00293108" w:rsidRPr="007D6575" w:rsidRDefault="00293108" w:rsidP="00B50665">
      <w:pPr>
        <w:pStyle w:val="ListParagraph"/>
        <w:numPr>
          <w:ilvl w:val="0"/>
          <w:numId w:val="10"/>
        </w:numPr>
        <w:rPr>
          <w:sz w:val="24"/>
          <w:szCs w:val="24"/>
        </w:rPr>
      </w:pPr>
      <w:r w:rsidRPr="007D6575">
        <w:rPr>
          <w:sz w:val="24"/>
          <w:szCs w:val="24"/>
        </w:rPr>
        <w:t xml:space="preserve">However the past few months have seen a levelling off of non-AWI applications – the 12 month low point was March 2018.   Combined with AWI we have therefore seen a clear, albeit small, increase in volumes received since March 2018, </w:t>
      </w:r>
      <w:r w:rsidRPr="007D6575">
        <w:rPr>
          <w:sz w:val="24"/>
          <w:szCs w:val="24"/>
        </w:rPr>
        <w:fldChar w:fldCharType="begin"/>
      </w:r>
      <w:r w:rsidRPr="007D6575">
        <w:rPr>
          <w:sz w:val="24"/>
          <w:szCs w:val="24"/>
        </w:rPr>
        <w:instrText xml:space="preserve"> REF _Ref523149257 \h  \* MERGEFORMAT </w:instrText>
      </w:r>
      <w:r w:rsidRPr="007D6575">
        <w:rPr>
          <w:sz w:val="24"/>
          <w:szCs w:val="24"/>
        </w:rPr>
      </w:r>
      <w:r w:rsidRPr="007D6575">
        <w:rPr>
          <w:sz w:val="24"/>
          <w:szCs w:val="24"/>
        </w:rPr>
        <w:fldChar w:fldCharType="separate"/>
      </w:r>
      <w:r w:rsidR="00013B4B" w:rsidRPr="007D6575">
        <w:rPr>
          <w:sz w:val="24"/>
          <w:szCs w:val="24"/>
        </w:rPr>
        <w:t xml:space="preserve">Figure </w:t>
      </w:r>
      <w:r w:rsidR="00013B4B" w:rsidRPr="007D6575">
        <w:rPr>
          <w:noProof/>
          <w:sz w:val="24"/>
          <w:szCs w:val="24"/>
        </w:rPr>
        <w:t>3</w:t>
      </w:r>
      <w:r w:rsidRPr="007D6575">
        <w:rPr>
          <w:sz w:val="24"/>
          <w:szCs w:val="24"/>
        </w:rPr>
        <w:fldChar w:fldCharType="end"/>
      </w:r>
      <w:r w:rsidRPr="007D6575">
        <w:rPr>
          <w:sz w:val="24"/>
          <w:szCs w:val="24"/>
        </w:rPr>
        <w:t xml:space="preserve"> below.</w:t>
      </w:r>
    </w:p>
    <w:p w14:paraId="3DE89142" w14:textId="77777777" w:rsidR="00293108" w:rsidRPr="007D6575" w:rsidRDefault="00293108" w:rsidP="00293108">
      <w:pPr>
        <w:rPr>
          <w:sz w:val="24"/>
          <w:szCs w:val="24"/>
        </w:rPr>
      </w:pPr>
    </w:p>
    <w:p w14:paraId="1E197921" w14:textId="2D1B10E3" w:rsidR="00293108" w:rsidRPr="007D6575" w:rsidRDefault="00293108" w:rsidP="00293108">
      <w:pPr>
        <w:pStyle w:val="Caption"/>
        <w:keepNext/>
        <w:rPr>
          <w:sz w:val="24"/>
          <w:szCs w:val="24"/>
        </w:rPr>
      </w:pPr>
      <w:bookmarkStart w:id="7" w:name="_Ref523149257"/>
      <w:r w:rsidRPr="007D6575">
        <w:rPr>
          <w:sz w:val="24"/>
          <w:szCs w:val="24"/>
        </w:rPr>
        <w:t xml:space="preserve">Figure </w:t>
      </w:r>
      <w:r w:rsidRPr="007D6575">
        <w:rPr>
          <w:noProof/>
          <w:sz w:val="24"/>
          <w:szCs w:val="24"/>
        </w:rPr>
        <w:fldChar w:fldCharType="begin"/>
      </w:r>
      <w:r w:rsidRPr="007D6575">
        <w:rPr>
          <w:noProof/>
          <w:sz w:val="24"/>
          <w:szCs w:val="24"/>
        </w:rPr>
        <w:instrText xml:space="preserve"> SEQ Figure \* ARABIC </w:instrText>
      </w:r>
      <w:r w:rsidRPr="007D6575">
        <w:rPr>
          <w:noProof/>
          <w:sz w:val="24"/>
          <w:szCs w:val="24"/>
        </w:rPr>
        <w:fldChar w:fldCharType="separate"/>
      </w:r>
      <w:r w:rsidR="00013B4B" w:rsidRPr="007D6575">
        <w:rPr>
          <w:noProof/>
          <w:sz w:val="24"/>
          <w:szCs w:val="24"/>
        </w:rPr>
        <w:t>3</w:t>
      </w:r>
      <w:r w:rsidRPr="007D6575">
        <w:rPr>
          <w:noProof/>
          <w:sz w:val="24"/>
          <w:szCs w:val="24"/>
        </w:rPr>
        <w:fldChar w:fldCharType="end"/>
      </w:r>
      <w:bookmarkEnd w:id="7"/>
    </w:p>
    <w:p w14:paraId="5248ACE5" w14:textId="77777777" w:rsidR="00293108" w:rsidRPr="007D6575" w:rsidRDefault="00293108" w:rsidP="00293108">
      <w:pPr>
        <w:rPr>
          <w:sz w:val="24"/>
          <w:szCs w:val="24"/>
        </w:rPr>
      </w:pPr>
      <w:r w:rsidRPr="007D6575">
        <w:rPr>
          <w:noProof/>
          <w:sz w:val="24"/>
          <w:szCs w:val="24"/>
          <w:lang w:eastAsia="en-GB"/>
        </w:rPr>
        <w:drawing>
          <wp:inline distT="0" distB="0" distL="0" distR="0" wp14:anchorId="0FCF29A6" wp14:editId="197D714A">
            <wp:extent cx="6066000" cy="396000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14:paraId="491DB917" w14:textId="77777777" w:rsidR="00293108" w:rsidRPr="007D6575" w:rsidRDefault="00293108" w:rsidP="00293108">
      <w:pPr>
        <w:rPr>
          <w:sz w:val="24"/>
          <w:szCs w:val="24"/>
        </w:rPr>
      </w:pPr>
    </w:p>
    <w:p w14:paraId="1452706A" w14:textId="77777777" w:rsidR="00293108" w:rsidRPr="007D6575" w:rsidRDefault="00293108" w:rsidP="00B50665">
      <w:pPr>
        <w:pStyle w:val="ListParagraph"/>
        <w:numPr>
          <w:ilvl w:val="0"/>
          <w:numId w:val="10"/>
        </w:numPr>
        <w:rPr>
          <w:sz w:val="24"/>
          <w:szCs w:val="24"/>
        </w:rPr>
      </w:pPr>
      <w:r w:rsidRPr="007D6575">
        <w:rPr>
          <w:sz w:val="24"/>
          <w:szCs w:val="24"/>
        </w:rPr>
        <w:t>The three subject matters with the largest falls are:</w:t>
      </w:r>
    </w:p>
    <w:p w14:paraId="39AF49CE" w14:textId="77777777" w:rsidR="00293108" w:rsidRPr="007D6575" w:rsidRDefault="00293108" w:rsidP="00B50665">
      <w:pPr>
        <w:pStyle w:val="ListParagraph"/>
        <w:numPr>
          <w:ilvl w:val="0"/>
          <w:numId w:val="8"/>
        </w:numPr>
        <w:rPr>
          <w:sz w:val="24"/>
          <w:szCs w:val="24"/>
        </w:rPr>
      </w:pPr>
      <w:r w:rsidRPr="007D6575">
        <w:rPr>
          <w:sz w:val="24"/>
          <w:szCs w:val="24"/>
        </w:rPr>
        <w:t>Housing/recovery of heritable property down 410 applications (-24%);</w:t>
      </w:r>
    </w:p>
    <w:p w14:paraId="14AF3FA0" w14:textId="77777777" w:rsidR="00293108" w:rsidRPr="007D6575" w:rsidRDefault="00293108" w:rsidP="00B50665">
      <w:pPr>
        <w:pStyle w:val="ListParagraph"/>
        <w:numPr>
          <w:ilvl w:val="0"/>
          <w:numId w:val="8"/>
        </w:numPr>
        <w:rPr>
          <w:sz w:val="24"/>
          <w:szCs w:val="24"/>
        </w:rPr>
      </w:pPr>
      <w:r w:rsidRPr="007D6575">
        <w:rPr>
          <w:sz w:val="24"/>
          <w:szCs w:val="24"/>
        </w:rPr>
        <w:t>Other down 100 applications (-16%);</w:t>
      </w:r>
    </w:p>
    <w:p w14:paraId="2228A429" w14:textId="77777777" w:rsidR="00293108" w:rsidRPr="007D6575" w:rsidRDefault="00293108" w:rsidP="00B50665">
      <w:pPr>
        <w:pStyle w:val="ListParagraph"/>
        <w:numPr>
          <w:ilvl w:val="0"/>
          <w:numId w:val="8"/>
        </w:numPr>
        <w:rPr>
          <w:sz w:val="24"/>
          <w:szCs w:val="24"/>
        </w:rPr>
      </w:pPr>
      <w:r w:rsidRPr="007D6575">
        <w:rPr>
          <w:sz w:val="24"/>
          <w:szCs w:val="24"/>
        </w:rPr>
        <w:t>Divorce/separation down 60 (-3%).</w:t>
      </w:r>
    </w:p>
    <w:p w14:paraId="0C2E73DE" w14:textId="77777777" w:rsidR="00293108" w:rsidRPr="007D6575" w:rsidRDefault="00293108" w:rsidP="00293108">
      <w:pPr>
        <w:rPr>
          <w:sz w:val="24"/>
          <w:szCs w:val="24"/>
        </w:rPr>
      </w:pPr>
    </w:p>
    <w:p w14:paraId="61A44E50" w14:textId="77777777" w:rsidR="00725470" w:rsidRPr="007D6575" w:rsidRDefault="005A4F81" w:rsidP="0029529B">
      <w:pPr>
        <w:pStyle w:val="ListParagraph"/>
        <w:numPr>
          <w:ilvl w:val="0"/>
          <w:numId w:val="10"/>
        </w:numPr>
        <w:rPr>
          <w:sz w:val="24"/>
          <w:szCs w:val="24"/>
        </w:rPr>
      </w:pPr>
      <w:r w:rsidRPr="007D6575">
        <w:rPr>
          <w:sz w:val="24"/>
          <w:szCs w:val="24"/>
        </w:rPr>
        <w:t xml:space="preserve">The fall in Housing/recovery of heritable property has been examined further.  The subject matter is mostly </w:t>
      </w:r>
      <w:r w:rsidR="0029529B" w:rsidRPr="007D6575">
        <w:rPr>
          <w:sz w:val="24"/>
          <w:szCs w:val="24"/>
        </w:rPr>
        <w:t xml:space="preserve">related to rent arrears cases.  There appear to be </w:t>
      </w:r>
      <w:r w:rsidR="00725470" w:rsidRPr="007D6575">
        <w:rPr>
          <w:sz w:val="24"/>
          <w:szCs w:val="24"/>
        </w:rPr>
        <w:t>a number of issues at play here:</w:t>
      </w:r>
    </w:p>
    <w:p w14:paraId="4C687C4B" w14:textId="4854324F" w:rsidR="005A4F81" w:rsidRPr="007D6575" w:rsidRDefault="0029529B" w:rsidP="00725470">
      <w:pPr>
        <w:pStyle w:val="ListParagraph"/>
        <w:numPr>
          <w:ilvl w:val="1"/>
          <w:numId w:val="10"/>
        </w:numPr>
        <w:rPr>
          <w:sz w:val="24"/>
          <w:szCs w:val="24"/>
        </w:rPr>
      </w:pPr>
      <w:r w:rsidRPr="007D6575">
        <w:rPr>
          <w:sz w:val="24"/>
          <w:szCs w:val="24"/>
        </w:rPr>
        <w:t>some shift by some of the larger providers of legal aid with more of a focus at the moment on homelessness as an issue</w:t>
      </w:r>
      <w:r w:rsidR="00725470" w:rsidRPr="007D6575">
        <w:rPr>
          <w:sz w:val="24"/>
          <w:szCs w:val="24"/>
        </w:rPr>
        <w:t>;</w:t>
      </w:r>
    </w:p>
    <w:p w14:paraId="0B229AA1" w14:textId="728766BE" w:rsidR="00725470" w:rsidRPr="007D6575" w:rsidRDefault="00725470" w:rsidP="00725470">
      <w:pPr>
        <w:pStyle w:val="ListParagraph"/>
        <w:numPr>
          <w:ilvl w:val="1"/>
          <w:numId w:val="10"/>
        </w:numPr>
        <w:rPr>
          <w:sz w:val="24"/>
          <w:szCs w:val="24"/>
        </w:rPr>
      </w:pPr>
      <w:r w:rsidRPr="007D6575">
        <w:rPr>
          <w:sz w:val="24"/>
          <w:szCs w:val="24"/>
        </w:rPr>
        <w:lastRenderedPageBreak/>
        <w:t>known staff vacancies at providers;</w:t>
      </w:r>
    </w:p>
    <w:p w14:paraId="4F7D8EB8" w14:textId="37BF02CA" w:rsidR="00725470" w:rsidRPr="007D6575" w:rsidRDefault="00725470" w:rsidP="00725470">
      <w:pPr>
        <w:pStyle w:val="ListParagraph"/>
        <w:numPr>
          <w:ilvl w:val="1"/>
          <w:numId w:val="10"/>
        </w:numPr>
        <w:rPr>
          <w:sz w:val="24"/>
          <w:szCs w:val="24"/>
        </w:rPr>
      </w:pPr>
      <w:r w:rsidRPr="007D6575">
        <w:rPr>
          <w:sz w:val="24"/>
          <w:szCs w:val="24"/>
        </w:rPr>
        <w:t>changes in approach by landlords.</w:t>
      </w:r>
    </w:p>
    <w:p w14:paraId="35DAC148" w14:textId="589EB9F5" w:rsidR="00725470" w:rsidRPr="007D6575" w:rsidRDefault="00725470" w:rsidP="00725470">
      <w:pPr>
        <w:pStyle w:val="ListParagraph"/>
        <w:rPr>
          <w:sz w:val="24"/>
          <w:szCs w:val="24"/>
        </w:rPr>
      </w:pPr>
      <w:r w:rsidRPr="007D6575">
        <w:rPr>
          <w:sz w:val="24"/>
          <w:szCs w:val="24"/>
        </w:rPr>
        <w:t>The fall does not necessarily indicate a drop in need or demand.</w:t>
      </w:r>
    </w:p>
    <w:p w14:paraId="68508D4A" w14:textId="77777777" w:rsidR="005A4F81" w:rsidRPr="007D6575" w:rsidRDefault="005A4F81" w:rsidP="005A4F81">
      <w:pPr>
        <w:pStyle w:val="ListParagraph"/>
        <w:rPr>
          <w:sz w:val="24"/>
          <w:szCs w:val="24"/>
        </w:rPr>
      </w:pPr>
    </w:p>
    <w:p w14:paraId="37C4033B" w14:textId="1706649B" w:rsidR="006D1A68" w:rsidRDefault="006D1A68" w:rsidP="00B50665">
      <w:pPr>
        <w:pStyle w:val="ListParagraph"/>
        <w:numPr>
          <w:ilvl w:val="0"/>
          <w:numId w:val="10"/>
        </w:numPr>
        <w:rPr>
          <w:sz w:val="24"/>
          <w:szCs w:val="24"/>
        </w:rPr>
      </w:pPr>
      <w:r>
        <w:rPr>
          <w:sz w:val="24"/>
          <w:szCs w:val="24"/>
        </w:rPr>
        <w:t xml:space="preserve">In A&amp;A the </w:t>
      </w:r>
      <w:r w:rsidRPr="007D6575">
        <w:rPr>
          <w:sz w:val="24"/>
          <w:szCs w:val="24"/>
        </w:rPr>
        <w:t>recovery of heritable property</w:t>
      </w:r>
      <w:r>
        <w:rPr>
          <w:sz w:val="24"/>
          <w:szCs w:val="24"/>
        </w:rPr>
        <w:t xml:space="preserve"> category has decreased but not by as much - by 5% to 220.  Two of the cases in 2018 mention the first-tier housing tribunal.  There were no mentions in 2017.  It is possible that some legal aid work from the private rental sector is now being addressed under A&amp;A but this legal aid work from the private rental sector was never very large anyway.</w:t>
      </w:r>
    </w:p>
    <w:p w14:paraId="4F53EAF6" w14:textId="77777777" w:rsidR="006D1A68" w:rsidRDefault="006D1A68" w:rsidP="006D1A68">
      <w:pPr>
        <w:pStyle w:val="ListParagraph"/>
        <w:rPr>
          <w:sz w:val="24"/>
          <w:szCs w:val="24"/>
        </w:rPr>
      </w:pPr>
    </w:p>
    <w:p w14:paraId="6D1FBD40" w14:textId="110995C9" w:rsidR="00293108" w:rsidRPr="007D6575" w:rsidRDefault="00293108" w:rsidP="00B50665">
      <w:pPr>
        <w:pStyle w:val="ListParagraph"/>
        <w:numPr>
          <w:ilvl w:val="0"/>
          <w:numId w:val="10"/>
        </w:numPr>
        <w:rPr>
          <w:sz w:val="24"/>
          <w:szCs w:val="24"/>
        </w:rPr>
      </w:pPr>
      <w:r w:rsidRPr="007D6575">
        <w:rPr>
          <w:sz w:val="24"/>
          <w:szCs w:val="24"/>
        </w:rPr>
        <w:t>The three subject matters with the largest increases have been:</w:t>
      </w:r>
    </w:p>
    <w:p w14:paraId="75AC2387" w14:textId="77777777" w:rsidR="00293108" w:rsidRPr="007D6575" w:rsidRDefault="00293108" w:rsidP="00B50665">
      <w:pPr>
        <w:pStyle w:val="ListParagraph"/>
        <w:numPr>
          <w:ilvl w:val="0"/>
          <w:numId w:val="8"/>
        </w:numPr>
        <w:rPr>
          <w:sz w:val="24"/>
          <w:szCs w:val="24"/>
        </w:rPr>
      </w:pPr>
      <w:r w:rsidRPr="007D6575">
        <w:rPr>
          <w:sz w:val="24"/>
          <w:szCs w:val="24"/>
        </w:rPr>
        <w:t>Adults with incapacity (AWI) up 190 cases (+4%);</w:t>
      </w:r>
    </w:p>
    <w:p w14:paraId="67DBE5CE" w14:textId="77777777" w:rsidR="00293108" w:rsidRPr="007D6575" w:rsidRDefault="00293108" w:rsidP="00B50665">
      <w:pPr>
        <w:pStyle w:val="ListParagraph"/>
        <w:numPr>
          <w:ilvl w:val="0"/>
          <w:numId w:val="8"/>
        </w:numPr>
        <w:rPr>
          <w:sz w:val="24"/>
          <w:szCs w:val="24"/>
        </w:rPr>
      </w:pPr>
      <w:r w:rsidRPr="007D6575">
        <w:rPr>
          <w:sz w:val="24"/>
          <w:szCs w:val="24"/>
        </w:rPr>
        <w:t>Residence up 170 cases (+10%);</w:t>
      </w:r>
    </w:p>
    <w:p w14:paraId="7A0C0219" w14:textId="77777777" w:rsidR="00293108" w:rsidRPr="007D6575" w:rsidRDefault="00293108" w:rsidP="00B50665">
      <w:pPr>
        <w:pStyle w:val="ListParagraph"/>
        <w:numPr>
          <w:ilvl w:val="0"/>
          <w:numId w:val="8"/>
        </w:numPr>
        <w:rPr>
          <w:sz w:val="24"/>
          <w:szCs w:val="24"/>
        </w:rPr>
      </w:pPr>
      <w:r w:rsidRPr="007D6575">
        <w:rPr>
          <w:sz w:val="24"/>
          <w:szCs w:val="24"/>
        </w:rPr>
        <w:t>and Immigration and asylum up 120 cases (+44%).</w:t>
      </w:r>
    </w:p>
    <w:p w14:paraId="39B9795C" w14:textId="77777777" w:rsidR="00293108" w:rsidRPr="007D6575" w:rsidRDefault="00293108" w:rsidP="00293108">
      <w:pPr>
        <w:rPr>
          <w:sz w:val="24"/>
          <w:szCs w:val="24"/>
        </w:rPr>
      </w:pPr>
    </w:p>
    <w:p w14:paraId="1B719711" w14:textId="77777777" w:rsidR="00293108" w:rsidRPr="007D6575" w:rsidRDefault="00293108" w:rsidP="00B50665">
      <w:pPr>
        <w:pStyle w:val="ListParagraph"/>
        <w:numPr>
          <w:ilvl w:val="0"/>
          <w:numId w:val="10"/>
        </w:numPr>
        <w:rPr>
          <w:sz w:val="24"/>
          <w:szCs w:val="24"/>
        </w:rPr>
      </w:pPr>
      <w:r w:rsidRPr="007D6575">
        <w:rPr>
          <w:sz w:val="24"/>
          <w:szCs w:val="24"/>
        </w:rPr>
        <w:t>The number of AWI applications was 4493 which was 28% of all applications - a slight increase in the proportion from the last Trends report</w:t>
      </w:r>
      <w:r w:rsidR="0026647D" w:rsidRPr="007D6575">
        <w:rPr>
          <w:sz w:val="24"/>
          <w:szCs w:val="24"/>
        </w:rPr>
        <w:t xml:space="preserve"> </w:t>
      </w:r>
      <w:r w:rsidR="007C664E" w:rsidRPr="007D6575">
        <w:rPr>
          <w:sz w:val="24"/>
          <w:szCs w:val="24"/>
        </w:rPr>
        <w:t xml:space="preserve">but </w:t>
      </w:r>
      <w:r w:rsidR="0026647D" w:rsidRPr="007D6575">
        <w:rPr>
          <w:sz w:val="24"/>
          <w:szCs w:val="24"/>
        </w:rPr>
        <w:t xml:space="preserve">a significant increase from </w:t>
      </w:r>
      <w:r w:rsidR="007C664E" w:rsidRPr="007D6575">
        <w:rPr>
          <w:sz w:val="24"/>
          <w:szCs w:val="24"/>
        </w:rPr>
        <w:t>15</w:t>
      </w:r>
      <w:r w:rsidR="0026647D" w:rsidRPr="007D6575">
        <w:rPr>
          <w:sz w:val="24"/>
          <w:szCs w:val="24"/>
        </w:rPr>
        <w:t xml:space="preserve">% </w:t>
      </w:r>
      <w:r w:rsidR="007C664E" w:rsidRPr="007D6575">
        <w:rPr>
          <w:sz w:val="24"/>
          <w:szCs w:val="24"/>
        </w:rPr>
        <w:t>in 2013</w:t>
      </w:r>
      <w:r w:rsidRPr="007D6575">
        <w:rPr>
          <w:sz w:val="24"/>
          <w:szCs w:val="24"/>
        </w:rPr>
        <w:t>.</w:t>
      </w:r>
    </w:p>
    <w:p w14:paraId="6FBD1614" w14:textId="77777777" w:rsidR="00293108" w:rsidRPr="007D6575" w:rsidRDefault="00293108" w:rsidP="00293108">
      <w:pPr>
        <w:rPr>
          <w:color w:val="000000"/>
          <w:sz w:val="24"/>
          <w:szCs w:val="24"/>
        </w:rPr>
      </w:pPr>
    </w:p>
    <w:p w14:paraId="4404F23B" w14:textId="77777777" w:rsidR="00293108" w:rsidRPr="007D6575" w:rsidRDefault="00293108" w:rsidP="00B50665">
      <w:pPr>
        <w:pStyle w:val="ListParagraph"/>
        <w:numPr>
          <w:ilvl w:val="0"/>
          <w:numId w:val="10"/>
        </w:numPr>
        <w:rPr>
          <w:sz w:val="24"/>
          <w:szCs w:val="24"/>
        </w:rPr>
      </w:pPr>
      <w:r w:rsidRPr="007D6575">
        <w:rPr>
          <w:sz w:val="24"/>
          <w:szCs w:val="24"/>
        </w:rPr>
        <w:t>Civil full legal aid certificates issued were 13,200 - a 1.0% increase on the previous 12 months.</w:t>
      </w:r>
      <w:r w:rsidR="00E30788" w:rsidRPr="007D6575">
        <w:rPr>
          <w:sz w:val="24"/>
          <w:szCs w:val="24"/>
        </w:rPr>
        <w:t xml:space="preserve"> </w:t>
      </w:r>
      <w:r w:rsidRPr="007D6575">
        <w:rPr>
          <w:sz w:val="24"/>
          <w:szCs w:val="24"/>
        </w:rPr>
        <w:t>Adults with incapacity (AWI) cases saw a 5% increase, to 4,700, and now comprise 36% of all certificates.</w:t>
      </w:r>
    </w:p>
    <w:p w14:paraId="0CCD89BE" w14:textId="77777777" w:rsidR="00293108" w:rsidRPr="007D6575" w:rsidRDefault="00293108" w:rsidP="00293108">
      <w:pPr>
        <w:rPr>
          <w:sz w:val="24"/>
          <w:szCs w:val="24"/>
        </w:rPr>
      </w:pPr>
    </w:p>
    <w:p w14:paraId="4429FC5D" w14:textId="77777777" w:rsidR="00293108" w:rsidRPr="007D6575" w:rsidRDefault="00293108" w:rsidP="00B50665">
      <w:pPr>
        <w:pStyle w:val="ListParagraph"/>
        <w:numPr>
          <w:ilvl w:val="0"/>
          <w:numId w:val="10"/>
        </w:numPr>
        <w:rPr>
          <w:rFonts w:cs="Arial"/>
          <w:sz w:val="24"/>
          <w:szCs w:val="24"/>
        </w:rPr>
      </w:pPr>
      <w:r w:rsidRPr="007D6575">
        <w:rPr>
          <w:sz w:val="24"/>
          <w:szCs w:val="24"/>
        </w:rPr>
        <w:t>Excluding AWI there was a 1.4% fall in certificates issued to 8,500.</w:t>
      </w:r>
      <w:r w:rsidR="00E30788" w:rsidRPr="007D6575">
        <w:rPr>
          <w:sz w:val="24"/>
          <w:szCs w:val="24"/>
        </w:rPr>
        <w:t xml:space="preserve"> </w:t>
      </w:r>
      <w:r w:rsidRPr="007D6575">
        <w:rPr>
          <w:sz w:val="24"/>
          <w:szCs w:val="24"/>
        </w:rPr>
        <w:t>Five other subject groupings saw an increase in the number of certificates granted.</w:t>
      </w:r>
      <w:r w:rsidR="00E30788" w:rsidRPr="007D6575">
        <w:rPr>
          <w:sz w:val="24"/>
          <w:szCs w:val="24"/>
        </w:rPr>
        <w:t xml:space="preserve"> </w:t>
      </w:r>
      <w:r w:rsidRPr="007D6575">
        <w:rPr>
          <w:rFonts w:cs="Arial"/>
          <w:sz w:val="24"/>
          <w:szCs w:val="24"/>
        </w:rPr>
        <w:t>The two largest were Immigration and asylum which increased by 66% (+116) to 291 certificates and Residence which increased by 9% (+100) to 1265 certificates.</w:t>
      </w:r>
    </w:p>
    <w:p w14:paraId="19C35A6C" w14:textId="77777777" w:rsidR="00293108" w:rsidRPr="007D6575" w:rsidRDefault="00293108" w:rsidP="00293108">
      <w:pPr>
        <w:rPr>
          <w:rFonts w:cs="Arial"/>
          <w:sz w:val="24"/>
          <w:szCs w:val="24"/>
        </w:rPr>
      </w:pPr>
    </w:p>
    <w:p w14:paraId="2A14BF09" w14:textId="1F1FCFE3" w:rsidR="00293108" w:rsidRPr="007D6575" w:rsidRDefault="00293108" w:rsidP="00013B4B">
      <w:pPr>
        <w:pStyle w:val="ListParagraph"/>
        <w:numPr>
          <w:ilvl w:val="0"/>
          <w:numId w:val="10"/>
        </w:numPr>
        <w:rPr>
          <w:rFonts w:cs="Arial"/>
          <w:sz w:val="24"/>
          <w:szCs w:val="24"/>
        </w:rPr>
      </w:pPr>
      <w:r w:rsidRPr="007D6575">
        <w:rPr>
          <w:rFonts w:cs="Arial"/>
          <w:sz w:val="24"/>
          <w:szCs w:val="24"/>
        </w:rPr>
        <w:t>The increase in Immigration and asylum legal aid cases (judicial review of immigration) is concentrated amongst just 4 firms</w:t>
      </w:r>
      <w:r w:rsidR="00013B4B" w:rsidRPr="007D6575">
        <w:rPr>
          <w:rFonts w:cs="Arial"/>
          <w:sz w:val="24"/>
          <w:szCs w:val="24"/>
        </w:rPr>
        <w:t>.</w:t>
      </w:r>
      <w:r w:rsidR="00B50665" w:rsidRPr="007D6575">
        <w:rPr>
          <w:rFonts w:cs="Arial"/>
          <w:sz w:val="24"/>
          <w:szCs w:val="24"/>
        </w:rPr>
        <w:t xml:space="preserve"> </w:t>
      </w:r>
      <w:r w:rsidRPr="007D6575">
        <w:rPr>
          <w:rFonts w:cs="Arial"/>
          <w:sz w:val="24"/>
          <w:szCs w:val="24"/>
        </w:rPr>
        <w:t>The view of SLAB Legal Services is that cases are covering a range of matters, and the accommodation eviction cases have not featured particularly highly.  There does not appear to be any one issue which is featuring more than others.  It could be that there have been more refusals by the Home Office, and so there are more challenges.</w:t>
      </w:r>
    </w:p>
    <w:p w14:paraId="78F185D9" w14:textId="77777777" w:rsidR="00293108" w:rsidRPr="007D6575" w:rsidRDefault="00293108" w:rsidP="00293108">
      <w:pPr>
        <w:rPr>
          <w:rFonts w:cs="Arial"/>
          <w:sz w:val="24"/>
          <w:szCs w:val="24"/>
        </w:rPr>
      </w:pPr>
    </w:p>
    <w:p w14:paraId="64A8BDE8" w14:textId="4B4A7275" w:rsidR="00293108" w:rsidRPr="007D6575" w:rsidRDefault="00293108" w:rsidP="00926198">
      <w:pPr>
        <w:pStyle w:val="Heading1"/>
        <w:rPr>
          <w:rFonts w:ascii="Trebuchet MS" w:hAnsi="Trebuchet MS"/>
          <w:sz w:val="24"/>
          <w:szCs w:val="24"/>
        </w:rPr>
      </w:pPr>
      <w:r w:rsidRPr="007D6575">
        <w:rPr>
          <w:rFonts w:ascii="Trebuchet MS" w:hAnsi="Trebuchet MS"/>
          <w:sz w:val="24"/>
          <w:szCs w:val="24"/>
        </w:rPr>
        <w:t xml:space="preserve">Civil Legal Aid </w:t>
      </w:r>
      <w:r w:rsidR="00435956" w:rsidRPr="007D6575">
        <w:rPr>
          <w:rFonts w:ascii="Trebuchet MS" w:hAnsi="Trebuchet MS"/>
          <w:sz w:val="24"/>
          <w:szCs w:val="24"/>
        </w:rPr>
        <w:t>Decision</w:t>
      </w:r>
      <w:r w:rsidRPr="007D6575">
        <w:rPr>
          <w:rFonts w:ascii="Trebuchet MS" w:hAnsi="Trebuchet MS"/>
          <w:sz w:val="24"/>
          <w:szCs w:val="24"/>
        </w:rPr>
        <w:t xml:space="preserve"> Rates </w:t>
      </w:r>
    </w:p>
    <w:p w14:paraId="388A52A9" w14:textId="77777777" w:rsidR="00293108" w:rsidRPr="007D6575" w:rsidRDefault="00293108" w:rsidP="00293108">
      <w:pPr>
        <w:rPr>
          <w:rFonts w:cs="Arial"/>
          <w:sz w:val="24"/>
          <w:szCs w:val="24"/>
        </w:rPr>
      </w:pPr>
    </w:p>
    <w:p w14:paraId="38382F42" w14:textId="77777777" w:rsidR="00352C00" w:rsidRPr="007D6575" w:rsidRDefault="00293108" w:rsidP="00352C00">
      <w:pPr>
        <w:pStyle w:val="ListParagraph"/>
        <w:numPr>
          <w:ilvl w:val="0"/>
          <w:numId w:val="10"/>
        </w:numPr>
        <w:rPr>
          <w:rFonts w:cs="Arial"/>
          <w:sz w:val="24"/>
          <w:szCs w:val="24"/>
        </w:rPr>
      </w:pPr>
      <w:r w:rsidRPr="007D6575">
        <w:rPr>
          <w:rFonts w:cs="Arial"/>
          <w:sz w:val="24"/>
          <w:szCs w:val="24"/>
        </w:rPr>
        <w:t>We have seen a slight rise in the number of certificates whilst the number of applications is level.  We are therefore granting an increasing proportion of applications.</w:t>
      </w:r>
      <w:r w:rsidR="00B42A00" w:rsidRPr="007D6575">
        <w:rPr>
          <w:rFonts w:cs="Arial"/>
          <w:sz w:val="24"/>
          <w:szCs w:val="24"/>
        </w:rPr>
        <w:t xml:space="preserve"> </w:t>
      </w:r>
      <w:r w:rsidRPr="007D6575">
        <w:rPr>
          <w:rFonts w:cs="Arial"/>
          <w:sz w:val="24"/>
          <w:szCs w:val="24"/>
        </w:rPr>
        <w:t>This is partly due to the increasing proportion of cases which are AWI which have a very high grant rate</w:t>
      </w:r>
      <w:r w:rsidR="00352C00" w:rsidRPr="007D6575">
        <w:rPr>
          <w:rFonts w:cs="Arial"/>
          <w:sz w:val="24"/>
          <w:szCs w:val="24"/>
        </w:rPr>
        <w:t>.</w:t>
      </w:r>
    </w:p>
    <w:p w14:paraId="5264FA60" w14:textId="6786C4C9" w:rsidR="00293108" w:rsidRPr="007D6575" w:rsidRDefault="00352C00" w:rsidP="00352C00">
      <w:pPr>
        <w:pStyle w:val="ListParagraph"/>
        <w:rPr>
          <w:rFonts w:cs="Arial"/>
          <w:sz w:val="24"/>
          <w:szCs w:val="24"/>
        </w:rPr>
      </w:pPr>
      <w:r w:rsidRPr="007D6575">
        <w:rPr>
          <w:rFonts w:cs="Arial"/>
          <w:sz w:val="24"/>
          <w:szCs w:val="24"/>
        </w:rPr>
        <w:t xml:space="preserve"> </w:t>
      </w:r>
    </w:p>
    <w:p w14:paraId="46F0D91D" w14:textId="4022537E" w:rsidR="00352C00" w:rsidRDefault="00293108" w:rsidP="00663BD6">
      <w:pPr>
        <w:pStyle w:val="ListParagraph"/>
        <w:numPr>
          <w:ilvl w:val="0"/>
          <w:numId w:val="10"/>
        </w:numPr>
        <w:rPr>
          <w:rFonts w:cs="Arial"/>
          <w:sz w:val="24"/>
          <w:szCs w:val="24"/>
        </w:rPr>
      </w:pPr>
      <w:r w:rsidRPr="00631D8B">
        <w:rPr>
          <w:rFonts w:cs="Arial"/>
          <w:sz w:val="24"/>
          <w:szCs w:val="24"/>
        </w:rPr>
        <w:t>But we have also been working to clarify and strengthen our guidance so solicitors know what to put in an application</w:t>
      </w:r>
      <w:r w:rsidR="0029529B" w:rsidRPr="00631D8B">
        <w:rPr>
          <w:rFonts w:cs="Arial"/>
          <w:sz w:val="24"/>
          <w:szCs w:val="24"/>
        </w:rPr>
        <w:t xml:space="preserve"> and w</w:t>
      </w:r>
      <w:r w:rsidRPr="00631D8B">
        <w:rPr>
          <w:rFonts w:cs="Arial"/>
          <w:sz w:val="24"/>
          <w:szCs w:val="24"/>
        </w:rPr>
        <w:t>e have been working directly with a number of firms helping them to improve their interactions with us which enc</w:t>
      </w:r>
      <w:r w:rsidR="00FC70A1" w:rsidRPr="00631D8B">
        <w:rPr>
          <w:rFonts w:cs="Arial"/>
          <w:sz w:val="24"/>
          <w:szCs w:val="24"/>
        </w:rPr>
        <w:t>ompa</w:t>
      </w:r>
      <w:r w:rsidR="0029529B" w:rsidRPr="00631D8B">
        <w:rPr>
          <w:rFonts w:cs="Arial"/>
          <w:sz w:val="24"/>
          <w:szCs w:val="24"/>
        </w:rPr>
        <w:t xml:space="preserve">sses help with applications.  </w:t>
      </w:r>
    </w:p>
    <w:p w14:paraId="7FE9D798" w14:textId="77777777" w:rsidR="00631D8B" w:rsidRPr="00631D8B" w:rsidRDefault="00631D8B" w:rsidP="00631D8B">
      <w:pPr>
        <w:pStyle w:val="ListParagraph"/>
        <w:rPr>
          <w:rFonts w:cs="Arial"/>
          <w:sz w:val="24"/>
          <w:szCs w:val="24"/>
        </w:rPr>
      </w:pPr>
    </w:p>
    <w:p w14:paraId="2D5493ED" w14:textId="72D95A2B" w:rsidR="00467298" w:rsidRPr="007D6575" w:rsidRDefault="00467298" w:rsidP="00467298">
      <w:pPr>
        <w:pStyle w:val="ListParagraph"/>
        <w:numPr>
          <w:ilvl w:val="0"/>
          <w:numId w:val="10"/>
        </w:numPr>
        <w:rPr>
          <w:rFonts w:cs="Arial"/>
          <w:sz w:val="24"/>
          <w:szCs w:val="24"/>
        </w:rPr>
      </w:pPr>
      <w:r w:rsidRPr="007D6575">
        <w:rPr>
          <w:rFonts w:cs="Arial"/>
          <w:sz w:val="24"/>
          <w:szCs w:val="24"/>
        </w:rPr>
        <w:t>Looking at the first decision, e</w:t>
      </w:r>
      <w:r w:rsidR="00352C00" w:rsidRPr="007D6575">
        <w:rPr>
          <w:rFonts w:cs="Arial"/>
          <w:sz w:val="24"/>
          <w:szCs w:val="24"/>
        </w:rPr>
        <w:t>xcluding AWI</w:t>
      </w:r>
      <w:r w:rsidRPr="007D6575">
        <w:rPr>
          <w:rFonts w:cs="Arial"/>
          <w:sz w:val="24"/>
          <w:szCs w:val="24"/>
        </w:rPr>
        <w:t>,</w:t>
      </w:r>
      <w:r w:rsidR="00352C00" w:rsidRPr="007D6575">
        <w:rPr>
          <w:rFonts w:cs="Arial"/>
          <w:sz w:val="24"/>
          <w:szCs w:val="24"/>
        </w:rPr>
        <w:t xml:space="preserve"> we have seen a fall in the refusal rate from 32% in 2017 to 29% in 2018. The level of cases abandoned (due to </w:t>
      </w:r>
      <w:r w:rsidR="00352C00" w:rsidRPr="007D6575">
        <w:rPr>
          <w:rFonts w:cs="Arial"/>
          <w:sz w:val="24"/>
          <w:szCs w:val="24"/>
        </w:rPr>
        <w:lastRenderedPageBreak/>
        <w:t xml:space="preserve">lack of information) </w:t>
      </w:r>
      <w:r w:rsidRPr="007D6575">
        <w:rPr>
          <w:rFonts w:cs="Arial"/>
          <w:sz w:val="24"/>
          <w:szCs w:val="24"/>
        </w:rPr>
        <w:t>declined slightly from 7.4% to 7.1% and the first instance grant rate has risen from 61 to 63%.</w:t>
      </w:r>
    </w:p>
    <w:p w14:paraId="665BA391" w14:textId="77777777" w:rsidR="00435956" w:rsidRPr="007D6575" w:rsidRDefault="00435956" w:rsidP="00435956">
      <w:pPr>
        <w:pStyle w:val="ListParagraph"/>
        <w:rPr>
          <w:rFonts w:cs="Arial"/>
          <w:sz w:val="24"/>
          <w:szCs w:val="24"/>
        </w:rPr>
      </w:pPr>
    </w:p>
    <w:p w14:paraId="17651165" w14:textId="12DCFC49" w:rsidR="00435956" w:rsidRPr="007D6575" w:rsidRDefault="00435956" w:rsidP="00435956">
      <w:pPr>
        <w:pStyle w:val="ListParagraph"/>
        <w:numPr>
          <w:ilvl w:val="0"/>
          <w:numId w:val="10"/>
        </w:numPr>
        <w:rPr>
          <w:rFonts w:cs="Arial"/>
          <w:sz w:val="24"/>
          <w:szCs w:val="24"/>
        </w:rPr>
      </w:pPr>
      <w:r w:rsidRPr="007D6575">
        <w:rPr>
          <w:rFonts w:cs="Arial"/>
          <w:sz w:val="24"/>
          <w:szCs w:val="24"/>
        </w:rPr>
        <w:t xml:space="preserve">The number and relative proportion of civil cases requiring further work after being abandoned has also fallen.  In 2017 228 notifications stating </w:t>
      </w:r>
      <w:r w:rsidRPr="007D6575">
        <w:rPr>
          <w:rFonts w:cs="Arial"/>
          <w:i/>
          <w:sz w:val="24"/>
          <w:szCs w:val="24"/>
        </w:rPr>
        <w:t>Civil Solicitor Application Under Consideration Again</w:t>
      </w:r>
      <w:r w:rsidRPr="007D6575">
        <w:rPr>
          <w:rFonts w:cs="Arial"/>
          <w:sz w:val="24"/>
          <w:szCs w:val="24"/>
        </w:rPr>
        <w:t xml:space="preserve"> were issued from the online system.  This is 25% of the </w:t>
      </w:r>
      <w:r w:rsidR="005A4F81" w:rsidRPr="007D6575">
        <w:rPr>
          <w:rFonts w:cs="Arial"/>
          <w:sz w:val="24"/>
          <w:szCs w:val="24"/>
        </w:rPr>
        <w:t xml:space="preserve">903 </w:t>
      </w:r>
      <w:r w:rsidRPr="007D6575">
        <w:rPr>
          <w:rFonts w:cs="Arial"/>
          <w:sz w:val="24"/>
          <w:szCs w:val="24"/>
        </w:rPr>
        <w:t>cases that were abandoned at first instance.  In 2018 190 notifications were issued which is 22% of the 849 cases abandoned in 2018.</w:t>
      </w:r>
    </w:p>
    <w:p w14:paraId="0CA99CEF" w14:textId="77777777" w:rsidR="00467298" w:rsidRPr="007D6575" w:rsidRDefault="00467298" w:rsidP="00467298">
      <w:pPr>
        <w:pStyle w:val="ListParagraph"/>
        <w:rPr>
          <w:rFonts w:cs="Arial"/>
          <w:sz w:val="24"/>
          <w:szCs w:val="24"/>
        </w:rPr>
      </w:pPr>
    </w:p>
    <w:p w14:paraId="7A756EF4" w14:textId="77777777" w:rsidR="00467298" w:rsidRPr="007D6575" w:rsidRDefault="00467298" w:rsidP="00467298">
      <w:pPr>
        <w:pStyle w:val="ListParagraph"/>
        <w:numPr>
          <w:ilvl w:val="0"/>
          <w:numId w:val="10"/>
        </w:numPr>
        <w:rPr>
          <w:rFonts w:cs="Arial"/>
          <w:sz w:val="24"/>
          <w:szCs w:val="24"/>
        </w:rPr>
      </w:pPr>
      <w:r w:rsidRPr="007D6575">
        <w:rPr>
          <w:rFonts w:cs="Arial"/>
          <w:sz w:val="24"/>
          <w:szCs w:val="24"/>
        </w:rPr>
        <w:t xml:space="preserve">Taking grants from reviews into account as well we have seen a 1.7% increase in the overall combined grant rate for civil cases (ex AWI), </w:t>
      </w:r>
      <w:r w:rsidR="00352C00" w:rsidRPr="007D6575">
        <w:rPr>
          <w:rFonts w:cs="Arial"/>
          <w:sz w:val="24"/>
          <w:szCs w:val="24"/>
        </w:rPr>
        <w:fldChar w:fldCharType="begin"/>
      </w:r>
      <w:r w:rsidR="00352C00" w:rsidRPr="007D6575">
        <w:rPr>
          <w:rFonts w:cs="Arial"/>
          <w:sz w:val="24"/>
          <w:szCs w:val="24"/>
        </w:rPr>
        <w:instrText xml:space="preserve"> REF _Ref536522782 \h  \* MERGEFORMAT </w:instrText>
      </w:r>
      <w:r w:rsidR="00352C00" w:rsidRPr="007D6575">
        <w:rPr>
          <w:rFonts w:cs="Arial"/>
          <w:sz w:val="24"/>
          <w:szCs w:val="24"/>
        </w:rPr>
      </w:r>
      <w:r w:rsidR="00352C00" w:rsidRPr="007D6575">
        <w:rPr>
          <w:rFonts w:cs="Arial"/>
          <w:sz w:val="24"/>
          <w:szCs w:val="24"/>
        </w:rPr>
        <w:fldChar w:fldCharType="separate"/>
      </w:r>
      <w:r w:rsidR="00352C00" w:rsidRPr="007D6575">
        <w:rPr>
          <w:rFonts w:cs="Arial"/>
          <w:sz w:val="24"/>
          <w:szCs w:val="24"/>
        </w:rPr>
        <w:t>Table 1</w:t>
      </w:r>
      <w:r w:rsidR="00352C00" w:rsidRPr="007D6575">
        <w:rPr>
          <w:rFonts w:cs="Arial"/>
          <w:sz w:val="24"/>
          <w:szCs w:val="24"/>
        </w:rPr>
        <w:fldChar w:fldCharType="end"/>
      </w:r>
      <w:r w:rsidR="00352C00" w:rsidRPr="007D6575">
        <w:rPr>
          <w:rFonts w:cs="Arial"/>
          <w:sz w:val="24"/>
          <w:szCs w:val="24"/>
        </w:rPr>
        <w:t xml:space="preserve"> below.</w:t>
      </w:r>
    </w:p>
    <w:p w14:paraId="061C6B51" w14:textId="4FB2E1E8" w:rsidR="00352C00" w:rsidRPr="007D6575" w:rsidRDefault="00352C00" w:rsidP="00FC70A1">
      <w:pPr>
        <w:rPr>
          <w:rFonts w:cs="Arial"/>
          <w:sz w:val="24"/>
          <w:szCs w:val="24"/>
        </w:rPr>
      </w:pPr>
    </w:p>
    <w:p w14:paraId="43F766D5" w14:textId="77777777" w:rsidR="00293108" w:rsidRPr="007D6575" w:rsidRDefault="00293108" w:rsidP="00293108">
      <w:pPr>
        <w:rPr>
          <w:rFonts w:cs="Arial"/>
          <w:sz w:val="24"/>
          <w:szCs w:val="24"/>
        </w:rPr>
      </w:pPr>
    </w:p>
    <w:p w14:paraId="0530D04D" w14:textId="2568E386" w:rsidR="00293108" w:rsidRPr="007D6575" w:rsidRDefault="00293108" w:rsidP="00293108">
      <w:pPr>
        <w:pStyle w:val="Caption"/>
        <w:keepNext/>
        <w:rPr>
          <w:sz w:val="24"/>
          <w:szCs w:val="24"/>
        </w:rPr>
      </w:pPr>
      <w:bookmarkStart w:id="8" w:name="_Ref536522782"/>
      <w:r w:rsidRPr="007D6575">
        <w:rPr>
          <w:sz w:val="24"/>
          <w:szCs w:val="24"/>
        </w:rPr>
        <w:t xml:space="preserve">Table </w:t>
      </w:r>
      <w:r w:rsidRPr="007D6575">
        <w:rPr>
          <w:sz w:val="24"/>
          <w:szCs w:val="24"/>
        </w:rPr>
        <w:fldChar w:fldCharType="begin"/>
      </w:r>
      <w:r w:rsidRPr="007D6575">
        <w:rPr>
          <w:sz w:val="24"/>
          <w:szCs w:val="24"/>
        </w:rPr>
        <w:instrText xml:space="preserve"> SEQ Table \* ARABIC </w:instrText>
      </w:r>
      <w:r w:rsidRPr="007D6575">
        <w:rPr>
          <w:sz w:val="24"/>
          <w:szCs w:val="24"/>
        </w:rPr>
        <w:fldChar w:fldCharType="separate"/>
      </w:r>
      <w:r w:rsidR="00013B4B" w:rsidRPr="007D6575">
        <w:rPr>
          <w:noProof/>
          <w:sz w:val="24"/>
          <w:szCs w:val="24"/>
        </w:rPr>
        <w:t>1</w:t>
      </w:r>
      <w:r w:rsidRPr="007D6575">
        <w:rPr>
          <w:sz w:val="24"/>
          <w:szCs w:val="24"/>
        </w:rPr>
        <w:fldChar w:fldCharType="end"/>
      </w:r>
      <w:bookmarkEnd w:id="8"/>
      <w:r w:rsidRPr="007D6575">
        <w:rPr>
          <w:sz w:val="24"/>
          <w:szCs w:val="24"/>
        </w:rPr>
        <w:t>: Civil legal aid combined grant rates</w:t>
      </w:r>
    </w:p>
    <w:p w14:paraId="3CB3C20F" w14:textId="5B54EEB3" w:rsidR="00293108" w:rsidRPr="007D6575" w:rsidRDefault="00467298" w:rsidP="00293108">
      <w:pPr>
        <w:rPr>
          <w:rFonts w:cs="Arial"/>
          <w:sz w:val="24"/>
          <w:szCs w:val="24"/>
        </w:rPr>
      </w:pPr>
      <w:r w:rsidRPr="007D6575">
        <w:rPr>
          <w:noProof/>
          <w:sz w:val="24"/>
          <w:szCs w:val="24"/>
          <w:lang w:eastAsia="en-GB"/>
        </w:rPr>
        <w:drawing>
          <wp:inline distT="0" distB="0" distL="0" distR="0" wp14:anchorId="294A13B9" wp14:editId="6517C106">
            <wp:extent cx="4264660" cy="401574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4660" cy="4015740"/>
                    </a:xfrm>
                    <a:prstGeom prst="rect">
                      <a:avLst/>
                    </a:prstGeom>
                    <a:noFill/>
                    <a:ln>
                      <a:noFill/>
                    </a:ln>
                  </pic:spPr>
                </pic:pic>
              </a:graphicData>
            </a:graphic>
          </wp:inline>
        </w:drawing>
      </w:r>
    </w:p>
    <w:p w14:paraId="57289A1B" w14:textId="77777777" w:rsidR="00293108" w:rsidRPr="007D6575" w:rsidRDefault="00293108" w:rsidP="00293108">
      <w:pPr>
        <w:rPr>
          <w:rFonts w:cs="Arial"/>
          <w:sz w:val="24"/>
          <w:szCs w:val="24"/>
        </w:rPr>
      </w:pPr>
    </w:p>
    <w:p w14:paraId="4BACE3C9" w14:textId="77777777" w:rsidR="00293108" w:rsidRPr="007D6575" w:rsidRDefault="00293108" w:rsidP="00926198">
      <w:pPr>
        <w:pStyle w:val="Heading1"/>
        <w:rPr>
          <w:rFonts w:ascii="Trebuchet MS" w:hAnsi="Trebuchet MS"/>
          <w:sz w:val="24"/>
          <w:szCs w:val="24"/>
        </w:rPr>
      </w:pPr>
      <w:bookmarkStart w:id="9" w:name="_Toc234988480"/>
      <w:r w:rsidRPr="007D6575">
        <w:rPr>
          <w:rFonts w:ascii="Trebuchet MS" w:hAnsi="Trebuchet MS"/>
          <w:sz w:val="24"/>
          <w:szCs w:val="24"/>
        </w:rPr>
        <w:t>Civil Legal Aid Expenditure</w:t>
      </w:r>
      <w:bookmarkEnd w:id="9"/>
      <w:r w:rsidRPr="007D6575">
        <w:rPr>
          <w:rFonts w:ascii="Trebuchet MS" w:hAnsi="Trebuchet MS"/>
          <w:sz w:val="24"/>
          <w:szCs w:val="24"/>
        </w:rPr>
        <w:t xml:space="preserve"> </w:t>
      </w:r>
    </w:p>
    <w:p w14:paraId="42AB7807" w14:textId="77777777" w:rsidR="00293108" w:rsidRPr="007D6575" w:rsidRDefault="00293108" w:rsidP="00293108">
      <w:pPr>
        <w:rPr>
          <w:sz w:val="24"/>
          <w:szCs w:val="24"/>
        </w:rPr>
      </w:pPr>
    </w:p>
    <w:p w14:paraId="47286E7F" w14:textId="77777777" w:rsidR="00293108" w:rsidRPr="007D6575" w:rsidRDefault="00293108" w:rsidP="00B42A00">
      <w:pPr>
        <w:pStyle w:val="ListParagraph"/>
        <w:numPr>
          <w:ilvl w:val="0"/>
          <w:numId w:val="10"/>
        </w:numPr>
        <w:rPr>
          <w:rFonts w:cs="Arial"/>
          <w:sz w:val="24"/>
          <w:szCs w:val="24"/>
        </w:rPr>
      </w:pPr>
      <w:r w:rsidRPr="007D6575">
        <w:rPr>
          <w:rFonts w:cs="Arial"/>
          <w:sz w:val="24"/>
          <w:szCs w:val="24"/>
        </w:rPr>
        <w:t>Gross expenditure on civil legal aid in the 12 months to Dec’18 rose 2.2%, plus £0.66 million</w:t>
      </w:r>
      <w:r w:rsidR="003E4855" w:rsidRPr="007D6575">
        <w:rPr>
          <w:rFonts w:cs="Arial"/>
          <w:sz w:val="24"/>
          <w:szCs w:val="24"/>
        </w:rPr>
        <w:t>, to</w:t>
      </w:r>
      <w:r w:rsidRPr="007D6575">
        <w:rPr>
          <w:rFonts w:cs="Arial"/>
          <w:sz w:val="24"/>
          <w:szCs w:val="24"/>
        </w:rPr>
        <w:t xml:space="preserve"> £30.8 million.</w:t>
      </w:r>
      <w:r w:rsidR="00B42A00" w:rsidRPr="007D6575">
        <w:rPr>
          <w:rFonts w:cs="Arial"/>
          <w:sz w:val="24"/>
          <w:szCs w:val="24"/>
        </w:rPr>
        <w:t xml:space="preserve"> </w:t>
      </w:r>
      <w:r w:rsidRPr="007D6575">
        <w:rPr>
          <w:rFonts w:cs="Arial"/>
          <w:sz w:val="24"/>
          <w:szCs w:val="24"/>
        </w:rPr>
        <w:t>Within this slight rise, by type of expenditure the changes were:</w:t>
      </w:r>
    </w:p>
    <w:p w14:paraId="7523E2B0" w14:textId="77777777" w:rsidR="00293108" w:rsidRPr="007D6575" w:rsidRDefault="00293108" w:rsidP="00B42A00">
      <w:pPr>
        <w:pStyle w:val="ListParagraph"/>
        <w:numPr>
          <w:ilvl w:val="1"/>
          <w:numId w:val="8"/>
        </w:numPr>
        <w:rPr>
          <w:sz w:val="24"/>
          <w:szCs w:val="24"/>
        </w:rPr>
      </w:pPr>
      <w:r w:rsidRPr="007D6575">
        <w:rPr>
          <w:sz w:val="24"/>
          <w:szCs w:val="24"/>
        </w:rPr>
        <w:t>total solicitors’ fees paid increased by £330,000 (up 1.8%) to £18.9 million ;</w:t>
      </w:r>
    </w:p>
    <w:p w14:paraId="7CBC70FF" w14:textId="77777777" w:rsidR="00293108" w:rsidRPr="007D6575" w:rsidRDefault="00293108" w:rsidP="00B42A00">
      <w:pPr>
        <w:pStyle w:val="ListParagraph"/>
        <w:numPr>
          <w:ilvl w:val="1"/>
          <w:numId w:val="8"/>
        </w:numPr>
        <w:rPr>
          <w:sz w:val="24"/>
          <w:szCs w:val="24"/>
        </w:rPr>
      </w:pPr>
      <w:r w:rsidRPr="007D6575">
        <w:rPr>
          <w:sz w:val="24"/>
          <w:szCs w:val="24"/>
        </w:rPr>
        <w:t>outlays increased £0.53 million (up 7%) to £8.5 million;</w:t>
      </w:r>
    </w:p>
    <w:p w14:paraId="6447D89A" w14:textId="77777777" w:rsidR="00293108" w:rsidRPr="007D6575" w:rsidRDefault="00293108" w:rsidP="00B42A00">
      <w:pPr>
        <w:pStyle w:val="ListParagraph"/>
        <w:numPr>
          <w:ilvl w:val="1"/>
          <w:numId w:val="8"/>
        </w:numPr>
        <w:rPr>
          <w:sz w:val="24"/>
          <w:szCs w:val="24"/>
        </w:rPr>
      </w:pPr>
      <w:r w:rsidRPr="007D6575">
        <w:rPr>
          <w:sz w:val="24"/>
          <w:szCs w:val="24"/>
        </w:rPr>
        <w:t>and total counsel’s fees paid decreased £180,000 (down 5%) to £3.4 million.</w:t>
      </w:r>
    </w:p>
    <w:p w14:paraId="334D706D" w14:textId="77777777" w:rsidR="00293108" w:rsidRPr="007D6575" w:rsidRDefault="00293108" w:rsidP="00293108">
      <w:pPr>
        <w:rPr>
          <w:sz w:val="24"/>
          <w:szCs w:val="24"/>
        </w:rPr>
      </w:pPr>
    </w:p>
    <w:p w14:paraId="3CDECF54" w14:textId="7B87A417" w:rsidR="00293108" w:rsidRPr="007D6575" w:rsidRDefault="00293108" w:rsidP="00B42A00">
      <w:pPr>
        <w:pStyle w:val="ListParagraph"/>
        <w:numPr>
          <w:ilvl w:val="0"/>
          <w:numId w:val="10"/>
        </w:numPr>
        <w:rPr>
          <w:rFonts w:cs="Arial"/>
          <w:sz w:val="24"/>
          <w:szCs w:val="24"/>
        </w:rPr>
      </w:pPr>
      <w:r w:rsidRPr="007D6575">
        <w:rPr>
          <w:rFonts w:cs="Arial"/>
          <w:sz w:val="24"/>
          <w:szCs w:val="24"/>
        </w:rPr>
        <w:lastRenderedPageBreak/>
        <w:t>By subject matter the largest rises were Residence at plus £485,000 (14%) and Contact/parentage at plus £456,000 (5%).</w:t>
      </w:r>
      <w:r w:rsidR="00B42A00" w:rsidRPr="007D6575">
        <w:rPr>
          <w:rFonts w:cs="Arial"/>
          <w:sz w:val="24"/>
          <w:szCs w:val="24"/>
        </w:rPr>
        <w:t xml:space="preserve"> </w:t>
      </w:r>
      <w:r w:rsidRPr="007D6575">
        <w:rPr>
          <w:rFonts w:cs="Arial"/>
          <w:sz w:val="24"/>
          <w:szCs w:val="24"/>
        </w:rPr>
        <w:t xml:space="preserve">AWI whilst the largest grouping within applications (36% of certificates) remains a much smaller component of gross expenditure at 11%.  Family/relationship matters comprise 61% of gross expenditure, </w:t>
      </w:r>
      <w:r w:rsidRPr="007D6575">
        <w:rPr>
          <w:rFonts w:cs="Arial"/>
          <w:sz w:val="24"/>
          <w:szCs w:val="24"/>
        </w:rPr>
        <w:fldChar w:fldCharType="begin"/>
      </w:r>
      <w:r w:rsidRPr="007D6575">
        <w:rPr>
          <w:rFonts w:cs="Arial"/>
          <w:sz w:val="24"/>
          <w:szCs w:val="24"/>
        </w:rPr>
        <w:instrText xml:space="preserve"> REF _Ref504718081 \h  \* MERGEFORMAT </w:instrText>
      </w:r>
      <w:r w:rsidRPr="007D6575">
        <w:rPr>
          <w:rFonts w:cs="Arial"/>
          <w:sz w:val="24"/>
          <w:szCs w:val="24"/>
        </w:rPr>
      </w:r>
      <w:r w:rsidRPr="007D6575">
        <w:rPr>
          <w:rFonts w:cs="Arial"/>
          <w:sz w:val="24"/>
          <w:szCs w:val="24"/>
        </w:rPr>
        <w:fldChar w:fldCharType="separate"/>
      </w:r>
      <w:r w:rsidR="00013B4B" w:rsidRPr="007D6575">
        <w:rPr>
          <w:rFonts w:cs="Arial"/>
          <w:sz w:val="24"/>
          <w:szCs w:val="24"/>
        </w:rPr>
        <w:t>Figure 4</w:t>
      </w:r>
      <w:r w:rsidRPr="007D6575">
        <w:rPr>
          <w:rFonts w:cs="Arial"/>
          <w:sz w:val="24"/>
          <w:szCs w:val="24"/>
        </w:rPr>
        <w:fldChar w:fldCharType="end"/>
      </w:r>
      <w:r w:rsidRPr="007D6575">
        <w:rPr>
          <w:rFonts w:cs="Arial"/>
          <w:sz w:val="24"/>
          <w:szCs w:val="24"/>
        </w:rPr>
        <w:t xml:space="preserve"> below.</w:t>
      </w:r>
    </w:p>
    <w:p w14:paraId="4AC4992A" w14:textId="77777777" w:rsidR="00293108" w:rsidRPr="007D6575" w:rsidRDefault="00293108" w:rsidP="00293108">
      <w:pPr>
        <w:rPr>
          <w:sz w:val="24"/>
          <w:szCs w:val="24"/>
        </w:rPr>
      </w:pPr>
    </w:p>
    <w:p w14:paraId="7334BD51" w14:textId="20DD81BB" w:rsidR="00293108" w:rsidRPr="007D6575" w:rsidRDefault="00293108" w:rsidP="00293108">
      <w:pPr>
        <w:pStyle w:val="Caption"/>
        <w:keepNext/>
        <w:rPr>
          <w:sz w:val="24"/>
          <w:szCs w:val="24"/>
        </w:rPr>
      </w:pPr>
      <w:bookmarkStart w:id="10" w:name="_Ref504718081"/>
      <w:r w:rsidRPr="007D6575">
        <w:rPr>
          <w:sz w:val="24"/>
          <w:szCs w:val="24"/>
        </w:rPr>
        <w:t xml:space="preserve">Figure </w:t>
      </w:r>
      <w:r w:rsidRPr="007D6575">
        <w:rPr>
          <w:noProof/>
          <w:sz w:val="24"/>
          <w:szCs w:val="24"/>
        </w:rPr>
        <w:fldChar w:fldCharType="begin"/>
      </w:r>
      <w:r w:rsidRPr="007D6575">
        <w:rPr>
          <w:noProof/>
          <w:sz w:val="24"/>
          <w:szCs w:val="24"/>
        </w:rPr>
        <w:instrText xml:space="preserve"> SEQ Figure \* ARABIC </w:instrText>
      </w:r>
      <w:r w:rsidRPr="007D6575">
        <w:rPr>
          <w:noProof/>
          <w:sz w:val="24"/>
          <w:szCs w:val="24"/>
        </w:rPr>
        <w:fldChar w:fldCharType="separate"/>
      </w:r>
      <w:r w:rsidR="00013B4B" w:rsidRPr="007D6575">
        <w:rPr>
          <w:noProof/>
          <w:sz w:val="24"/>
          <w:szCs w:val="24"/>
        </w:rPr>
        <w:t>4</w:t>
      </w:r>
      <w:r w:rsidRPr="007D6575">
        <w:rPr>
          <w:noProof/>
          <w:sz w:val="24"/>
          <w:szCs w:val="24"/>
        </w:rPr>
        <w:fldChar w:fldCharType="end"/>
      </w:r>
      <w:bookmarkEnd w:id="10"/>
    </w:p>
    <w:p w14:paraId="494FBD31" w14:textId="77777777" w:rsidR="00293108" w:rsidRPr="007D6575" w:rsidRDefault="00293108" w:rsidP="00293108">
      <w:pPr>
        <w:rPr>
          <w:sz w:val="24"/>
          <w:szCs w:val="24"/>
        </w:rPr>
      </w:pPr>
      <w:r w:rsidRPr="007D6575">
        <w:rPr>
          <w:noProof/>
          <w:sz w:val="24"/>
          <w:szCs w:val="24"/>
          <w:lang w:eastAsia="en-GB"/>
        </w:rPr>
        <w:drawing>
          <wp:inline distT="0" distB="0" distL="0" distR="0" wp14:anchorId="217ECD5B" wp14:editId="1898DE4C">
            <wp:extent cx="6066000" cy="3960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14:paraId="1319E8E1" w14:textId="77777777" w:rsidR="00293108" w:rsidRPr="007D6575" w:rsidRDefault="00293108" w:rsidP="00293108">
      <w:pPr>
        <w:rPr>
          <w:sz w:val="24"/>
          <w:szCs w:val="24"/>
        </w:rPr>
      </w:pPr>
    </w:p>
    <w:p w14:paraId="6407BEAD" w14:textId="77777777" w:rsidR="00293108" w:rsidRPr="007D6575" w:rsidRDefault="00293108" w:rsidP="00293108">
      <w:pPr>
        <w:rPr>
          <w:b/>
          <w:bCs/>
          <w:kern w:val="32"/>
          <w:sz w:val="24"/>
          <w:szCs w:val="24"/>
        </w:rPr>
      </w:pPr>
      <w:bookmarkStart w:id="11" w:name="_Toc234988483"/>
    </w:p>
    <w:p w14:paraId="182AE2DE" w14:textId="77777777" w:rsidR="00293108" w:rsidRPr="007D6575" w:rsidRDefault="00293108" w:rsidP="00926198">
      <w:pPr>
        <w:pStyle w:val="Heading1"/>
        <w:rPr>
          <w:rFonts w:ascii="Trebuchet MS" w:hAnsi="Trebuchet MS"/>
          <w:sz w:val="24"/>
          <w:szCs w:val="24"/>
        </w:rPr>
      </w:pPr>
      <w:r w:rsidRPr="007D6575">
        <w:rPr>
          <w:rFonts w:ascii="Trebuchet MS" w:hAnsi="Trebuchet MS"/>
          <w:sz w:val="24"/>
          <w:szCs w:val="24"/>
        </w:rPr>
        <w:t>Criminal legal assistance</w:t>
      </w:r>
      <w:bookmarkEnd w:id="11"/>
    </w:p>
    <w:p w14:paraId="404E2754" w14:textId="77777777" w:rsidR="00293108" w:rsidRPr="007D6575" w:rsidRDefault="00293108" w:rsidP="00293108">
      <w:pPr>
        <w:pStyle w:val="Heading2"/>
        <w:rPr>
          <w:rFonts w:cs="Times New Roman"/>
          <w:sz w:val="24"/>
        </w:rPr>
      </w:pPr>
      <w:r w:rsidRPr="007D6575">
        <w:rPr>
          <w:rFonts w:cs="Times New Roman"/>
          <w:sz w:val="24"/>
        </w:rPr>
        <w:t xml:space="preserve">Criminal Advice </w:t>
      </w:r>
      <w:r w:rsidR="003E4855" w:rsidRPr="007D6575">
        <w:rPr>
          <w:rFonts w:cs="Times New Roman"/>
          <w:sz w:val="24"/>
        </w:rPr>
        <w:t>and</w:t>
      </w:r>
      <w:r w:rsidRPr="007D6575">
        <w:rPr>
          <w:rFonts w:cs="Times New Roman"/>
          <w:sz w:val="24"/>
        </w:rPr>
        <w:t xml:space="preserve"> Assistance and Criminal Justice Act</w:t>
      </w:r>
    </w:p>
    <w:p w14:paraId="1147A2B3" w14:textId="77777777" w:rsidR="00293108" w:rsidRPr="007D6575" w:rsidRDefault="00293108" w:rsidP="00293108">
      <w:pPr>
        <w:rPr>
          <w:sz w:val="24"/>
          <w:szCs w:val="24"/>
        </w:rPr>
      </w:pPr>
    </w:p>
    <w:p w14:paraId="0439770F" w14:textId="77777777" w:rsidR="00293108" w:rsidRPr="007D6575" w:rsidRDefault="00293108" w:rsidP="00B42A00">
      <w:pPr>
        <w:pStyle w:val="ListParagraph"/>
        <w:numPr>
          <w:ilvl w:val="0"/>
          <w:numId w:val="10"/>
        </w:numPr>
        <w:rPr>
          <w:rFonts w:cs="Arial"/>
          <w:sz w:val="24"/>
          <w:szCs w:val="24"/>
        </w:rPr>
      </w:pPr>
      <w:r w:rsidRPr="007D6575">
        <w:rPr>
          <w:rFonts w:cs="Arial"/>
          <w:sz w:val="24"/>
          <w:szCs w:val="24"/>
        </w:rPr>
        <w:t>The number of grants of criminal advice and assistance, including those under the Criminal Justice Act, in the 12 months to Dec’18 have increased 25% to 25,900 compared with the previous 12 months.</w:t>
      </w:r>
      <w:r w:rsidR="00B42A00" w:rsidRPr="007D6575">
        <w:rPr>
          <w:rFonts w:cs="Arial"/>
          <w:sz w:val="24"/>
          <w:szCs w:val="24"/>
        </w:rPr>
        <w:t xml:space="preserve"> </w:t>
      </w:r>
      <w:r w:rsidRPr="007D6575">
        <w:rPr>
          <w:rFonts w:cs="Arial"/>
          <w:sz w:val="24"/>
          <w:szCs w:val="24"/>
        </w:rPr>
        <w:t>A new system of advice &amp; assistance under Part 1 of the Criminal Justice (Scotland) Act 2016 was implemented on 25 January 2018, bringing in new police station procedures and rights to legal advice by persons detained in police stations.</w:t>
      </w:r>
    </w:p>
    <w:p w14:paraId="2B993F9C" w14:textId="77777777" w:rsidR="00293108" w:rsidRPr="007D6575" w:rsidRDefault="00293108" w:rsidP="00293108">
      <w:pPr>
        <w:rPr>
          <w:sz w:val="24"/>
          <w:szCs w:val="24"/>
        </w:rPr>
      </w:pPr>
    </w:p>
    <w:p w14:paraId="312A1040" w14:textId="77777777" w:rsidR="00293108" w:rsidRPr="007D6575" w:rsidRDefault="00293108" w:rsidP="00B42A00">
      <w:pPr>
        <w:pStyle w:val="ListParagraph"/>
        <w:numPr>
          <w:ilvl w:val="0"/>
          <w:numId w:val="10"/>
        </w:numPr>
        <w:rPr>
          <w:rFonts w:cs="Arial"/>
          <w:sz w:val="24"/>
          <w:szCs w:val="24"/>
        </w:rPr>
      </w:pPr>
      <w:r w:rsidRPr="007D6575">
        <w:rPr>
          <w:rFonts w:cs="Arial"/>
          <w:sz w:val="24"/>
          <w:szCs w:val="24"/>
        </w:rPr>
        <w:t>Previously solicitors could make use of the general advice &amp; assistance scheme to consult with clients in police stations.</w:t>
      </w:r>
      <w:r w:rsidR="00B42A00" w:rsidRPr="007D6575">
        <w:rPr>
          <w:rFonts w:cs="Arial"/>
          <w:sz w:val="24"/>
          <w:szCs w:val="24"/>
        </w:rPr>
        <w:t xml:space="preserve"> </w:t>
      </w:r>
      <w:r w:rsidRPr="007D6575">
        <w:rPr>
          <w:rFonts w:cs="Arial"/>
          <w:sz w:val="24"/>
          <w:szCs w:val="24"/>
        </w:rPr>
        <w:t>In 2017 approximately 9100 intimations of A&amp;A were received under the general scheme for police station work.</w:t>
      </w:r>
      <w:r w:rsidR="00B42A00" w:rsidRPr="007D6575">
        <w:rPr>
          <w:rFonts w:cs="Arial"/>
          <w:sz w:val="24"/>
          <w:szCs w:val="24"/>
        </w:rPr>
        <w:t xml:space="preserve"> </w:t>
      </w:r>
      <w:r w:rsidRPr="007D6575">
        <w:rPr>
          <w:rFonts w:cs="Arial"/>
          <w:sz w:val="24"/>
          <w:szCs w:val="24"/>
        </w:rPr>
        <w:t>In 2018 the combined figure for cases under the general scheme and under the new scheme was 15,500 which represents an increase of 70%.</w:t>
      </w:r>
    </w:p>
    <w:p w14:paraId="35BE3327" w14:textId="77777777" w:rsidR="00293108" w:rsidRPr="007D6575" w:rsidRDefault="00293108" w:rsidP="00293108">
      <w:pPr>
        <w:rPr>
          <w:sz w:val="24"/>
          <w:szCs w:val="24"/>
        </w:rPr>
      </w:pPr>
    </w:p>
    <w:p w14:paraId="5CBD3915" w14:textId="20979B50" w:rsidR="00293108" w:rsidRPr="007D6575" w:rsidRDefault="00293108" w:rsidP="00B42A00">
      <w:pPr>
        <w:pStyle w:val="ListParagraph"/>
        <w:numPr>
          <w:ilvl w:val="0"/>
          <w:numId w:val="10"/>
        </w:numPr>
        <w:rPr>
          <w:rFonts w:cs="Arial"/>
          <w:sz w:val="24"/>
          <w:szCs w:val="24"/>
        </w:rPr>
      </w:pPr>
      <w:r w:rsidRPr="007D6575">
        <w:rPr>
          <w:rFonts w:cs="Arial"/>
          <w:sz w:val="24"/>
          <w:szCs w:val="24"/>
        </w:rPr>
        <w:t xml:space="preserve">The volume of weekly receipts of grants under the CJA scheme </w:t>
      </w:r>
      <w:r w:rsidR="00900F27" w:rsidRPr="007D6575">
        <w:rPr>
          <w:rFonts w:cs="Arial"/>
          <w:sz w:val="24"/>
          <w:szCs w:val="24"/>
        </w:rPr>
        <w:t>increased rapidly in the first few months of the scheme’s operation. While t</w:t>
      </w:r>
      <w:r w:rsidRPr="007D6575">
        <w:rPr>
          <w:rFonts w:cs="Arial"/>
          <w:sz w:val="24"/>
          <w:szCs w:val="24"/>
        </w:rPr>
        <w:t xml:space="preserve">here is quite </w:t>
      </w:r>
      <w:r w:rsidRPr="007D6575">
        <w:rPr>
          <w:rFonts w:cs="Arial"/>
          <w:sz w:val="24"/>
          <w:szCs w:val="24"/>
        </w:rPr>
        <w:lastRenderedPageBreak/>
        <w:t>a lot of variation between weeks</w:t>
      </w:r>
      <w:r w:rsidR="00900F27" w:rsidRPr="007D6575">
        <w:rPr>
          <w:rFonts w:cs="Arial"/>
          <w:sz w:val="24"/>
          <w:szCs w:val="24"/>
        </w:rPr>
        <w:t>,</w:t>
      </w:r>
      <w:r w:rsidRPr="007D6575">
        <w:rPr>
          <w:rFonts w:cs="Arial"/>
          <w:sz w:val="24"/>
          <w:szCs w:val="24"/>
        </w:rPr>
        <w:t xml:space="preserve"> the 6 weekly-trend seems to be stabilising around the 320 mark which is equivalent to </w:t>
      </w:r>
      <w:r w:rsidR="003E4855" w:rsidRPr="007D6575">
        <w:rPr>
          <w:rFonts w:cs="Arial"/>
          <w:sz w:val="24"/>
          <w:szCs w:val="24"/>
        </w:rPr>
        <w:t>approx.</w:t>
      </w:r>
      <w:r w:rsidRPr="007D6575">
        <w:rPr>
          <w:rFonts w:cs="Arial"/>
          <w:sz w:val="24"/>
          <w:szCs w:val="24"/>
        </w:rPr>
        <w:t xml:space="preserve"> 16,600 per year, </w:t>
      </w:r>
      <w:r w:rsidRPr="007D6575">
        <w:rPr>
          <w:rFonts w:cs="Arial"/>
          <w:sz w:val="24"/>
          <w:szCs w:val="24"/>
        </w:rPr>
        <w:fldChar w:fldCharType="begin"/>
      </w:r>
      <w:r w:rsidRPr="007D6575">
        <w:rPr>
          <w:rFonts w:cs="Arial"/>
          <w:sz w:val="24"/>
          <w:szCs w:val="24"/>
        </w:rPr>
        <w:instrText xml:space="preserve"> REF _Ref370284307 \h  \* MERGEFORMAT </w:instrText>
      </w:r>
      <w:r w:rsidRPr="007D6575">
        <w:rPr>
          <w:rFonts w:cs="Arial"/>
          <w:sz w:val="24"/>
          <w:szCs w:val="24"/>
        </w:rPr>
      </w:r>
      <w:r w:rsidRPr="007D6575">
        <w:rPr>
          <w:rFonts w:cs="Arial"/>
          <w:sz w:val="24"/>
          <w:szCs w:val="24"/>
        </w:rPr>
        <w:fldChar w:fldCharType="separate"/>
      </w:r>
      <w:r w:rsidR="00013B4B" w:rsidRPr="007D6575">
        <w:rPr>
          <w:rFonts w:cs="Arial"/>
          <w:sz w:val="24"/>
          <w:szCs w:val="24"/>
        </w:rPr>
        <w:t>Figure 5</w:t>
      </w:r>
      <w:r w:rsidRPr="007D6575">
        <w:rPr>
          <w:rFonts w:cs="Arial"/>
          <w:sz w:val="24"/>
          <w:szCs w:val="24"/>
        </w:rPr>
        <w:fldChar w:fldCharType="end"/>
      </w:r>
      <w:r w:rsidRPr="007D6575">
        <w:rPr>
          <w:rFonts w:cs="Arial"/>
          <w:sz w:val="24"/>
          <w:szCs w:val="24"/>
        </w:rPr>
        <w:t xml:space="preserve"> below.</w:t>
      </w:r>
      <w:r w:rsidR="00B42A00" w:rsidRPr="007D6575">
        <w:rPr>
          <w:rFonts w:cs="Arial"/>
          <w:sz w:val="24"/>
          <w:szCs w:val="24"/>
        </w:rPr>
        <w:t xml:space="preserve"> Non police station A&amp;A fell 11% from 11,700 in 2017</w:t>
      </w:r>
      <w:r w:rsidR="003E4855" w:rsidRPr="007D6575">
        <w:rPr>
          <w:rFonts w:cs="Arial"/>
          <w:sz w:val="24"/>
          <w:szCs w:val="24"/>
        </w:rPr>
        <w:t>,</w:t>
      </w:r>
      <w:r w:rsidR="00B42A00" w:rsidRPr="007D6575">
        <w:rPr>
          <w:rFonts w:cs="Arial"/>
          <w:sz w:val="24"/>
          <w:szCs w:val="24"/>
        </w:rPr>
        <w:t xml:space="preserve"> to 10,500 in 2018.</w:t>
      </w:r>
    </w:p>
    <w:p w14:paraId="6243B344" w14:textId="77777777" w:rsidR="00293108" w:rsidRPr="007D6575" w:rsidRDefault="00293108" w:rsidP="00293108">
      <w:pPr>
        <w:rPr>
          <w:sz w:val="24"/>
          <w:szCs w:val="24"/>
        </w:rPr>
      </w:pPr>
    </w:p>
    <w:p w14:paraId="5A413355" w14:textId="47E0B8E3" w:rsidR="00293108" w:rsidRPr="007D6575" w:rsidRDefault="00293108" w:rsidP="00293108">
      <w:pPr>
        <w:pStyle w:val="Caption"/>
        <w:rPr>
          <w:sz w:val="24"/>
          <w:szCs w:val="24"/>
        </w:rPr>
      </w:pPr>
      <w:bookmarkStart w:id="12" w:name="_Ref370284307"/>
      <w:r w:rsidRPr="007D6575">
        <w:rPr>
          <w:sz w:val="24"/>
          <w:szCs w:val="24"/>
        </w:rPr>
        <w:t xml:space="preserve">Figure </w:t>
      </w:r>
      <w:r w:rsidRPr="007D6575">
        <w:rPr>
          <w:noProof/>
          <w:sz w:val="24"/>
          <w:szCs w:val="24"/>
        </w:rPr>
        <w:fldChar w:fldCharType="begin"/>
      </w:r>
      <w:r w:rsidRPr="007D6575">
        <w:rPr>
          <w:noProof/>
          <w:sz w:val="24"/>
          <w:szCs w:val="24"/>
        </w:rPr>
        <w:instrText xml:space="preserve"> SEQ Figure \* ARABIC </w:instrText>
      </w:r>
      <w:r w:rsidRPr="007D6575">
        <w:rPr>
          <w:noProof/>
          <w:sz w:val="24"/>
          <w:szCs w:val="24"/>
        </w:rPr>
        <w:fldChar w:fldCharType="separate"/>
      </w:r>
      <w:r w:rsidR="00013B4B" w:rsidRPr="007D6575">
        <w:rPr>
          <w:noProof/>
          <w:sz w:val="24"/>
          <w:szCs w:val="24"/>
        </w:rPr>
        <w:t>5</w:t>
      </w:r>
      <w:r w:rsidRPr="007D6575">
        <w:rPr>
          <w:noProof/>
          <w:sz w:val="24"/>
          <w:szCs w:val="24"/>
        </w:rPr>
        <w:fldChar w:fldCharType="end"/>
      </w:r>
      <w:bookmarkEnd w:id="12"/>
    </w:p>
    <w:p w14:paraId="125B38D8" w14:textId="77777777" w:rsidR="00293108" w:rsidRPr="007D6575" w:rsidRDefault="00293108" w:rsidP="00293108">
      <w:pPr>
        <w:keepNext/>
        <w:rPr>
          <w:sz w:val="24"/>
          <w:szCs w:val="24"/>
        </w:rPr>
      </w:pPr>
      <w:r w:rsidRPr="007D6575">
        <w:rPr>
          <w:noProof/>
          <w:sz w:val="24"/>
          <w:szCs w:val="24"/>
          <w:lang w:eastAsia="en-GB"/>
        </w:rPr>
        <w:drawing>
          <wp:inline distT="0" distB="0" distL="0" distR="0" wp14:anchorId="3B94D2F7" wp14:editId="576E20E6">
            <wp:extent cx="6066000" cy="39600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14:paraId="50A07EB3" w14:textId="77777777" w:rsidR="00293108" w:rsidRPr="007D6575" w:rsidRDefault="00293108" w:rsidP="00293108">
      <w:pPr>
        <w:rPr>
          <w:sz w:val="24"/>
          <w:szCs w:val="24"/>
        </w:rPr>
      </w:pPr>
    </w:p>
    <w:p w14:paraId="382976C3" w14:textId="77777777" w:rsidR="00293108" w:rsidRPr="007D6575" w:rsidRDefault="00293108" w:rsidP="00293108">
      <w:pPr>
        <w:rPr>
          <w:sz w:val="24"/>
          <w:szCs w:val="24"/>
        </w:rPr>
      </w:pPr>
    </w:p>
    <w:p w14:paraId="29BDF999" w14:textId="77777777" w:rsidR="00293108" w:rsidRPr="007D6575" w:rsidRDefault="00293108" w:rsidP="00293108">
      <w:pPr>
        <w:pStyle w:val="Heading2"/>
        <w:rPr>
          <w:rFonts w:cs="Times New Roman"/>
          <w:sz w:val="24"/>
        </w:rPr>
      </w:pPr>
      <w:r w:rsidRPr="007D6575">
        <w:rPr>
          <w:rFonts w:cs="Times New Roman"/>
          <w:sz w:val="24"/>
        </w:rPr>
        <w:t>Criminal Advice &amp; Assistance &amp; Criminal Justice Act Expenditure</w:t>
      </w:r>
    </w:p>
    <w:p w14:paraId="781D257D" w14:textId="77777777" w:rsidR="00293108" w:rsidRPr="007D6575" w:rsidRDefault="00293108" w:rsidP="00293108">
      <w:pPr>
        <w:rPr>
          <w:sz w:val="24"/>
          <w:szCs w:val="24"/>
        </w:rPr>
      </w:pPr>
    </w:p>
    <w:p w14:paraId="1134347C" w14:textId="77777777" w:rsidR="00293108" w:rsidRPr="007D6575" w:rsidRDefault="00293108" w:rsidP="00B42A00">
      <w:pPr>
        <w:pStyle w:val="ListParagraph"/>
        <w:numPr>
          <w:ilvl w:val="0"/>
          <w:numId w:val="10"/>
        </w:numPr>
        <w:rPr>
          <w:rFonts w:cs="Arial"/>
          <w:sz w:val="24"/>
          <w:szCs w:val="24"/>
        </w:rPr>
      </w:pPr>
      <w:r w:rsidRPr="007D6575">
        <w:rPr>
          <w:rFonts w:cs="Arial"/>
          <w:sz w:val="24"/>
          <w:szCs w:val="24"/>
        </w:rPr>
        <w:t>Spending on criminal advice and assistance, including the Criminal Justice Act, in the 12 months to Dec’18 increased 101% to £2.0 million.  Case numbers paid increased 60% and the average expenditure of a case increased 25% to £115.</w:t>
      </w:r>
    </w:p>
    <w:p w14:paraId="1ACE2721" w14:textId="77777777" w:rsidR="00293108" w:rsidRPr="007D6575" w:rsidRDefault="00293108" w:rsidP="00293108">
      <w:pPr>
        <w:rPr>
          <w:sz w:val="24"/>
          <w:szCs w:val="24"/>
        </w:rPr>
      </w:pPr>
    </w:p>
    <w:p w14:paraId="71BFEBA9" w14:textId="77777777" w:rsidR="00293108" w:rsidRPr="007D6575" w:rsidRDefault="00293108" w:rsidP="00B42A00">
      <w:pPr>
        <w:pStyle w:val="ListParagraph"/>
        <w:numPr>
          <w:ilvl w:val="0"/>
          <w:numId w:val="10"/>
        </w:numPr>
        <w:rPr>
          <w:rFonts w:cs="Arial"/>
          <w:sz w:val="24"/>
          <w:szCs w:val="24"/>
        </w:rPr>
      </w:pPr>
      <w:r w:rsidRPr="007D6575">
        <w:rPr>
          <w:rFonts w:cs="Arial"/>
          <w:sz w:val="24"/>
          <w:szCs w:val="24"/>
        </w:rPr>
        <w:t xml:space="preserve">This increase in the volume and average expenditure of these cases is expected because of the introduction of new legal assistance for the Criminal Justice Act.  These cases are more costly than they were previously under A&amp;A.  The system has also been designed to be a lot </w:t>
      </w:r>
      <w:r w:rsidR="003E4855" w:rsidRPr="007D6575">
        <w:rPr>
          <w:rFonts w:cs="Arial"/>
          <w:sz w:val="24"/>
          <w:szCs w:val="24"/>
        </w:rPr>
        <w:t>easier</w:t>
      </w:r>
      <w:r w:rsidRPr="007D6575">
        <w:rPr>
          <w:rFonts w:cs="Arial"/>
          <w:sz w:val="24"/>
          <w:szCs w:val="24"/>
        </w:rPr>
        <w:t xml:space="preserve"> for the profession to use and fee for – we are now seeing 96% of all CJA cases intimated by private firms to have been invoiced.</w:t>
      </w:r>
      <w:r w:rsidR="00B42A00" w:rsidRPr="007D6575">
        <w:rPr>
          <w:rFonts w:cs="Arial"/>
          <w:sz w:val="24"/>
          <w:szCs w:val="24"/>
        </w:rPr>
        <w:t xml:space="preserve"> </w:t>
      </w:r>
      <w:r w:rsidRPr="007D6575">
        <w:rPr>
          <w:rFonts w:cs="Arial"/>
          <w:sz w:val="24"/>
          <w:szCs w:val="24"/>
        </w:rPr>
        <w:t>We expected that a higher percentage of cases would be invoiced for and that they could be paid more quickly as well.</w:t>
      </w:r>
      <w:r w:rsidR="00B42A00" w:rsidRPr="007D6575">
        <w:rPr>
          <w:rFonts w:cs="Arial"/>
          <w:sz w:val="24"/>
          <w:szCs w:val="24"/>
        </w:rPr>
        <w:t xml:space="preserve"> </w:t>
      </w:r>
      <w:r w:rsidRPr="007D6575">
        <w:rPr>
          <w:rFonts w:cs="Arial"/>
          <w:sz w:val="24"/>
          <w:szCs w:val="24"/>
        </w:rPr>
        <w:t>All these factors have contributed to the increase in expenditure.</w:t>
      </w:r>
    </w:p>
    <w:p w14:paraId="6AC0A7F4" w14:textId="77777777" w:rsidR="00293108" w:rsidRPr="007D6575" w:rsidRDefault="00293108" w:rsidP="00293108">
      <w:pPr>
        <w:rPr>
          <w:sz w:val="24"/>
          <w:szCs w:val="24"/>
        </w:rPr>
      </w:pPr>
    </w:p>
    <w:p w14:paraId="7BF83BB1" w14:textId="77777777" w:rsidR="00293108" w:rsidRPr="007D6575" w:rsidRDefault="00293108" w:rsidP="00293108">
      <w:pPr>
        <w:rPr>
          <w:sz w:val="24"/>
          <w:szCs w:val="24"/>
        </w:rPr>
      </w:pPr>
    </w:p>
    <w:p w14:paraId="7D16DF65" w14:textId="77777777" w:rsidR="00293108" w:rsidRPr="007D6575" w:rsidRDefault="00293108" w:rsidP="00293108">
      <w:pPr>
        <w:rPr>
          <w:b/>
          <w:sz w:val="24"/>
          <w:szCs w:val="24"/>
        </w:rPr>
      </w:pPr>
      <w:r w:rsidRPr="007D6575">
        <w:rPr>
          <w:b/>
          <w:sz w:val="24"/>
          <w:szCs w:val="24"/>
        </w:rPr>
        <w:t>Criminal ABWOR and Summary criminal legal aid</w:t>
      </w:r>
    </w:p>
    <w:p w14:paraId="71852DAF" w14:textId="77777777" w:rsidR="00293108" w:rsidRPr="007D6575" w:rsidRDefault="00293108" w:rsidP="00293108">
      <w:pPr>
        <w:rPr>
          <w:sz w:val="24"/>
          <w:szCs w:val="24"/>
        </w:rPr>
      </w:pPr>
    </w:p>
    <w:p w14:paraId="1D36867E" w14:textId="19ABACFD" w:rsidR="00293108" w:rsidRPr="007D6575" w:rsidRDefault="00293108" w:rsidP="00B42A00">
      <w:pPr>
        <w:pStyle w:val="ListParagraph"/>
        <w:numPr>
          <w:ilvl w:val="0"/>
          <w:numId w:val="10"/>
        </w:numPr>
        <w:rPr>
          <w:rFonts w:cs="Arial"/>
          <w:sz w:val="24"/>
          <w:szCs w:val="24"/>
        </w:rPr>
      </w:pPr>
      <w:r w:rsidRPr="007D6575">
        <w:rPr>
          <w:rFonts w:cs="Arial"/>
          <w:sz w:val="24"/>
          <w:szCs w:val="24"/>
        </w:rPr>
        <w:t>For the 12 months to Dec’18 the number of criminal ABWOR intimations received has decreased 3% to 26,300.</w:t>
      </w:r>
      <w:r w:rsidR="00B42A00" w:rsidRPr="007D6575">
        <w:rPr>
          <w:rFonts w:cs="Arial"/>
          <w:sz w:val="24"/>
          <w:szCs w:val="24"/>
        </w:rPr>
        <w:t xml:space="preserve"> </w:t>
      </w:r>
      <w:r w:rsidRPr="007D6575">
        <w:rPr>
          <w:rFonts w:cs="Arial"/>
          <w:sz w:val="24"/>
          <w:szCs w:val="24"/>
        </w:rPr>
        <w:t xml:space="preserve">Within criminal ABWOR, intimations for </w:t>
      </w:r>
      <w:r w:rsidRPr="007D6575">
        <w:rPr>
          <w:rFonts w:cs="Arial"/>
          <w:sz w:val="24"/>
          <w:szCs w:val="24"/>
        </w:rPr>
        <w:lastRenderedPageBreak/>
        <w:t xml:space="preserve">summary complaint proceedings have fallen 5% to 16,350, whereas those for non- summary complaint proceedings (mostly breach matters) have increased slightly by 0.3%.  See </w:t>
      </w:r>
      <w:r w:rsidRPr="007D6575">
        <w:rPr>
          <w:rFonts w:cs="Arial"/>
          <w:sz w:val="24"/>
          <w:szCs w:val="24"/>
        </w:rPr>
        <w:fldChar w:fldCharType="begin"/>
      </w:r>
      <w:r w:rsidRPr="007D6575">
        <w:rPr>
          <w:rFonts w:cs="Arial"/>
          <w:sz w:val="24"/>
          <w:szCs w:val="24"/>
        </w:rPr>
        <w:instrText xml:space="preserve"> REF _Ref504563595 \h  \* MERGEFORMAT </w:instrText>
      </w:r>
      <w:r w:rsidRPr="007D6575">
        <w:rPr>
          <w:rFonts w:cs="Arial"/>
          <w:sz w:val="24"/>
          <w:szCs w:val="24"/>
        </w:rPr>
      </w:r>
      <w:r w:rsidRPr="007D6575">
        <w:rPr>
          <w:rFonts w:cs="Arial"/>
          <w:sz w:val="24"/>
          <w:szCs w:val="24"/>
        </w:rPr>
        <w:fldChar w:fldCharType="separate"/>
      </w:r>
      <w:r w:rsidR="00013B4B" w:rsidRPr="007D6575">
        <w:rPr>
          <w:rFonts w:cs="Arial"/>
          <w:sz w:val="24"/>
          <w:szCs w:val="24"/>
        </w:rPr>
        <w:t>Figure 6</w:t>
      </w:r>
      <w:r w:rsidRPr="007D6575">
        <w:rPr>
          <w:rFonts w:cs="Arial"/>
          <w:sz w:val="24"/>
          <w:szCs w:val="24"/>
        </w:rPr>
        <w:fldChar w:fldCharType="end"/>
      </w:r>
      <w:r w:rsidRPr="007D6575">
        <w:rPr>
          <w:rFonts w:cs="Arial"/>
          <w:sz w:val="24"/>
          <w:szCs w:val="24"/>
        </w:rPr>
        <w:t xml:space="preserve"> below.</w:t>
      </w:r>
    </w:p>
    <w:p w14:paraId="4FD24340" w14:textId="77777777" w:rsidR="00293108" w:rsidRPr="007D6575" w:rsidRDefault="00293108" w:rsidP="00293108">
      <w:pPr>
        <w:rPr>
          <w:sz w:val="24"/>
          <w:szCs w:val="24"/>
        </w:rPr>
      </w:pPr>
    </w:p>
    <w:p w14:paraId="506ABFEC" w14:textId="4F06378C" w:rsidR="00293108" w:rsidRPr="007D6575" w:rsidRDefault="00293108" w:rsidP="00293108">
      <w:pPr>
        <w:pStyle w:val="Caption"/>
        <w:keepNext/>
        <w:rPr>
          <w:sz w:val="24"/>
          <w:szCs w:val="24"/>
        </w:rPr>
      </w:pPr>
      <w:bookmarkStart w:id="13" w:name="_Ref504563595"/>
      <w:r w:rsidRPr="007D6575">
        <w:rPr>
          <w:sz w:val="24"/>
          <w:szCs w:val="24"/>
        </w:rPr>
        <w:t xml:space="preserve">Figure </w:t>
      </w:r>
      <w:r w:rsidRPr="007D6575">
        <w:rPr>
          <w:noProof/>
          <w:sz w:val="24"/>
          <w:szCs w:val="24"/>
        </w:rPr>
        <w:fldChar w:fldCharType="begin"/>
      </w:r>
      <w:r w:rsidRPr="007D6575">
        <w:rPr>
          <w:noProof/>
          <w:sz w:val="24"/>
          <w:szCs w:val="24"/>
        </w:rPr>
        <w:instrText xml:space="preserve"> SEQ Figure \* ARABIC </w:instrText>
      </w:r>
      <w:r w:rsidRPr="007D6575">
        <w:rPr>
          <w:noProof/>
          <w:sz w:val="24"/>
          <w:szCs w:val="24"/>
        </w:rPr>
        <w:fldChar w:fldCharType="separate"/>
      </w:r>
      <w:r w:rsidR="00013B4B" w:rsidRPr="007D6575">
        <w:rPr>
          <w:noProof/>
          <w:sz w:val="24"/>
          <w:szCs w:val="24"/>
        </w:rPr>
        <w:t>6</w:t>
      </w:r>
      <w:r w:rsidRPr="007D6575">
        <w:rPr>
          <w:noProof/>
          <w:sz w:val="24"/>
          <w:szCs w:val="24"/>
        </w:rPr>
        <w:fldChar w:fldCharType="end"/>
      </w:r>
      <w:bookmarkEnd w:id="13"/>
    </w:p>
    <w:p w14:paraId="2A519A20" w14:textId="77777777" w:rsidR="00293108" w:rsidRPr="007D6575" w:rsidRDefault="00293108" w:rsidP="00293108">
      <w:pPr>
        <w:rPr>
          <w:sz w:val="24"/>
          <w:szCs w:val="24"/>
        </w:rPr>
      </w:pPr>
      <w:r w:rsidRPr="007D6575">
        <w:rPr>
          <w:noProof/>
          <w:sz w:val="24"/>
          <w:szCs w:val="24"/>
          <w:lang w:eastAsia="en-GB"/>
        </w:rPr>
        <w:drawing>
          <wp:inline distT="0" distB="0" distL="0" distR="0" wp14:anchorId="36F10939" wp14:editId="57FB983D">
            <wp:extent cx="6066000" cy="39600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14:paraId="17928BDA" w14:textId="77777777" w:rsidR="00B42A00" w:rsidRPr="007D6575" w:rsidRDefault="00B42A00" w:rsidP="00293108">
      <w:pPr>
        <w:rPr>
          <w:sz w:val="24"/>
          <w:szCs w:val="24"/>
        </w:rPr>
      </w:pPr>
    </w:p>
    <w:p w14:paraId="6C0BF5F2" w14:textId="77777777" w:rsidR="00293108" w:rsidRPr="007D6575" w:rsidRDefault="00293108" w:rsidP="00B42A00">
      <w:pPr>
        <w:pStyle w:val="ListParagraph"/>
        <w:numPr>
          <w:ilvl w:val="0"/>
          <w:numId w:val="10"/>
        </w:numPr>
        <w:rPr>
          <w:rFonts w:cs="Arial"/>
          <w:sz w:val="24"/>
          <w:szCs w:val="24"/>
        </w:rPr>
      </w:pPr>
      <w:r w:rsidRPr="007D6575">
        <w:rPr>
          <w:rFonts w:cs="Arial"/>
          <w:sz w:val="24"/>
          <w:szCs w:val="24"/>
        </w:rPr>
        <w:t>The decrease in summary complaint ABWOR has lessened from previous periods.  The 12 month period to Mar’18 was 11% lower than the previous 12 months.</w:t>
      </w:r>
      <w:r w:rsidR="00B42A00" w:rsidRPr="007D6575">
        <w:rPr>
          <w:rFonts w:cs="Arial"/>
          <w:sz w:val="24"/>
          <w:szCs w:val="24"/>
        </w:rPr>
        <w:t xml:space="preserve"> </w:t>
      </w:r>
      <w:r w:rsidRPr="007D6575">
        <w:rPr>
          <w:rFonts w:cs="Arial"/>
          <w:sz w:val="24"/>
          <w:szCs w:val="24"/>
        </w:rPr>
        <w:t>Within summary complaint ABWOR there are big differences by subject matter.  Theft cases are down 181 (-5%) to 3,800 and CJLA(Criminal Justice &amp; Licensing Act cases</w:t>
      </w:r>
      <w:r w:rsidR="003E4855" w:rsidRPr="007D6575">
        <w:rPr>
          <w:rFonts w:cs="Arial"/>
          <w:sz w:val="24"/>
          <w:szCs w:val="24"/>
        </w:rPr>
        <w:t>)</w:t>
      </w:r>
      <w:r w:rsidRPr="007D6575">
        <w:rPr>
          <w:rFonts w:cs="Arial"/>
          <w:sz w:val="24"/>
          <w:szCs w:val="24"/>
        </w:rPr>
        <w:footnoteReference w:id="2"/>
      </w:r>
      <w:r w:rsidRPr="007D6575">
        <w:rPr>
          <w:rFonts w:cs="Arial"/>
          <w:sz w:val="24"/>
          <w:szCs w:val="24"/>
        </w:rPr>
        <w:t xml:space="preserve"> are down 29% to 2,300.</w:t>
      </w:r>
    </w:p>
    <w:p w14:paraId="21E73742" w14:textId="77777777" w:rsidR="00293108" w:rsidRPr="007D6575" w:rsidRDefault="00293108" w:rsidP="00293108">
      <w:pPr>
        <w:rPr>
          <w:sz w:val="24"/>
          <w:szCs w:val="24"/>
        </w:rPr>
      </w:pPr>
    </w:p>
    <w:p w14:paraId="3E3F99A5" w14:textId="77777777" w:rsidR="00293108" w:rsidRPr="007D6575" w:rsidRDefault="00293108" w:rsidP="00B42A00">
      <w:pPr>
        <w:pStyle w:val="ListParagraph"/>
        <w:numPr>
          <w:ilvl w:val="0"/>
          <w:numId w:val="10"/>
        </w:numPr>
        <w:rPr>
          <w:rFonts w:cs="Arial"/>
          <w:sz w:val="24"/>
          <w:szCs w:val="24"/>
        </w:rPr>
      </w:pPr>
      <w:r w:rsidRPr="007D6575">
        <w:rPr>
          <w:rFonts w:cs="Arial"/>
          <w:sz w:val="24"/>
          <w:szCs w:val="24"/>
        </w:rPr>
        <w:t>At the same time Police &amp; Fire cases</w:t>
      </w:r>
      <w:r w:rsidRPr="007D6575">
        <w:rPr>
          <w:rFonts w:cs="Arial"/>
          <w:sz w:val="24"/>
          <w:szCs w:val="24"/>
        </w:rPr>
        <w:footnoteReference w:id="3"/>
      </w:r>
      <w:r w:rsidRPr="007D6575">
        <w:rPr>
          <w:rFonts w:cs="Arial"/>
          <w:sz w:val="24"/>
          <w:szCs w:val="24"/>
        </w:rPr>
        <w:t xml:space="preserve"> have increased 127% to 948 – i.e. more than doubled – from 417.  Drugs cases have increased 9% to 1650.</w:t>
      </w:r>
      <w:r w:rsidR="00B42A00" w:rsidRPr="007D6575">
        <w:rPr>
          <w:rFonts w:cs="Arial"/>
          <w:sz w:val="24"/>
          <w:szCs w:val="24"/>
        </w:rPr>
        <w:t xml:space="preserve"> </w:t>
      </w:r>
      <w:r w:rsidRPr="007D6575">
        <w:rPr>
          <w:rFonts w:cs="Arial"/>
          <w:sz w:val="24"/>
          <w:szCs w:val="24"/>
        </w:rPr>
        <w:t>Within non-summary the largest changes have been in BRLO (Variation/revocation/breach of restriction of liberty order) up 19% to 1150, and DTTO (Drug treatment testing order) up 9% to 554.</w:t>
      </w:r>
      <w:r w:rsidR="00B42A00" w:rsidRPr="007D6575">
        <w:rPr>
          <w:rFonts w:cs="Arial"/>
          <w:sz w:val="24"/>
          <w:szCs w:val="24"/>
        </w:rPr>
        <w:t xml:space="preserve"> </w:t>
      </w:r>
      <w:r w:rsidRPr="007D6575">
        <w:rPr>
          <w:rFonts w:cs="Arial"/>
          <w:sz w:val="24"/>
          <w:szCs w:val="24"/>
        </w:rPr>
        <w:t>RCPO (Review of community payback order) decreased % to 2876.</w:t>
      </w:r>
    </w:p>
    <w:p w14:paraId="28F63166" w14:textId="77777777" w:rsidR="00293108" w:rsidRPr="007D6575" w:rsidRDefault="00293108" w:rsidP="00B42A00">
      <w:pPr>
        <w:pStyle w:val="ListParagraph"/>
        <w:rPr>
          <w:rFonts w:cs="Arial"/>
          <w:sz w:val="24"/>
          <w:szCs w:val="24"/>
        </w:rPr>
      </w:pPr>
    </w:p>
    <w:p w14:paraId="07D1E376" w14:textId="77777777" w:rsidR="00293108" w:rsidRPr="007D6575" w:rsidRDefault="00293108" w:rsidP="00B42A00">
      <w:pPr>
        <w:pStyle w:val="ListParagraph"/>
        <w:numPr>
          <w:ilvl w:val="0"/>
          <w:numId w:val="10"/>
        </w:numPr>
        <w:rPr>
          <w:rFonts w:cs="Arial"/>
          <w:sz w:val="24"/>
          <w:szCs w:val="24"/>
        </w:rPr>
      </w:pPr>
      <w:r w:rsidRPr="007D6575">
        <w:rPr>
          <w:rFonts w:cs="Arial"/>
          <w:sz w:val="24"/>
          <w:szCs w:val="24"/>
        </w:rPr>
        <w:t>The number of summary criminal applications received has decreased by 11% to 44,500 in the 12 months to Dec’18.</w:t>
      </w:r>
      <w:r w:rsidR="00B42A00" w:rsidRPr="007D6575">
        <w:rPr>
          <w:rFonts w:cs="Arial"/>
          <w:sz w:val="24"/>
          <w:szCs w:val="24"/>
        </w:rPr>
        <w:t xml:space="preserve"> </w:t>
      </w:r>
      <w:r w:rsidRPr="007D6575">
        <w:rPr>
          <w:rFonts w:cs="Arial"/>
          <w:sz w:val="24"/>
          <w:szCs w:val="24"/>
        </w:rPr>
        <w:t>The number of summary certificates has decreased by 9% to 39,800.</w:t>
      </w:r>
      <w:r w:rsidR="00B42A00" w:rsidRPr="007D6575">
        <w:rPr>
          <w:rFonts w:cs="Arial"/>
          <w:sz w:val="24"/>
          <w:szCs w:val="24"/>
        </w:rPr>
        <w:t xml:space="preserve"> </w:t>
      </w:r>
      <w:r w:rsidRPr="007D6575">
        <w:rPr>
          <w:rFonts w:cs="Arial"/>
          <w:sz w:val="24"/>
          <w:szCs w:val="24"/>
        </w:rPr>
        <w:t>Certificates issued for the JP court decreased 4% whereas those for the sheriff court fell 10%.</w:t>
      </w:r>
      <w:r w:rsidR="00B42A00" w:rsidRPr="007D6575">
        <w:rPr>
          <w:rFonts w:cs="Arial"/>
          <w:sz w:val="24"/>
          <w:szCs w:val="24"/>
        </w:rPr>
        <w:t xml:space="preserve"> The combined figure for </w:t>
      </w:r>
      <w:r w:rsidR="00B42A00" w:rsidRPr="007D6575">
        <w:rPr>
          <w:rFonts w:cs="Arial"/>
          <w:sz w:val="24"/>
          <w:szCs w:val="24"/>
        </w:rPr>
        <w:lastRenderedPageBreak/>
        <w:t>intimations of ABWOR summary complaints plus summary grants has decreased 8% to 56,200.</w:t>
      </w:r>
    </w:p>
    <w:p w14:paraId="1A0FCB55" w14:textId="77777777" w:rsidR="00293108" w:rsidRPr="007D6575" w:rsidRDefault="00293108" w:rsidP="00293108">
      <w:pPr>
        <w:rPr>
          <w:sz w:val="24"/>
          <w:szCs w:val="24"/>
        </w:rPr>
      </w:pPr>
    </w:p>
    <w:p w14:paraId="6AF84ED2" w14:textId="77777777" w:rsidR="00293108" w:rsidRPr="007D6575" w:rsidRDefault="00293108" w:rsidP="00B42A00">
      <w:pPr>
        <w:pStyle w:val="ListParagraph"/>
        <w:numPr>
          <w:ilvl w:val="0"/>
          <w:numId w:val="10"/>
        </w:numPr>
        <w:rPr>
          <w:sz w:val="24"/>
          <w:szCs w:val="24"/>
        </w:rPr>
      </w:pPr>
      <w:r w:rsidRPr="007D6575">
        <w:rPr>
          <w:sz w:val="24"/>
          <w:szCs w:val="24"/>
        </w:rPr>
        <w:t>The largest falls in summary certificates issued by subject matter were:</w:t>
      </w:r>
    </w:p>
    <w:p w14:paraId="52F4D16A" w14:textId="77777777" w:rsidR="00293108" w:rsidRPr="007D6575" w:rsidRDefault="00293108" w:rsidP="00B50665">
      <w:pPr>
        <w:pStyle w:val="ListParagraph"/>
        <w:numPr>
          <w:ilvl w:val="0"/>
          <w:numId w:val="8"/>
        </w:numPr>
        <w:rPr>
          <w:sz w:val="24"/>
          <w:szCs w:val="24"/>
        </w:rPr>
      </w:pPr>
      <w:r w:rsidRPr="007D6575">
        <w:rPr>
          <w:sz w:val="24"/>
          <w:szCs w:val="24"/>
        </w:rPr>
        <w:t>Offensive weapons/vandalism/breach of the peace – down 12%;</w:t>
      </w:r>
    </w:p>
    <w:p w14:paraId="1512A48E" w14:textId="77777777" w:rsidR="00293108" w:rsidRPr="007D6575" w:rsidRDefault="00293108" w:rsidP="00B50665">
      <w:pPr>
        <w:pStyle w:val="ListParagraph"/>
        <w:numPr>
          <w:ilvl w:val="0"/>
          <w:numId w:val="8"/>
        </w:numPr>
        <w:rPr>
          <w:sz w:val="24"/>
          <w:szCs w:val="24"/>
        </w:rPr>
      </w:pPr>
      <w:r w:rsidRPr="007D6575">
        <w:rPr>
          <w:sz w:val="24"/>
          <w:szCs w:val="24"/>
        </w:rPr>
        <w:t>Assault – down 10%;</w:t>
      </w:r>
    </w:p>
    <w:p w14:paraId="073F9549" w14:textId="77777777" w:rsidR="00293108" w:rsidRPr="007D6575" w:rsidRDefault="00293108" w:rsidP="00B50665">
      <w:pPr>
        <w:pStyle w:val="ListParagraph"/>
        <w:numPr>
          <w:ilvl w:val="0"/>
          <w:numId w:val="8"/>
        </w:numPr>
        <w:rPr>
          <w:sz w:val="24"/>
          <w:szCs w:val="24"/>
        </w:rPr>
      </w:pPr>
      <w:r w:rsidRPr="007D6575">
        <w:rPr>
          <w:sz w:val="24"/>
          <w:szCs w:val="24"/>
        </w:rPr>
        <w:t>Drugs – down 9%.</w:t>
      </w:r>
    </w:p>
    <w:p w14:paraId="2D4EBFC0" w14:textId="77777777" w:rsidR="00293108" w:rsidRPr="007D6575" w:rsidRDefault="00293108" w:rsidP="00293108">
      <w:pPr>
        <w:rPr>
          <w:sz w:val="24"/>
          <w:szCs w:val="24"/>
        </w:rPr>
      </w:pPr>
    </w:p>
    <w:p w14:paraId="411F055D" w14:textId="77777777" w:rsidR="00293108" w:rsidRPr="007D6575" w:rsidRDefault="00293108" w:rsidP="00B42A00">
      <w:pPr>
        <w:ind w:firstLine="720"/>
        <w:rPr>
          <w:sz w:val="24"/>
          <w:szCs w:val="24"/>
        </w:rPr>
      </w:pPr>
      <w:r w:rsidRPr="007D6575">
        <w:rPr>
          <w:sz w:val="24"/>
          <w:szCs w:val="24"/>
        </w:rPr>
        <w:t>One subject matter saw a rise - Theft/housebreaking – up 1.5% to 5300 cases.</w:t>
      </w:r>
    </w:p>
    <w:p w14:paraId="5E1D87BE" w14:textId="77777777" w:rsidR="00293108" w:rsidRPr="007D6575" w:rsidRDefault="00293108" w:rsidP="00293108">
      <w:pPr>
        <w:rPr>
          <w:sz w:val="24"/>
          <w:szCs w:val="24"/>
        </w:rPr>
      </w:pPr>
    </w:p>
    <w:p w14:paraId="2DED5E63" w14:textId="77777777" w:rsidR="00293108" w:rsidRPr="007D6575" w:rsidRDefault="00293108" w:rsidP="00293108">
      <w:pPr>
        <w:rPr>
          <w:sz w:val="24"/>
          <w:szCs w:val="24"/>
        </w:rPr>
      </w:pPr>
    </w:p>
    <w:p w14:paraId="064AD80E" w14:textId="77777777" w:rsidR="00293108" w:rsidRPr="007D6575" w:rsidRDefault="00293108" w:rsidP="00293108">
      <w:pPr>
        <w:pStyle w:val="Heading3"/>
        <w:tabs>
          <w:tab w:val="left" w:pos="5760"/>
        </w:tabs>
        <w:rPr>
          <w:rFonts w:cs="Times New Roman"/>
          <w:b/>
          <w:i w:val="0"/>
          <w:sz w:val="24"/>
          <w:szCs w:val="24"/>
        </w:rPr>
      </w:pPr>
      <w:bookmarkStart w:id="14" w:name="_Toc234988487"/>
      <w:r w:rsidRPr="007D6575">
        <w:rPr>
          <w:rFonts w:cs="Times New Roman"/>
          <w:b/>
          <w:i w:val="0"/>
          <w:sz w:val="24"/>
          <w:szCs w:val="24"/>
        </w:rPr>
        <w:t>Criminal ABWOR &amp; Summary Expenditure</w:t>
      </w:r>
      <w:r w:rsidRPr="007D6575">
        <w:rPr>
          <w:rFonts w:cs="Times New Roman"/>
          <w:b/>
          <w:i w:val="0"/>
          <w:sz w:val="24"/>
          <w:szCs w:val="24"/>
        </w:rPr>
        <w:tab/>
      </w:r>
    </w:p>
    <w:p w14:paraId="004F4DA2" w14:textId="77777777" w:rsidR="00293108" w:rsidRPr="007D6575" w:rsidRDefault="00293108" w:rsidP="00293108">
      <w:pPr>
        <w:rPr>
          <w:sz w:val="24"/>
          <w:szCs w:val="24"/>
        </w:rPr>
      </w:pPr>
    </w:p>
    <w:p w14:paraId="7D61EA55" w14:textId="77777777" w:rsidR="00293108" w:rsidRPr="007D6575" w:rsidRDefault="00293108" w:rsidP="00B42A00">
      <w:pPr>
        <w:pStyle w:val="ListParagraph"/>
        <w:numPr>
          <w:ilvl w:val="0"/>
          <w:numId w:val="10"/>
        </w:numPr>
        <w:rPr>
          <w:sz w:val="24"/>
          <w:szCs w:val="24"/>
        </w:rPr>
      </w:pPr>
      <w:r w:rsidRPr="007D6575">
        <w:rPr>
          <w:sz w:val="24"/>
          <w:szCs w:val="24"/>
        </w:rPr>
        <w:t>Spending on total criminal ABWOR in the 12 months to Dec’18 has fallen 8% to £10.6m.</w:t>
      </w:r>
      <w:r w:rsidR="00B42A00" w:rsidRPr="007D6575">
        <w:rPr>
          <w:sz w:val="24"/>
          <w:szCs w:val="24"/>
        </w:rPr>
        <w:t xml:space="preserve"> </w:t>
      </w:r>
      <w:r w:rsidRPr="007D6575">
        <w:rPr>
          <w:sz w:val="24"/>
          <w:szCs w:val="24"/>
        </w:rPr>
        <w:t xml:space="preserve">Fixed fee ABWOR (i.e. for summary complaints) fell 11% to £7.9m and the expenditure on time and line ABWOR rose 1.5% to £2.6m.  </w:t>
      </w:r>
    </w:p>
    <w:p w14:paraId="3067BEB6" w14:textId="77777777" w:rsidR="00293108" w:rsidRPr="007D6575" w:rsidRDefault="00293108" w:rsidP="00293108">
      <w:pPr>
        <w:rPr>
          <w:sz w:val="24"/>
          <w:szCs w:val="24"/>
        </w:rPr>
      </w:pPr>
    </w:p>
    <w:p w14:paraId="170C0956" w14:textId="77777777" w:rsidR="00293108" w:rsidRPr="007D6575" w:rsidRDefault="00293108" w:rsidP="00B42A00">
      <w:pPr>
        <w:pStyle w:val="ListParagraph"/>
        <w:numPr>
          <w:ilvl w:val="0"/>
          <w:numId w:val="10"/>
        </w:numPr>
        <w:rPr>
          <w:sz w:val="24"/>
          <w:szCs w:val="24"/>
        </w:rPr>
      </w:pPr>
      <w:r w:rsidRPr="007D6575">
        <w:rPr>
          <w:sz w:val="24"/>
          <w:szCs w:val="24"/>
        </w:rPr>
        <w:t>Expenditure on summary criminal legal aid has decreased 7% to £25.8 million.</w:t>
      </w:r>
      <w:r w:rsidR="00B42A00" w:rsidRPr="007D6575">
        <w:rPr>
          <w:sz w:val="24"/>
          <w:szCs w:val="24"/>
        </w:rPr>
        <w:t xml:space="preserve"> </w:t>
      </w:r>
      <w:r w:rsidRPr="007D6575">
        <w:rPr>
          <w:sz w:val="24"/>
          <w:szCs w:val="24"/>
        </w:rPr>
        <w:t>The number of cases paid has fallen 9% but the averag</w:t>
      </w:r>
      <w:r w:rsidR="001E262C" w:rsidRPr="007D6575">
        <w:rPr>
          <w:sz w:val="24"/>
          <w:szCs w:val="24"/>
        </w:rPr>
        <w:t xml:space="preserve">e cost has increased 2.2%. </w:t>
      </w:r>
      <w:r w:rsidRPr="007D6575">
        <w:rPr>
          <w:sz w:val="24"/>
          <w:szCs w:val="24"/>
        </w:rPr>
        <w:t>Even though these cases are mostly fixed fee the average cost may change for a number of reasons including a change in the mix of case court types or a change</w:t>
      </w:r>
      <w:r w:rsidR="001E262C" w:rsidRPr="007D6575">
        <w:rPr>
          <w:sz w:val="24"/>
          <w:szCs w:val="24"/>
        </w:rPr>
        <w:t xml:space="preserve"> in the number of fee add-ons. </w:t>
      </w:r>
      <w:r w:rsidRPr="007D6575">
        <w:rPr>
          <w:sz w:val="24"/>
          <w:szCs w:val="24"/>
        </w:rPr>
        <w:t>Another reason is that cases may be granted exceptional status because of the nature of the case</w:t>
      </w:r>
      <w:r w:rsidRPr="007D6575">
        <w:rPr>
          <w:sz w:val="24"/>
          <w:szCs w:val="24"/>
        </w:rPr>
        <w:footnoteReference w:id="4"/>
      </w:r>
      <w:r w:rsidRPr="007D6575">
        <w:rPr>
          <w:sz w:val="24"/>
          <w:szCs w:val="24"/>
        </w:rPr>
        <w:t xml:space="preserve"> allowing them to be paid on a time-and-line basis.</w:t>
      </w:r>
    </w:p>
    <w:p w14:paraId="43CEEB14" w14:textId="77777777" w:rsidR="00293108" w:rsidRPr="007D6575" w:rsidRDefault="00293108" w:rsidP="00293108">
      <w:pPr>
        <w:rPr>
          <w:sz w:val="24"/>
          <w:szCs w:val="24"/>
        </w:rPr>
      </w:pPr>
    </w:p>
    <w:p w14:paraId="741D3900" w14:textId="77777777" w:rsidR="00293108" w:rsidRPr="007D6575" w:rsidRDefault="00293108" w:rsidP="00B42A00">
      <w:pPr>
        <w:pStyle w:val="ListParagraph"/>
        <w:numPr>
          <w:ilvl w:val="0"/>
          <w:numId w:val="10"/>
        </w:numPr>
        <w:rPr>
          <w:sz w:val="24"/>
          <w:szCs w:val="24"/>
        </w:rPr>
      </w:pPr>
      <w:r w:rsidRPr="007D6575">
        <w:rPr>
          <w:sz w:val="24"/>
          <w:szCs w:val="24"/>
        </w:rPr>
        <w:t>Less than 1% of summary cases receive applic</w:t>
      </w:r>
      <w:r w:rsidR="001E262C" w:rsidRPr="007D6575">
        <w:rPr>
          <w:sz w:val="24"/>
          <w:szCs w:val="24"/>
        </w:rPr>
        <w:t xml:space="preserve">ations for exceptional status. </w:t>
      </w:r>
      <w:r w:rsidRPr="007D6575">
        <w:rPr>
          <w:sz w:val="24"/>
          <w:szCs w:val="24"/>
        </w:rPr>
        <w:t>In 2017 we received 290 exceptional applications, i.e. just 0.58% of all summary applications, and 62% were granted.</w:t>
      </w:r>
      <w:r w:rsidR="00B42A00" w:rsidRPr="007D6575">
        <w:rPr>
          <w:sz w:val="24"/>
          <w:szCs w:val="24"/>
        </w:rPr>
        <w:t xml:space="preserve"> </w:t>
      </w:r>
      <w:r w:rsidRPr="007D6575">
        <w:rPr>
          <w:sz w:val="24"/>
          <w:szCs w:val="24"/>
        </w:rPr>
        <w:t>In 2018 we received 289 applications on a reduced number of summary applications so the percent received increased to 0.65%.  The percent granted decreased slightly to 59%.</w:t>
      </w:r>
    </w:p>
    <w:p w14:paraId="2020B3EE" w14:textId="77777777" w:rsidR="00293108" w:rsidRPr="007D6575" w:rsidRDefault="00293108" w:rsidP="00293108">
      <w:pPr>
        <w:rPr>
          <w:sz w:val="24"/>
          <w:szCs w:val="24"/>
        </w:rPr>
      </w:pPr>
    </w:p>
    <w:p w14:paraId="21A37FEA" w14:textId="77777777" w:rsidR="00293108" w:rsidRPr="007D6575" w:rsidRDefault="00293108" w:rsidP="00293108">
      <w:pPr>
        <w:rPr>
          <w:b/>
          <w:bCs/>
          <w:kern w:val="32"/>
          <w:sz w:val="24"/>
          <w:szCs w:val="24"/>
        </w:rPr>
      </w:pPr>
    </w:p>
    <w:p w14:paraId="186EEE4E" w14:textId="77777777" w:rsidR="00293108" w:rsidRPr="007D6575" w:rsidRDefault="00293108" w:rsidP="00926198">
      <w:pPr>
        <w:pStyle w:val="Heading1"/>
        <w:rPr>
          <w:rFonts w:ascii="Trebuchet MS" w:hAnsi="Trebuchet MS"/>
          <w:sz w:val="24"/>
          <w:szCs w:val="24"/>
        </w:rPr>
      </w:pPr>
      <w:r w:rsidRPr="007D6575">
        <w:rPr>
          <w:rFonts w:ascii="Trebuchet MS" w:hAnsi="Trebuchet MS"/>
          <w:sz w:val="24"/>
          <w:szCs w:val="24"/>
        </w:rPr>
        <w:t>Criminal legal aid in solemn &amp; court granted cases</w:t>
      </w:r>
      <w:bookmarkEnd w:id="14"/>
    </w:p>
    <w:p w14:paraId="72B8E5F3" w14:textId="77777777" w:rsidR="00293108" w:rsidRPr="007D6575" w:rsidRDefault="00293108" w:rsidP="00293108">
      <w:pPr>
        <w:rPr>
          <w:sz w:val="24"/>
          <w:szCs w:val="24"/>
        </w:rPr>
      </w:pPr>
    </w:p>
    <w:p w14:paraId="3A5A7D49" w14:textId="77777777" w:rsidR="00293108" w:rsidRPr="007D6575" w:rsidRDefault="00293108" w:rsidP="001E262C">
      <w:pPr>
        <w:pStyle w:val="ListParagraph"/>
        <w:numPr>
          <w:ilvl w:val="0"/>
          <w:numId w:val="10"/>
        </w:numPr>
        <w:rPr>
          <w:sz w:val="24"/>
          <w:szCs w:val="24"/>
        </w:rPr>
      </w:pPr>
      <w:r w:rsidRPr="007D6575">
        <w:rPr>
          <w:sz w:val="24"/>
          <w:szCs w:val="24"/>
        </w:rPr>
        <w:t>The number of applications for solemn criminal legal aid received is effectively level – 10951 in 20</w:t>
      </w:r>
      <w:r w:rsidR="001E262C" w:rsidRPr="007D6575">
        <w:rPr>
          <w:sz w:val="24"/>
          <w:szCs w:val="24"/>
        </w:rPr>
        <w:t xml:space="preserve">18 as opposed to 10935 in 2017. </w:t>
      </w:r>
      <w:r w:rsidRPr="007D6575">
        <w:rPr>
          <w:sz w:val="24"/>
          <w:szCs w:val="24"/>
        </w:rPr>
        <w:t>The number of solemn certificates issued has decreased 0.9% to 9,941 in the 12 months to Dec’18.</w:t>
      </w:r>
      <w:r w:rsidR="001E262C" w:rsidRPr="007D6575">
        <w:rPr>
          <w:sz w:val="24"/>
          <w:szCs w:val="24"/>
        </w:rPr>
        <w:t xml:space="preserve"> </w:t>
      </w:r>
      <w:r w:rsidRPr="007D6575">
        <w:rPr>
          <w:sz w:val="24"/>
          <w:szCs w:val="24"/>
        </w:rPr>
        <w:t>The two largest falls by subject matter are:</w:t>
      </w:r>
    </w:p>
    <w:p w14:paraId="3C852379" w14:textId="77777777" w:rsidR="00293108" w:rsidRPr="007D6575" w:rsidRDefault="00293108" w:rsidP="001E262C">
      <w:pPr>
        <w:pStyle w:val="ListParagraph"/>
        <w:numPr>
          <w:ilvl w:val="1"/>
          <w:numId w:val="8"/>
        </w:numPr>
        <w:rPr>
          <w:sz w:val="24"/>
          <w:szCs w:val="24"/>
        </w:rPr>
      </w:pPr>
      <w:r w:rsidRPr="007D6575">
        <w:rPr>
          <w:sz w:val="24"/>
          <w:szCs w:val="24"/>
        </w:rPr>
        <w:t>Assault cases down 177 (-5%) to 3152 cases;</w:t>
      </w:r>
    </w:p>
    <w:p w14:paraId="5AAEBD82" w14:textId="77777777" w:rsidR="00293108" w:rsidRPr="007D6575" w:rsidRDefault="00293108" w:rsidP="001E262C">
      <w:pPr>
        <w:pStyle w:val="ListParagraph"/>
        <w:numPr>
          <w:ilvl w:val="1"/>
          <w:numId w:val="8"/>
        </w:numPr>
        <w:rPr>
          <w:sz w:val="24"/>
          <w:szCs w:val="24"/>
        </w:rPr>
      </w:pPr>
      <w:r w:rsidRPr="007D6575">
        <w:rPr>
          <w:sz w:val="24"/>
          <w:szCs w:val="24"/>
        </w:rPr>
        <w:t>Theft/housebreaking is down 154 (-14%) to 947 cases.</w:t>
      </w:r>
    </w:p>
    <w:p w14:paraId="7CA91B49" w14:textId="77777777" w:rsidR="00293108" w:rsidRPr="007D6575" w:rsidRDefault="00293108" w:rsidP="00293108">
      <w:pPr>
        <w:rPr>
          <w:sz w:val="24"/>
          <w:szCs w:val="24"/>
        </w:rPr>
      </w:pPr>
    </w:p>
    <w:p w14:paraId="7E88B168" w14:textId="77777777" w:rsidR="00293108" w:rsidRPr="007D6575" w:rsidRDefault="00293108" w:rsidP="001E262C">
      <w:pPr>
        <w:pStyle w:val="ListParagraph"/>
        <w:numPr>
          <w:ilvl w:val="0"/>
          <w:numId w:val="10"/>
        </w:numPr>
        <w:rPr>
          <w:sz w:val="24"/>
          <w:szCs w:val="24"/>
        </w:rPr>
      </w:pPr>
      <w:r w:rsidRPr="007D6575">
        <w:rPr>
          <w:sz w:val="24"/>
          <w:szCs w:val="24"/>
        </w:rPr>
        <w:t>The subject areas that are increasing the most are:</w:t>
      </w:r>
    </w:p>
    <w:p w14:paraId="5D0AE694" w14:textId="77777777" w:rsidR="00293108" w:rsidRPr="007D6575" w:rsidRDefault="00293108" w:rsidP="001E262C">
      <w:pPr>
        <w:pStyle w:val="ListParagraph"/>
        <w:numPr>
          <w:ilvl w:val="1"/>
          <w:numId w:val="8"/>
        </w:numPr>
        <w:rPr>
          <w:sz w:val="24"/>
          <w:szCs w:val="24"/>
        </w:rPr>
      </w:pPr>
      <w:r w:rsidRPr="007D6575">
        <w:rPr>
          <w:sz w:val="24"/>
          <w:szCs w:val="24"/>
        </w:rPr>
        <w:t>Drugs – up 11% (+120) to 1222 cases;</w:t>
      </w:r>
    </w:p>
    <w:p w14:paraId="063CA917" w14:textId="77777777" w:rsidR="00293108" w:rsidRPr="007D6575" w:rsidRDefault="00293108" w:rsidP="001E262C">
      <w:pPr>
        <w:pStyle w:val="ListParagraph"/>
        <w:numPr>
          <w:ilvl w:val="1"/>
          <w:numId w:val="8"/>
        </w:numPr>
        <w:rPr>
          <w:sz w:val="24"/>
          <w:szCs w:val="24"/>
        </w:rPr>
      </w:pPr>
      <w:r w:rsidRPr="007D6575">
        <w:rPr>
          <w:sz w:val="24"/>
          <w:szCs w:val="24"/>
        </w:rPr>
        <w:lastRenderedPageBreak/>
        <w:t>Bail (including breach of bail) certificates have increased by 28% (+104 cases) to 481;</w:t>
      </w:r>
    </w:p>
    <w:p w14:paraId="602F8B5B" w14:textId="77777777" w:rsidR="001E262C" w:rsidRPr="007D6575" w:rsidRDefault="00293108" w:rsidP="003E4855">
      <w:pPr>
        <w:pStyle w:val="ListParagraph"/>
        <w:numPr>
          <w:ilvl w:val="1"/>
          <w:numId w:val="8"/>
        </w:numPr>
        <w:rPr>
          <w:sz w:val="24"/>
          <w:szCs w:val="24"/>
        </w:rPr>
      </w:pPr>
      <w:r w:rsidRPr="007D6575">
        <w:rPr>
          <w:sz w:val="24"/>
          <w:szCs w:val="24"/>
        </w:rPr>
        <w:t>Murder/attempted murder/culpable homicide up 19% (+54 cases) to 334.</w:t>
      </w:r>
      <w:r w:rsidR="001E262C" w:rsidRPr="007D6575">
        <w:rPr>
          <w:sz w:val="24"/>
          <w:szCs w:val="24"/>
        </w:rPr>
        <w:t xml:space="preserve"> </w:t>
      </w:r>
    </w:p>
    <w:p w14:paraId="1B01FE26" w14:textId="77777777" w:rsidR="00293108" w:rsidRPr="007D6575" w:rsidRDefault="00293108" w:rsidP="003E4855">
      <w:pPr>
        <w:pStyle w:val="ListParagraph"/>
        <w:numPr>
          <w:ilvl w:val="1"/>
          <w:numId w:val="8"/>
        </w:numPr>
        <w:rPr>
          <w:sz w:val="24"/>
          <w:szCs w:val="24"/>
        </w:rPr>
      </w:pPr>
      <w:r w:rsidRPr="007D6575">
        <w:rPr>
          <w:sz w:val="24"/>
          <w:szCs w:val="24"/>
        </w:rPr>
        <w:t>Sexual offences have increased by 4% (+53 cases) to 1272.</w:t>
      </w:r>
    </w:p>
    <w:p w14:paraId="367FB459" w14:textId="77777777" w:rsidR="00293108" w:rsidRPr="007D6575" w:rsidRDefault="00293108" w:rsidP="00293108">
      <w:pPr>
        <w:rPr>
          <w:sz w:val="24"/>
          <w:szCs w:val="24"/>
        </w:rPr>
      </w:pPr>
    </w:p>
    <w:p w14:paraId="5C368B2E" w14:textId="77777777" w:rsidR="00293108" w:rsidRPr="007D6575" w:rsidRDefault="00293108" w:rsidP="00293108">
      <w:pPr>
        <w:pStyle w:val="Heading3"/>
        <w:rPr>
          <w:rFonts w:cs="Times New Roman"/>
          <w:b/>
          <w:i w:val="0"/>
          <w:sz w:val="24"/>
          <w:szCs w:val="24"/>
        </w:rPr>
      </w:pPr>
      <w:bookmarkStart w:id="15" w:name="_Toc234988488"/>
      <w:r w:rsidRPr="007D6575">
        <w:rPr>
          <w:rFonts w:cs="Times New Roman"/>
          <w:b/>
          <w:i w:val="0"/>
          <w:sz w:val="24"/>
          <w:szCs w:val="24"/>
        </w:rPr>
        <w:t>Expenditure</w:t>
      </w:r>
      <w:bookmarkEnd w:id="15"/>
      <w:r w:rsidRPr="007D6575">
        <w:rPr>
          <w:rFonts w:cs="Times New Roman"/>
          <w:b/>
          <w:i w:val="0"/>
          <w:sz w:val="24"/>
          <w:szCs w:val="24"/>
        </w:rPr>
        <w:t xml:space="preserve"> </w:t>
      </w:r>
    </w:p>
    <w:p w14:paraId="33863D2D" w14:textId="77777777" w:rsidR="00293108" w:rsidRPr="007D6575" w:rsidRDefault="00293108" w:rsidP="00293108">
      <w:pPr>
        <w:rPr>
          <w:sz w:val="24"/>
          <w:szCs w:val="24"/>
        </w:rPr>
      </w:pPr>
    </w:p>
    <w:p w14:paraId="3FE5BC8B" w14:textId="5339230D" w:rsidR="00293108" w:rsidRPr="007D6575" w:rsidRDefault="00293108" w:rsidP="001E262C">
      <w:pPr>
        <w:pStyle w:val="ListParagraph"/>
        <w:numPr>
          <w:ilvl w:val="0"/>
          <w:numId w:val="10"/>
        </w:numPr>
        <w:rPr>
          <w:sz w:val="24"/>
          <w:szCs w:val="24"/>
        </w:rPr>
      </w:pPr>
      <w:r w:rsidRPr="007D6575">
        <w:rPr>
          <w:sz w:val="24"/>
          <w:szCs w:val="24"/>
        </w:rPr>
        <w:t>The total expenditure on solemn cases fell by 6% to £30.0 million in the 12 months to Dec’18.</w:t>
      </w:r>
      <w:r w:rsidR="001E262C" w:rsidRPr="007D6575">
        <w:rPr>
          <w:sz w:val="24"/>
          <w:szCs w:val="24"/>
        </w:rPr>
        <w:t xml:space="preserve"> </w:t>
      </w:r>
      <w:r w:rsidRPr="007D6575">
        <w:rPr>
          <w:sz w:val="24"/>
          <w:szCs w:val="24"/>
        </w:rPr>
        <w:t>The number of cases paid decreased 11% on the previous 12 months; but there was a 6% increase in average case cost.</w:t>
      </w:r>
      <w:r w:rsidR="001E262C" w:rsidRPr="007D6575">
        <w:rPr>
          <w:sz w:val="24"/>
          <w:szCs w:val="24"/>
        </w:rPr>
        <w:t xml:space="preserve"> </w:t>
      </w:r>
      <w:r w:rsidRPr="007D6575">
        <w:rPr>
          <w:sz w:val="24"/>
          <w:szCs w:val="24"/>
        </w:rPr>
        <w:fldChar w:fldCharType="begin"/>
      </w:r>
      <w:r w:rsidRPr="007D6575">
        <w:rPr>
          <w:sz w:val="24"/>
          <w:szCs w:val="24"/>
        </w:rPr>
        <w:instrText xml:space="preserve"> REF _Ref504722834 \h  \* MERGEFORMAT </w:instrText>
      </w:r>
      <w:r w:rsidRPr="007D6575">
        <w:rPr>
          <w:sz w:val="24"/>
          <w:szCs w:val="24"/>
        </w:rPr>
      </w:r>
      <w:r w:rsidRPr="007D6575">
        <w:rPr>
          <w:sz w:val="24"/>
          <w:szCs w:val="24"/>
        </w:rPr>
        <w:fldChar w:fldCharType="separate"/>
      </w:r>
      <w:r w:rsidR="00013B4B" w:rsidRPr="007D6575">
        <w:rPr>
          <w:sz w:val="24"/>
          <w:szCs w:val="24"/>
        </w:rPr>
        <w:t xml:space="preserve">Figure </w:t>
      </w:r>
      <w:r w:rsidR="00013B4B" w:rsidRPr="007D6575">
        <w:rPr>
          <w:noProof/>
          <w:sz w:val="24"/>
          <w:szCs w:val="24"/>
        </w:rPr>
        <w:t>7</w:t>
      </w:r>
      <w:r w:rsidRPr="007D6575">
        <w:rPr>
          <w:sz w:val="24"/>
          <w:szCs w:val="24"/>
        </w:rPr>
        <w:fldChar w:fldCharType="end"/>
      </w:r>
      <w:r w:rsidRPr="007D6575">
        <w:rPr>
          <w:sz w:val="24"/>
          <w:szCs w:val="24"/>
        </w:rPr>
        <w:t xml:space="preserve"> below illustrates the expenditure by subject matter.  Sexual offences remains the largest area by expenditure at 26% of the total.  </w:t>
      </w:r>
    </w:p>
    <w:p w14:paraId="6B7EE820" w14:textId="77777777" w:rsidR="00293108" w:rsidRPr="007D6575" w:rsidRDefault="00293108" w:rsidP="00293108">
      <w:pPr>
        <w:rPr>
          <w:sz w:val="24"/>
          <w:szCs w:val="24"/>
        </w:rPr>
      </w:pPr>
    </w:p>
    <w:p w14:paraId="7E9C0656" w14:textId="676714EC" w:rsidR="00293108" w:rsidRPr="007D6575" w:rsidRDefault="00293108" w:rsidP="00293108">
      <w:pPr>
        <w:pStyle w:val="Caption"/>
        <w:keepNext/>
        <w:rPr>
          <w:sz w:val="24"/>
          <w:szCs w:val="24"/>
        </w:rPr>
      </w:pPr>
      <w:bookmarkStart w:id="16" w:name="_Ref504722834"/>
      <w:r w:rsidRPr="007D6575">
        <w:rPr>
          <w:sz w:val="24"/>
          <w:szCs w:val="24"/>
        </w:rPr>
        <w:t xml:space="preserve">Figure </w:t>
      </w:r>
      <w:r w:rsidRPr="007D6575">
        <w:rPr>
          <w:noProof/>
          <w:sz w:val="24"/>
          <w:szCs w:val="24"/>
        </w:rPr>
        <w:fldChar w:fldCharType="begin"/>
      </w:r>
      <w:r w:rsidRPr="007D6575">
        <w:rPr>
          <w:noProof/>
          <w:sz w:val="24"/>
          <w:szCs w:val="24"/>
        </w:rPr>
        <w:instrText xml:space="preserve"> SEQ Figure \* ARABIC </w:instrText>
      </w:r>
      <w:r w:rsidRPr="007D6575">
        <w:rPr>
          <w:noProof/>
          <w:sz w:val="24"/>
          <w:szCs w:val="24"/>
        </w:rPr>
        <w:fldChar w:fldCharType="separate"/>
      </w:r>
      <w:r w:rsidR="00013B4B" w:rsidRPr="007D6575">
        <w:rPr>
          <w:noProof/>
          <w:sz w:val="24"/>
          <w:szCs w:val="24"/>
        </w:rPr>
        <w:t>7</w:t>
      </w:r>
      <w:r w:rsidRPr="007D6575">
        <w:rPr>
          <w:noProof/>
          <w:sz w:val="24"/>
          <w:szCs w:val="24"/>
        </w:rPr>
        <w:fldChar w:fldCharType="end"/>
      </w:r>
      <w:bookmarkEnd w:id="16"/>
    </w:p>
    <w:p w14:paraId="42AC150B" w14:textId="77777777" w:rsidR="00293108" w:rsidRPr="007D6575" w:rsidRDefault="00293108" w:rsidP="00293108">
      <w:pPr>
        <w:rPr>
          <w:sz w:val="24"/>
          <w:szCs w:val="24"/>
        </w:rPr>
      </w:pPr>
      <w:r w:rsidRPr="007D6575">
        <w:rPr>
          <w:noProof/>
          <w:sz w:val="24"/>
          <w:szCs w:val="24"/>
          <w:lang w:eastAsia="en-GB"/>
        </w:rPr>
        <w:drawing>
          <wp:inline distT="0" distB="0" distL="0" distR="0" wp14:anchorId="6A0C2F67" wp14:editId="70837B0D">
            <wp:extent cx="6066000" cy="396000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14:paraId="5EB00DF4" w14:textId="77777777" w:rsidR="00293108" w:rsidRPr="007D6575" w:rsidRDefault="00293108" w:rsidP="00293108">
      <w:pPr>
        <w:rPr>
          <w:sz w:val="24"/>
          <w:szCs w:val="24"/>
        </w:rPr>
      </w:pPr>
    </w:p>
    <w:p w14:paraId="23142402" w14:textId="77777777" w:rsidR="00293108" w:rsidRPr="007D6575" w:rsidRDefault="00293108" w:rsidP="00293108">
      <w:pPr>
        <w:rPr>
          <w:sz w:val="24"/>
          <w:szCs w:val="24"/>
        </w:rPr>
      </w:pPr>
      <w:bookmarkStart w:id="17" w:name="_Toc234988490"/>
    </w:p>
    <w:p w14:paraId="56B61673" w14:textId="77777777" w:rsidR="00293108" w:rsidRPr="007D6575" w:rsidRDefault="00293108" w:rsidP="00293108">
      <w:pPr>
        <w:rPr>
          <w:b/>
          <w:sz w:val="24"/>
          <w:szCs w:val="24"/>
        </w:rPr>
      </w:pPr>
      <w:r w:rsidRPr="007D6575">
        <w:rPr>
          <w:b/>
          <w:sz w:val="24"/>
          <w:szCs w:val="24"/>
        </w:rPr>
        <w:t>Court granted legal aid</w:t>
      </w:r>
    </w:p>
    <w:p w14:paraId="22881CAF" w14:textId="77777777" w:rsidR="00293108" w:rsidRPr="007D6575" w:rsidRDefault="00293108" w:rsidP="00293108">
      <w:pPr>
        <w:rPr>
          <w:b/>
          <w:sz w:val="24"/>
          <w:szCs w:val="24"/>
        </w:rPr>
      </w:pPr>
    </w:p>
    <w:p w14:paraId="5AC1366C" w14:textId="77777777" w:rsidR="00293108" w:rsidRPr="007D6575" w:rsidRDefault="00293108" w:rsidP="001E262C">
      <w:pPr>
        <w:pStyle w:val="ListParagraph"/>
        <w:numPr>
          <w:ilvl w:val="0"/>
          <w:numId w:val="10"/>
        </w:numPr>
        <w:rPr>
          <w:sz w:val="24"/>
          <w:szCs w:val="24"/>
        </w:rPr>
      </w:pPr>
      <w:r w:rsidRPr="007D6575">
        <w:rPr>
          <w:sz w:val="24"/>
          <w:szCs w:val="24"/>
        </w:rPr>
        <w:t>There has been a 6% fall in the number of court grants received to 2700.  This is primarily due to a 14% fall in the number of Domestic Court cases to 1173.</w:t>
      </w:r>
      <w:r w:rsidR="001E262C" w:rsidRPr="007D6575">
        <w:rPr>
          <w:sz w:val="24"/>
          <w:szCs w:val="24"/>
        </w:rPr>
        <w:t xml:space="preserve"> </w:t>
      </w:r>
      <w:r w:rsidRPr="007D6575">
        <w:rPr>
          <w:sz w:val="24"/>
          <w:szCs w:val="24"/>
        </w:rPr>
        <w:t>There was a 13% rise in Section 22(1)(dd)</w:t>
      </w:r>
      <w:r w:rsidRPr="007D6575">
        <w:rPr>
          <w:rStyle w:val="FootnoteReference"/>
          <w:sz w:val="24"/>
          <w:szCs w:val="24"/>
        </w:rPr>
        <w:footnoteReference w:id="5"/>
      </w:r>
      <w:r w:rsidRPr="007D6575">
        <w:rPr>
          <w:sz w:val="24"/>
          <w:szCs w:val="24"/>
        </w:rPr>
        <w:t xml:space="preserve"> cases received from 152 to 172.</w:t>
      </w:r>
    </w:p>
    <w:p w14:paraId="6F77C5F4" w14:textId="254528ED" w:rsidR="00293108" w:rsidRPr="007D6575" w:rsidRDefault="00293108" w:rsidP="00EC1E14">
      <w:pPr>
        <w:rPr>
          <w:sz w:val="24"/>
          <w:szCs w:val="24"/>
        </w:rPr>
      </w:pPr>
      <w:r w:rsidRPr="007D6575">
        <w:rPr>
          <w:sz w:val="24"/>
          <w:szCs w:val="24"/>
        </w:rPr>
        <w:lastRenderedPageBreak/>
        <w:t xml:space="preserve">Other criminal legal aid </w:t>
      </w:r>
      <w:bookmarkEnd w:id="17"/>
      <w:r w:rsidRPr="007D6575">
        <w:rPr>
          <w:sz w:val="24"/>
          <w:szCs w:val="24"/>
        </w:rPr>
        <w:t>expenditure</w:t>
      </w:r>
    </w:p>
    <w:p w14:paraId="60F2255D" w14:textId="77777777" w:rsidR="00293108" w:rsidRPr="007D6575" w:rsidRDefault="00293108" w:rsidP="00293108">
      <w:pPr>
        <w:rPr>
          <w:sz w:val="24"/>
          <w:szCs w:val="24"/>
        </w:rPr>
      </w:pPr>
    </w:p>
    <w:p w14:paraId="44904736" w14:textId="77777777" w:rsidR="00293108" w:rsidRPr="007D6575" w:rsidRDefault="00293108" w:rsidP="001E262C">
      <w:pPr>
        <w:pStyle w:val="ListParagraph"/>
        <w:numPr>
          <w:ilvl w:val="0"/>
          <w:numId w:val="10"/>
        </w:numPr>
        <w:rPr>
          <w:sz w:val="24"/>
          <w:szCs w:val="24"/>
        </w:rPr>
      </w:pPr>
      <w:r w:rsidRPr="007D6575">
        <w:rPr>
          <w:sz w:val="24"/>
          <w:szCs w:val="24"/>
        </w:rPr>
        <w:t>For the 12 months to Dec’18:</w:t>
      </w:r>
    </w:p>
    <w:p w14:paraId="6E08C811" w14:textId="77777777" w:rsidR="00293108" w:rsidRPr="007D6575" w:rsidRDefault="00293108" w:rsidP="00B50665">
      <w:pPr>
        <w:pStyle w:val="ListParagraph"/>
        <w:numPr>
          <w:ilvl w:val="0"/>
          <w:numId w:val="7"/>
        </w:numPr>
        <w:rPr>
          <w:sz w:val="24"/>
          <w:szCs w:val="24"/>
        </w:rPr>
      </w:pPr>
      <w:r w:rsidRPr="007D6575">
        <w:rPr>
          <w:sz w:val="24"/>
          <w:szCs w:val="24"/>
        </w:rPr>
        <w:t>the expenditure on appeals was down 10% to £1.2 million;</w:t>
      </w:r>
    </w:p>
    <w:p w14:paraId="61F03221" w14:textId="77777777" w:rsidR="00293108" w:rsidRPr="007D6575" w:rsidRDefault="00293108" w:rsidP="00B50665">
      <w:pPr>
        <w:pStyle w:val="ListParagraph"/>
        <w:numPr>
          <w:ilvl w:val="0"/>
          <w:numId w:val="7"/>
        </w:numPr>
        <w:rPr>
          <w:sz w:val="24"/>
          <w:szCs w:val="24"/>
        </w:rPr>
      </w:pPr>
      <w:r w:rsidRPr="007D6575">
        <w:rPr>
          <w:sz w:val="24"/>
          <w:szCs w:val="24"/>
        </w:rPr>
        <w:t>expenditure on contempt of court is down 18% to £</w:t>
      </w:r>
      <w:bookmarkStart w:id="18" w:name="_Toc234988494"/>
      <w:r w:rsidRPr="007D6575">
        <w:rPr>
          <w:sz w:val="24"/>
          <w:szCs w:val="24"/>
        </w:rPr>
        <w:t>203,000;</w:t>
      </w:r>
    </w:p>
    <w:p w14:paraId="56C002DD" w14:textId="77777777" w:rsidR="00293108" w:rsidRPr="007D6575" w:rsidRDefault="00293108" w:rsidP="00B50665">
      <w:pPr>
        <w:pStyle w:val="ListParagraph"/>
        <w:numPr>
          <w:ilvl w:val="0"/>
          <w:numId w:val="7"/>
        </w:numPr>
        <w:rPr>
          <w:sz w:val="24"/>
          <w:szCs w:val="24"/>
        </w:rPr>
      </w:pPr>
      <w:r w:rsidRPr="007D6575">
        <w:rPr>
          <w:sz w:val="24"/>
          <w:szCs w:val="24"/>
        </w:rPr>
        <w:t>expenditure on duty decreased 13% to £744,000.</w:t>
      </w:r>
    </w:p>
    <w:p w14:paraId="2C120D4E" w14:textId="677EC92A" w:rsidR="00293108" w:rsidRPr="007D6575" w:rsidRDefault="00293108" w:rsidP="00293108">
      <w:pPr>
        <w:rPr>
          <w:b/>
          <w:bCs/>
          <w:kern w:val="32"/>
          <w:sz w:val="24"/>
          <w:szCs w:val="24"/>
        </w:rPr>
      </w:pPr>
    </w:p>
    <w:p w14:paraId="4B952C06" w14:textId="77777777" w:rsidR="00293108" w:rsidRPr="007D6575" w:rsidRDefault="00293108" w:rsidP="00926198">
      <w:pPr>
        <w:pStyle w:val="Heading1"/>
        <w:rPr>
          <w:rFonts w:ascii="Trebuchet MS" w:hAnsi="Trebuchet MS"/>
          <w:sz w:val="24"/>
          <w:szCs w:val="24"/>
        </w:rPr>
      </w:pPr>
      <w:r w:rsidRPr="007D6575">
        <w:rPr>
          <w:rFonts w:ascii="Trebuchet MS" w:hAnsi="Trebuchet MS"/>
          <w:sz w:val="24"/>
          <w:szCs w:val="24"/>
        </w:rPr>
        <w:t>Children’s legal assistance</w:t>
      </w:r>
      <w:bookmarkEnd w:id="18"/>
    </w:p>
    <w:p w14:paraId="34C6AEFB" w14:textId="77777777" w:rsidR="00293108" w:rsidRPr="007D6575" w:rsidRDefault="00293108" w:rsidP="00293108">
      <w:pPr>
        <w:rPr>
          <w:sz w:val="24"/>
          <w:szCs w:val="24"/>
        </w:rPr>
      </w:pPr>
    </w:p>
    <w:p w14:paraId="4533B3FE" w14:textId="77777777" w:rsidR="00293108" w:rsidRPr="007D6575" w:rsidRDefault="00293108" w:rsidP="001E262C">
      <w:pPr>
        <w:pStyle w:val="ListParagraph"/>
        <w:numPr>
          <w:ilvl w:val="0"/>
          <w:numId w:val="10"/>
        </w:numPr>
        <w:rPr>
          <w:sz w:val="24"/>
          <w:szCs w:val="24"/>
        </w:rPr>
      </w:pPr>
      <w:r w:rsidRPr="007D6575">
        <w:rPr>
          <w:sz w:val="24"/>
          <w:szCs w:val="24"/>
        </w:rPr>
        <w:t>This section is specifically about children’s legal assistance, which means legal assistance before, at and after children’s panel hearings and for related court proceedings</w:t>
      </w:r>
      <w:r w:rsidRPr="007D6575">
        <w:rPr>
          <w:rStyle w:val="FootnoteReference"/>
          <w:sz w:val="24"/>
          <w:szCs w:val="24"/>
        </w:rPr>
        <w:footnoteReference w:id="6"/>
      </w:r>
      <w:r w:rsidRPr="007D6575">
        <w:rPr>
          <w:sz w:val="24"/>
          <w:szCs w:val="24"/>
        </w:rPr>
        <w:t>.  Major changes came into force on 24 June 2013 that extended the scope and availability of legal assistance for children’s hearings.  Under the previous arrangements, no form of legal aid or advice and assistance was available to enable a solicitor or counsel to represent a child or an adult at a children’s hearing.</w:t>
      </w:r>
    </w:p>
    <w:p w14:paraId="6B8CE4D2" w14:textId="77777777" w:rsidR="00293108" w:rsidRPr="007D6575" w:rsidRDefault="00293108" w:rsidP="00293108">
      <w:pPr>
        <w:rPr>
          <w:sz w:val="24"/>
          <w:szCs w:val="24"/>
        </w:rPr>
      </w:pPr>
    </w:p>
    <w:p w14:paraId="17334C6B" w14:textId="77777777" w:rsidR="00293108" w:rsidRPr="007D6575" w:rsidRDefault="00293108" w:rsidP="001E262C">
      <w:pPr>
        <w:pStyle w:val="ListParagraph"/>
        <w:numPr>
          <w:ilvl w:val="0"/>
          <w:numId w:val="10"/>
        </w:numPr>
        <w:rPr>
          <w:sz w:val="24"/>
          <w:szCs w:val="24"/>
        </w:rPr>
      </w:pPr>
      <w:r w:rsidRPr="007D6575">
        <w:rPr>
          <w:sz w:val="24"/>
          <w:szCs w:val="24"/>
        </w:rPr>
        <w:t>The Children’s Hearings (Scotland) Act 2011 changed that and introduced a number of provisions relating to children’s legal assistance.  In particular this established a scheme for legal representation to be provided, subject to certain tests, at children’s hearings and associated court proceedings under the label “children’s legal assistance”.</w:t>
      </w:r>
    </w:p>
    <w:p w14:paraId="26076FBA" w14:textId="77777777" w:rsidR="00293108" w:rsidRPr="007D6575" w:rsidRDefault="00293108" w:rsidP="00293108">
      <w:pPr>
        <w:rPr>
          <w:sz w:val="24"/>
          <w:szCs w:val="24"/>
        </w:rPr>
      </w:pPr>
      <w:r w:rsidRPr="007D6575">
        <w:rPr>
          <w:sz w:val="24"/>
          <w:szCs w:val="24"/>
        </w:rPr>
        <w:t xml:space="preserve"> </w:t>
      </w:r>
    </w:p>
    <w:p w14:paraId="0655F7A8" w14:textId="77777777" w:rsidR="00293108" w:rsidRPr="007D6575" w:rsidRDefault="00293108" w:rsidP="001E262C">
      <w:pPr>
        <w:pStyle w:val="ListParagraph"/>
        <w:numPr>
          <w:ilvl w:val="0"/>
          <w:numId w:val="10"/>
        </w:numPr>
        <w:rPr>
          <w:sz w:val="24"/>
          <w:szCs w:val="24"/>
        </w:rPr>
      </w:pPr>
      <w:r w:rsidRPr="007D6575">
        <w:rPr>
          <w:sz w:val="24"/>
          <w:szCs w:val="24"/>
        </w:rPr>
        <w:t xml:space="preserve">In addition responsibility for assessing entitlement to children’s legal aid was transferred from sheriffs to SLAB.  In some circumstances children’s legal aid was made available automatically to a child without application of a legal merits or financial eligibility test. </w:t>
      </w:r>
    </w:p>
    <w:p w14:paraId="2B0AADA4" w14:textId="77777777" w:rsidR="001E262C" w:rsidRPr="007D6575" w:rsidRDefault="001E262C" w:rsidP="001E262C">
      <w:pPr>
        <w:pStyle w:val="ListParagraph"/>
        <w:rPr>
          <w:sz w:val="24"/>
          <w:szCs w:val="24"/>
        </w:rPr>
      </w:pPr>
    </w:p>
    <w:p w14:paraId="53B43C9A" w14:textId="77777777" w:rsidR="00293108" w:rsidRPr="007D6575" w:rsidRDefault="00293108" w:rsidP="00293108">
      <w:pPr>
        <w:pStyle w:val="Heading2"/>
        <w:rPr>
          <w:rFonts w:cs="Times New Roman"/>
          <w:sz w:val="24"/>
        </w:rPr>
      </w:pPr>
      <w:bookmarkStart w:id="19" w:name="_Toc234988495"/>
      <w:r w:rsidRPr="007D6575">
        <w:rPr>
          <w:rFonts w:cs="Times New Roman"/>
          <w:sz w:val="24"/>
        </w:rPr>
        <w:t>Children’s advice and assistance</w:t>
      </w:r>
      <w:bookmarkEnd w:id="19"/>
      <w:r w:rsidRPr="007D6575">
        <w:rPr>
          <w:rFonts w:cs="Times New Roman"/>
          <w:sz w:val="24"/>
        </w:rPr>
        <w:t xml:space="preserve"> </w:t>
      </w:r>
    </w:p>
    <w:p w14:paraId="4485B97C" w14:textId="77777777" w:rsidR="00293108" w:rsidRPr="007D6575" w:rsidRDefault="00293108" w:rsidP="00293108">
      <w:pPr>
        <w:rPr>
          <w:sz w:val="24"/>
          <w:szCs w:val="24"/>
        </w:rPr>
      </w:pPr>
    </w:p>
    <w:p w14:paraId="5929A635" w14:textId="15E392EE" w:rsidR="00293108" w:rsidRPr="007D6575" w:rsidRDefault="00293108" w:rsidP="001E262C">
      <w:pPr>
        <w:pStyle w:val="ListParagraph"/>
        <w:numPr>
          <w:ilvl w:val="0"/>
          <w:numId w:val="10"/>
        </w:numPr>
        <w:rPr>
          <w:sz w:val="24"/>
          <w:szCs w:val="24"/>
        </w:rPr>
      </w:pPr>
      <w:r w:rsidRPr="007D6575">
        <w:rPr>
          <w:sz w:val="24"/>
          <w:szCs w:val="24"/>
        </w:rPr>
        <w:t>For the 12 months to Dec’18 the number of grants of children’s A&amp;A by solicitors decreased by 13% to 3900 grants (</w:t>
      </w:r>
      <w:r w:rsidRPr="007D6575">
        <w:rPr>
          <w:sz w:val="24"/>
          <w:szCs w:val="24"/>
        </w:rPr>
        <w:fldChar w:fldCharType="begin"/>
      </w:r>
      <w:r w:rsidRPr="007D6575">
        <w:rPr>
          <w:sz w:val="24"/>
          <w:szCs w:val="24"/>
        </w:rPr>
        <w:instrText xml:space="preserve"> REF _Ref401905942 \h  \* MERGEFORMAT </w:instrText>
      </w:r>
      <w:r w:rsidRPr="007D6575">
        <w:rPr>
          <w:sz w:val="24"/>
          <w:szCs w:val="24"/>
        </w:rPr>
      </w:r>
      <w:r w:rsidRPr="007D6575">
        <w:rPr>
          <w:sz w:val="24"/>
          <w:szCs w:val="24"/>
        </w:rPr>
        <w:fldChar w:fldCharType="separate"/>
      </w:r>
      <w:r w:rsidR="00013B4B" w:rsidRPr="007D6575">
        <w:rPr>
          <w:sz w:val="24"/>
          <w:szCs w:val="24"/>
        </w:rPr>
        <w:t xml:space="preserve">Figure </w:t>
      </w:r>
      <w:r w:rsidR="00013B4B" w:rsidRPr="007D6575">
        <w:rPr>
          <w:noProof/>
          <w:sz w:val="24"/>
          <w:szCs w:val="24"/>
        </w:rPr>
        <w:t>8</w:t>
      </w:r>
      <w:r w:rsidRPr="007D6575">
        <w:rPr>
          <w:sz w:val="24"/>
          <w:szCs w:val="24"/>
        </w:rPr>
        <w:fldChar w:fldCharType="end"/>
      </w:r>
      <w:r w:rsidRPr="007D6575">
        <w:rPr>
          <w:sz w:val="24"/>
          <w:szCs w:val="24"/>
        </w:rPr>
        <w:t xml:space="preserve"> below).  The downwards trends seen since winter 2014/15 is continuing.</w:t>
      </w:r>
    </w:p>
    <w:p w14:paraId="2DDA2921" w14:textId="77777777" w:rsidR="00CB1206" w:rsidRPr="007D6575" w:rsidRDefault="00CB1206" w:rsidP="00CB1206">
      <w:pPr>
        <w:pStyle w:val="ListParagraph"/>
        <w:rPr>
          <w:sz w:val="24"/>
          <w:szCs w:val="24"/>
        </w:rPr>
      </w:pPr>
    </w:p>
    <w:p w14:paraId="2568A3B8" w14:textId="7E83E7E1" w:rsidR="00CB1206" w:rsidRPr="007D6575" w:rsidRDefault="00CB1206" w:rsidP="00CF0BFA">
      <w:pPr>
        <w:pStyle w:val="ListParagraph"/>
        <w:numPr>
          <w:ilvl w:val="0"/>
          <w:numId w:val="10"/>
        </w:numPr>
        <w:rPr>
          <w:sz w:val="24"/>
          <w:szCs w:val="24"/>
        </w:rPr>
      </w:pPr>
      <w:r w:rsidRPr="007D6575">
        <w:rPr>
          <w:sz w:val="24"/>
          <w:szCs w:val="24"/>
        </w:rPr>
        <w:t>Latest figures from the Scottish Children’s Reporters Association</w:t>
      </w:r>
      <w:r w:rsidRPr="007D6575">
        <w:rPr>
          <w:rStyle w:val="FootnoteReference"/>
          <w:sz w:val="24"/>
          <w:szCs w:val="24"/>
        </w:rPr>
        <w:footnoteReference w:id="7"/>
      </w:r>
      <w:r w:rsidRPr="007D6575">
        <w:rPr>
          <w:sz w:val="24"/>
          <w:szCs w:val="24"/>
        </w:rPr>
        <w:t xml:space="preserve"> (SCRA) show </w:t>
      </w:r>
      <w:r w:rsidR="001928BE" w:rsidRPr="007D6575">
        <w:rPr>
          <w:sz w:val="24"/>
          <w:szCs w:val="24"/>
        </w:rPr>
        <w:t>a similar downwards trend. T</w:t>
      </w:r>
      <w:r w:rsidRPr="007D6575">
        <w:rPr>
          <w:sz w:val="24"/>
          <w:szCs w:val="24"/>
        </w:rPr>
        <w:t xml:space="preserve">he number of individual children/young people referred in 2017-18 was 13,250 a 12% decrease on the figures for 2016-17. </w:t>
      </w:r>
      <w:r w:rsidR="00CF0BFA" w:rsidRPr="007D6575">
        <w:rPr>
          <w:sz w:val="24"/>
          <w:szCs w:val="24"/>
        </w:rPr>
        <w:t xml:space="preserve">The number of referrals fell by 6% to 25,131. Children and young people may have multiple referrals to the Reporter throughout the year.  Police Scotland, who </w:t>
      </w:r>
      <w:r w:rsidR="001928BE" w:rsidRPr="007D6575">
        <w:rPr>
          <w:sz w:val="24"/>
          <w:szCs w:val="24"/>
        </w:rPr>
        <w:t>originate</w:t>
      </w:r>
      <w:r w:rsidR="00CF0BFA" w:rsidRPr="007D6575">
        <w:rPr>
          <w:sz w:val="24"/>
          <w:szCs w:val="24"/>
        </w:rPr>
        <w:t xml:space="preserve"> the large majority of all referrals, referred 8506 individuals with 18,836 referrals – an average of 2.2 per individual.   </w:t>
      </w:r>
    </w:p>
    <w:p w14:paraId="3A5D7D52" w14:textId="18BFA0AF" w:rsidR="001928BE" w:rsidRPr="007D6575" w:rsidRDefault="001928BE">
      <w:pPr>
        <w:rPr>
          <w:sz w:val="24"/>
          <w:szCs w:val="24"/>
        </w:rPr>
      </w:pPr>
      <w:r w:rsidRPr="007D6575">
        <w:rPr>
          <w:sz w:val="24"/>
          <w:szCs w:val="24"/>
        </w:rPr>
        <w:br w:type="page"/>
      </w:r>
    </w:p>
    <w:p w14:paraId="0A84069C" w14:textId="77777777" w:rsidR="00293108" w:rsidRPr="007D6575" w:rsidRDefault="00293108" w:rsidP="00293108">
      <w:pPr>
        <w:rPr>
          <w:sz w:val="24"/>
          <w:szCs w:val="24"/>
        </w:rPr>
      </w:pPr>
    </w:p>
    <w:p w14:paraId="2F9D8476" w14:textId="6C8D6BE9" w:rsidR="00293108" w:rsidRPr="007D6575" w:rsidRDefault="00293108" w:rsidP="00293108">
      <w:pPr>
        <w:pStyle w:val="Caption"/>
        <w:rPr>
          <w:noProof/>
          <w:sz w:val="24"/>
          <w:szCs w:val="24"/>
          <w:lang w:eastAsia="en-GB"/>
        </w:rPr>
      </w:pPr>
      <w:bookmarkStart w:id="20" w:name="_Ref401905942"/>
      <w:r w:rsidRPr="007D6575">
        <w:rPr>
          <w:sz w:val="24"/>
          <w:szCs w:val="24"/>
        </w:rPr>
        <w:t xml:space="preserve">Figure </w:t>
      </w:r>
      <w:r w:rsidRPr="007D6575">
        <w:rPr>
          <w:noProof/>
          <w:sz w:val="24"/>
          <w:szCs w:val="24"/>
        </w:rPr>
        <w:fldChar w:fldCharType="begin"/>
      </w:r>
      <w:r w:rsidRPr="007D6575">
        <w:rPr>
          <w:noProof/>
          <w:sz w:val="24"/>
          <w:szCs w:val="24"/>
        </w:rPr>
        <w:instrText xml:space="preserve"> SEQ Figure \* ARABIC </w:instrText>
      </w:r>
      <w:r w:rsidRPr="007D6575">
        <w:rPr>
          <w:noProof/>
          <w:sz w:val="24"/>
          <w:szCs w:val="24"/>
        </w:rPr>
        <w:fldChar w:fldCharType="separate"/>
      </w:r>
      <w:r w:rsidR="00013B4B" w:rsidRPr="007D6575">
        <w:rPr>
          <w:noProof/>
          <w:sz w:val="24"/>
          <w:szCs w:val="24"/>
        </w:rPr>
        <w:t>8</w:t>
      </w:r>
      <w:r w:rsidRPr="007D6575">
        <w:rPr>
          <w:noProof/>
          <w:sz w:val="24"/>
          <w:szCs w:val="24"/>
        </w:rPr>
        <w:fldChar w:fldCharType="end"/>
      </w:r>
      <w:bookmarkEnd w:id="20"/>
    </w:p>
    <w:p w14:paraId="48EF7C42" w14:textId="77777777" w:rsidR="00293108" w:rsidRPr="007D6575" w:rsidRDefault="00293108" w:rsidP="00293108">
      <w:pPr>
        <w:rPr>
          <w:sz w:val="24"/>
          <w:szCs w:val="24"/>
        </w:rPr>
      </w:pPr>
      <w:r w:rsidRPr="007D6575">
        <w:rPr>
          <w:noProof/>
          <w:sz w:val="24"/>
          <w:szCs w:val="24"/>
          <w:lang w:eastAsia="en-GB"/>
        </w:rPr>
        <w:drawing>
          <wp:inline distT="0" distB="0" distL="0" distR="0" wp14:anchorId="7F148C7E" wp14:editId="525EB7D5">
            <wp:extent cx="6066000" cy="396000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14:paraId="267EBE34" w14:textId="77777777" w:rsidR="001E262C" w:rsidRPr="007D6575" w:rsidRDefault="001E262C" w:rsidP="00293108">
      <w:pPr>
        <w:pStyle w:val="Heading2"/>
        <w:rPr>
          <w:rFonts w:cs="Times New Roman"/>
          <w:sz w:val="24"/>
        </w:rPr>
      </w:pPr>
      <w:bookmarkStart w:id="21" w:name="_Toc234988496"/>
    </w:p>
    <w:p w14:paraId="67539CA4" w14:textId="77777777" w:rsidR="00293108" w:rsidRPr="007D6575" w:rsidRDefault="00293108" w:rsidP="00293108">
      <w:pPr>
        <w:pStyle w:val="Heading2"/>
        <w:rPr>
          <w:rFonts w:cs="Times New Roman"/>
          <w:sz w:val="24"/>
        </w:rPr>
      </w:pPr>
      <w:r w:rsidRPr="007D6575">
        <w:rPr>
          <w:rFonts w:cs="Times New Roman"/>
          <w:sz w:val="24"/>
        </w:rPr>
        <w:t>Children’s ABWOR and legal aid</w:t>
      </w:r>
      <w:bookmarkEnd w:id="21"/>
    </w:p>
    <w:p w14:paraId="0DAD31EC" w14:textId="77777777" w:rsidR="00293108" w:rsidRPr="007D6575" w:rsidRDefault="00293108" w:rsidP="00293108">
      <w:pPr>
        <w:rPr>
          <w:sz w:val="24"/>
          <w:szCs w:val="24"/>
        </w:rPr>
      </w:pPr>
    </w:p>
    <w:p w14:paraId="4860E541" w14:textId="1AEBE5B0" w:rsidR="00293108" w:rsidRPr="007D6575" w:rsidRDefault="00293108" w:rsidP="001E262C">
      <w:pPr>
        <w:pStyle w:val="ListParagraph"/>
        <w:numPr>
          <w:ilvl w:val="0"/>
          <w:numId w:val="10"/>
        </w:numPr>
        <w:rPr>
          <w:sz w:val="24"/>
          <w:szCs w:val="24"/>
        </w:rPr>
      </w:pPr>
      <w:r w:rsidRPr="007D6575">
        <w:rPr>
          <w:sz w:val="24"/>
          <w:szCs w:val="24"/>
        </w:rPr>
        <w:t>Children’s ABWOR is available for representation at children’s hearings.</w:t>
      </w:r>
      <w:r w:rsidR="001E262C" w:rsidRPr="007D6575">
        <w:rPr>
          <w:sz w:val="24"/>
          <w:szCs w:val="24"/>
        </w:rPr>
        <w:t xml:space="preserve"> </w:t>
      </w:r>
      <w:r w:rsidRPr="007D6575">
        <w:rPr>
          <w:sz w:val="24"/>
          <w:szCs w:val="24"/>
        </w:rPr>
        <w:t xml:space="preserve">The total number of children’s ABWOR cases registered in the 12 months to the end of Dec’18 was 4650.  This was a 2.6% rise on the 12 months to Dec’17 – </w:t>
      </w:r>
      <w:r w:rsidRPr="007D6575">
        <w:rPr>
          <w:sz w:val="24"/>
          <w:szCs w:val="24"/>
        </w:rPr>
        <w:fldChar w:fldCharType="begin"/>
      </w:r>
      <w:r w:rsidRPr="007D6575">
        <w:rPr>
          <w:sz w:val="24"/>
          <w:szCs w:val="24"/>
        </w:rPr>
        <w:instrText xml:space="preserve"> REF _Ref503947118 \h  \* MERGEFORMAT </w:instrText>
      </w:r>
      <w:r w:rsidRPr="007D6575">
        <w:rPr>
          <w:sz w:val="24"/>
          <w:szCs w:val="24"/>
        </w:rPr>
      </w:r>
      <w:r w:rsidRPr="007D6575">
        <w:rPr>
          <w:sz w:val="24"/>
          <w:szCs w:val="24"/>
        </w:rPr>
        <w:fldChar w:fldCharType="separate"/>
      </w:r>
      <w:r w:rsidR="00013B4B" w:rsidRPr="007D6575">
        <w:rPr>
          <w:sz w:val="24"/>
          <w:szCs w:val="24"/>
        </w:rPr>
        <w:t xml:space="preserve">Figure </w:t>
      </w:r>
      <w:r w:rsidR="00013B4B" w:rsidRPr="007D6575">
        <w:rPr>
          <w:noProof/>
          <w:sz w:val="24"/>
          <w:szCs w:val="24"/>
        </w:rPr>
        <w:t>9</w:t>
      </w:r>
      <w:r w:rsidRPr="007D6575">
        <w:rPr>
          <w:sz w:val="24"/>
          <w:szCs w:val="24"/>
        </w:rPr>
        <w:fldChar w:fldCharType="end"/>
      </w:r>
      <w:r w:rsidRPr="007D6575">
        <w:rPr>
          <w:sz w:val="24"/>
          <w:szCs w:val="24"/>
        </w:rPr>
        <w:t xml:space="preserve"> below.</w:t>
      </w:r>
    </w:p>
    <w:p w14:paraId="4847C322" w14:textId="77777777" w:rsidR="00293108" w:rsidRPr="007D6575" w:rsidRDefault="00293108" w:rsidP="00293108">
      <w:pPr>
        <w:rPr>
          <w:sz w:val="24"/>
          <w:szCs w:val="24"/>
        </w:rPr>
      </w:pPr>
    </w:p>
    <w:p w14:paraId="0415C500" w14:textId="7E0A642F" w:rsidR="00293108" w:rsidRPr="007D6575" w:rsidRDefault="00293108" w:rsidP="00293108">
      <w:pPr>
        <w:pStyle w:val="Caption"/>
        <w:keepNext/>
        <w:rPr>
          <w:sz w:val="24"/>
          <w:szCs w:val="24"/>
        </w:rPr>
      </w:pPr>
      <w:bookmarkStart w:id="22" w:name="_Ref503947118"/>
      <w:r w:rsidRPr="007D6575">
        <w:rPr>
          <w:sz w:val="24"/>
          <w:szCs w:val="24"/>
        </w:rPr>
        <w:lastRenderedPageBreak/>
        <w:t xml:space="preserve">Figure </w:t>
      </w:r>
      <w:r w:rsidRPr="007D6575">
        <w:rPr>
          <w:noProof/>
          <w:sz w:val="24"/>
          <w:szCs w:val="24"/>
        </w:rPr>
        <w:fldChar w:fldCharType="begin"/>
      </w:r>
      <w:r w:rsidRPr="007D6575">
        <w:rPr>
          <w:noProof/>
          <w:sz w:val="24"/>
          <w:szCs w:val="24"/>
        </w:rPr>
        <w:instrText xml:space="preserve"> SEQ Figure \* ARABIC </w:instrText>
      </w:r>
      <w:r w:rsidRPr="007D6575">
        <w:rPr>
          <w:noProof/>
          <w:sz w:val="24"/>
          <w:szCs w:val="24"/>
        </w:rPr>
        <w:fldChar w:fldCharType="separate"/>
      </w:r>
      <w:r w:rsidR="00013B4B" w:rsidRPr="007D6575">
        <w:rPr>
          <w:noProof/>
          <w:sz w:val="24"/>
          <w:szCs w:val="24"/>
        </w:rPr>
        <w:t>9</w:t>
      </w:r>
      <w:r w:rsidRPr="007D6575">
        <w:rPr>
          <w:noProof/>
          <w:sz w:val="24"/>
          <w:szCs w:val="24"/>
        </w:rPr>
        <w:fldChar w:fldCharType="end"/>
      </w:r>
      <w:bookmarkEnd w:id="22"/>
    </w:p>
    <w:p w14:paraId="523335B7" w14:textId="77777777" w:rsidR="00293108" w:rsidRPr="007D6575" w:rsidRDefault="00293108" w:rsidP="00293108">
      <w:pPr>
        <w:rPr>
          <w:sz w:val="24"/>
          <w:szCs w:val="24"/>
        </w:rPr>
      </w:pPr>
      <w:r w:rsidRPr="007D6575">
        <w:rPr>
          <w:noProof/>
          <w:sz w:val="24"/>
          <w:szCs w:val="24"/>
          <w:lang w:eastAsia="en-GB"/>
        </w:rPr>
        <w:drawing>
          <wp:inline distT="0" distB="0" distL="0" distR="0" wp14:anchorId="16BF3C2D" wp14:editId="41743D00">
            <wp:extent cx="6066000" cy="396000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14:paraId="11A08779" w14:textId="77777777" w:rsidR="00293108" w:rsidRPr="007D6575" w:rsidRDefault="00293108" w:rsidP="00293108">
      <w:pPr>
        <w:rPr>
          <w:sz w:val="24"/>
          <w:szCs w:val="24"/>
        </w:rPr>
      </w:pPr>
      <w:r w:rsidRPr="007D6575">
        <w:rPr>
          <w:sz w:val="24"/>
          <w:szCs w:val="24"/>
        </w:rPr>
        <w:t xml:space="preserve"> </w:t>
      </w:r>
    </w:p>
    <w:p w14:paraId="5679E634" w14:textId="77777777" w:rsidR="00293108" w:rsidRPr="007D6575" w:rsidRDefault="00293108" w:rsidP="001E262C">
      <w:pPr>
        <w:pStyle w:val="ListParagraph"/>
        <w:numPr>
          <w:ilvl w:val="0"/>
          <w:numId w:val="10"/>
        </w:numPr>
        <w:rPr>
          <w:sz w:val="24"/>
          <w:szCs w:val="24"/>
        </w:rPr>
      </w:pPr>
      <w:r w:rsidRPr="007D6575">
        <w:rPr>
          <w:sz w:val="24"/>
          <w:szCs w:val="24"/>
        </w:rPr>
        <w:t>The number of applications for legal aid for Sheriff Court cases received in the 12 months to Dec’18 was 2662 which is a 7% decrease on the previous 12 months.</w:t>
      </w:r>
      <w:r w:rsidR="001E262C" w:rsidRPr="007D6575">
        <w:rPr>
          <w:sz w:val="24"/>
          <w:szCs w:val="24"/>
        </w:rPr>
        <w:t xml:space="preserve"> </w:t>
      </w:r>
      <w:r w:rsidRPr="007D6575">
        <w:rPr>
          <w:sz w:val="24"/>
          <w:szCs w:val="24"/>
        </w:rPr>
        <w:t>The number of Sheriff Court cases granted in the 12 months to Dec’18 was 2261 which is an 8% decrease on the previous 12 months.</w:t>
      </w:r>
    </w:p>
    <w:p w14:paraId="1D812A0A" w14:textId="77777777" w:rsidR="00293108" w:rsidRPr="007D6575" w:rsidRDefault="00293108" w:rsidP="00293108">
      <w:pPr>
        <w:rPr>
          <w:sz w:val="24"/>
          <w:szCs w:val="24"/>
        </w:rPr>
      </w:pPr>
    </w:p>
    <w:p w14:paraId="7F36909B" w14:textId="77777777" w:rsidR="00293108" w:rsidRPr="007D6575" w:rsidRDefault="00293108" w:rsidP="001E262C">
      <w:pPr>
        <w:pStyle w:val="ListParagraph"/>
        <w:numPr>
          <w:ilvl w:val="0"/>
          <w:numId w:val="10"/>
        </w:numPr>
        <w:rPr>
          <w:sz w:val="24"/>
          <w:szCs w:val="24"/>
        </w:rPr>
      </w:pPr>
      <w:r w:rsidRPr="007D6575">
        <w:rPr>
          <w:sz w:val="24"/>
          <w:szCs w:val="24"/>
        </w:rPr>
        <w:t>With the introduction of children’s ABWOR with the new act it is thought that fewer legal aid cases are having to be applied for as applicants now have representation at the children's hearings instead of being involved with appeals to the sheriff.</w:t>
      </w:r>
      <w:r w:rsidR="001E262C" w:rsidRPr="007D6575">
        <w:rPr>
          <w:sz w:val="24"/>
          <w:szCs w:val="24"/>
        </w:rPr>
        <w:t xml:space="preserve"> </w:t>
      </w:r>
      <w:r w:rsidRPr="007D6575">
        <w:rPr>
          <w:sz w:val="24"/>
          <w:szCs w:val="24"/>
        </w:rPr>
        <w:t xml:space="preserve">If the volumes of Sheriff Court cases granted are combined with ABWOR volumes and compared with the previous 12 months we have seen a 1.2% decrease in volumes to 6910.  </w:t>
      </w:r>
    </w:p>
    <w:p w14:paraId="6E393F81" w14:textId="7126DB91" w:rsidR="00293108" w:rsidRPr="007D6575" w:rsidRDefault="00293108" w:rsidP="00293108">
      <w:pPr>
        <w:rPr>
          <w:b/>
          <w:bCs/>
          <w:i/>
          <w:iCs/>
          <w:sz w:val="24"/>
          <w:szCs w:val="24"/>
        </w:rPr>
      </w:pPr>
      <w:bookmarkStart w:id="23" w:name="_Toc234988497"/>
    </w:p>
    <w:p w14:paraId="254638D1" w14:textId="77777777" w:rsidR="00293108" w:rsidRPr="007D6575" w:rsidRDefault="00293108" w:rsidP="00293108">
      <w:pPr>
        <w:pStyle w:val="Heading2"/>
        <w:rPr>
          <w:rFonts w:cs="Times New Roman"/>
          <w:sz w:val="24"/>
        </w:rPr>
      </w:pPr>
      <w:r w:rsidRPr="007D6575">
        <w:rPr>
          <w:rFonts w:cs="Times New Roman"/>
          <w:sz w:val="24"/>
        </w:rPr>
        <w:t>Children’s Expenditure</w:t>
      </w:r>
      <w:bookmarkEnd w:id="23"/>
    </w:p>
    <w:p w14:paraId="11FE74A2" w14:textId="77777777" w:rsidR="00293108" w:rsidRPr="007D6575" w:rsidRDefault="00293108" w:rsidP="00293108">
      <w:pPr>
        <w:rPr>
          <w:sz w:val="24"/>
          <w:szCs w:val="24"/>
        </w:rPr>
      </w:pPr>
    </w:p>
    <w:p w14:paraId="69CD21FF" w14:textId="77777777" w:rsidR="00293108" w:rsidRPr="007D6575" w:rsidRDefault="00293108" w:rsidP="001E262C">
      <w:pPr>
        <w:pStyle w:val="ListParagraph"/>
        <w:numPr>
          <w:ilvl w:val="0"/>
          <w:numId w:val="10"/>
        </w:numPr>
        <w:rPr>
          <w:sz w:val="24"/>
          <w:szCs w:val="24"/>
        </w:rPr>
      </w:pPr>
      <w:r w:rsidRPr="007D6575">
        <w:rPr>
          <w:sz w:val="24"/>
          <w:szCs w:val="24"/>
        </w:rPr>
        <w:t>The total children’s legal assistance expenditure decreased 6% to £5.3 million.</w:t>
      </w:r>
      <w:r w:rsidR="001E262C" w:rsidRPr="007D6575">
        <w:rPr>
          <w:sz w:val="24"/>
          <w:szCs w:val="24"/>
        </w:rPr>
        <w:t xml:space="preserve"> </w:t>
      </w:r>
      <w:r w:rsidRPr="007D6575">
        <w:rPr>
          <w:sz w:val="24"/>
          <w:szCs w:val="24"/>
        </w:rPr>
        <w:t>Within this the cost of children’s advice and assistance fell 19% to £206,000.</w:t>
      </w:r>
      <w:r w:rsidR="001E262C" w:rsidRPr="007D6575">
        <w:rPr>
          <w:sz w:val="24"/>
          <w:szCs w:val="24"/>
        </w:rPr>
        <w:t xml:space="preserve"> </w:t>
      </w:r>
      <w:r w:rsidRPr="007D6575">
        <w:rPr>
          <w:sz w:val="24"/>
          <w:szCs w:val="24"/>
        </w:rPr>
        <w:t>The total paid for children’s ABWOR cases rose 4%, to £2.4 million.</w:t>
      </w:r>
      <w:r w:rsidR="001E262C" w:rsidRPr="007D6575">
        <w:rPr>
          <w:sz w:val="24"/>
          <w:szCs w:val="24"/>
        </w:rPr>
        <w:t xml:space="preserve"> </w:t>
      </w:r>
      <w:r w:rsidRPr="007D6575">
        <w:rPr>
          <w:sz w:val="24"/>
          <w:szCs w:val="24"/>
        </w:rPr>
        <w:t>The total paid for children’s sheriff court legal aid decreased 12% to £2.5 million.</w:t>
      </w:r>
    </w:p>
    <w:p w14:paraId="7D9E27D9" w14:textId="77777777" w:rsidR="00293108" w:rsidRPr="007D6575" w:rsidRDefault="00293108" w:rsidP="00293108">
      <w:pPr>
        <w:rPr>
          <w:sz w:val="24"/>
          <w:szCs w:val="24"/>
        </w:rPr>
      </w:pPr>
    </w:p>
    <w:p w14:paraId="376BA578" w14:textId="20292270" w:rsidR="00293108" w:rsidRPr="007D6575" w:rsidRDefault="00293108" w:rsidP="001E262C">
      <w:pPr>
        <w:pStyle w:val="ListParagraph"/>
        <w:numPr>
          <w:ilvl w:val="0"/>
          <w:numId w:val="10"/>
        </w:numPr>
        <w:rPr>
          <w:sz w:val="24"/>
          <w:szCs w:val="24"/>
        </w:rPr>
      </w:pPr>
      <w:r w:rsidRPr="007D6575">
        <w:rPr>
          <w:sz w:val="24"/>
          <w:szCs w:val="24"/>
        </w:rPr>
        <w:t xml:space="preserve">Expenditure on </w:t>
      </w:r>
      <w:r w:rsidR="00834A2A" w:rsidRPr="007D6575">
        <w:rPr>
          <w:sz w:val="24"/>
          <w:szCs w:val="24"/>
        </w:rPr>
        <w:t>children’s</w:t>
      </w:r>
      <w:r w:rsidRPr="007D6575">
        <w:rPr>
          <w:sz w:val="24"/>
          <w:szCs w:val="24"/>
        </w:rPr>
        <w:t>’ ABWOR is now almost the same as on legal aid for the sheriff court but the average cost of ABWOR cases is much less - £480 vs £1195.  Accordingly a far greater number of cases can be paid for the same overall cost – 4993 cases were paid under ABWOR in 2018 compared with 2076 sheriff court cases.</w:t>
      </w:r>
    </w:p>
    <w:p w14:paraId="70B4A66C" w14:textId="6AAC0823" w:rsidR="00926198" w:rsidRPr="007D6575" w:rsidRDefault="00926198">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647"/>
      </w:tblGrid>
      <w:tr w:rsidR="00B26F64" w:rsidRPr="007D6575" w14:paraId="3522872B" w14:textId="77777777" w:rsidTr="008F3721">
        <w:tc>
          <w:tcPr>
            <w:tcW w:w="846" w:type="dxa"/>
            <w:shd w:val="clear" w:color="auto" w:fill="D9D9D9" w:themeFill="background1" w:themeFillShade="D9"/>
          </w:tcPr>
          <w:p w14:paraId="5D615E44" w14:textId="77777777" w:rsidR="00B26F64" w:rsidRPr="007D6575" w:rsidRDefault="00B26F64" w:rsidP="00B86375">
            <w:pPr>
              <w:rPr>
                <w:b/>
                <w:sz w:val="24"/>
                <w:szCs w:val="24"/>
              </w:rPr>
            </w:pPr>
          </w:p>
        </w:tc>
        <w:tc>
          <w:tcPr>
            <w:tcW w:w="8647" w:type="dxa"/>
            <w:shd w:val="clear" w:color="auto" w:fill="D9D9D9" w:themeFill="background1" w:themeFillShade="D9"/>
          </w:tcPr>
          <w:p w14:paraId="7B6A393B" w14:textId="77777777" w:rsidR="00B26F64" w:rsidRPr="007D6575" w:rsidRDefault="002265D6" w:rsidP="00926198">
            <w:pPr>
              <w:rPr>
                <w:b/>
                <w:sz w:val="24"/>
                <w:szCs w:val="24"/>
              </w:rPr>
            </w:pPr>
            <w:r w:rsidRPr="007D6575">
              <w:rPr>
                <w:b/>
                <w:sz w:val="24"/>
                <w:szCs w:val="24"/>
              </w:rPr>
              <w:t xml:space="preserve">Governance Links </w:t>
            </w:r>
          </w:p>
        </w:tc>
      </w:tr>
      <w:tr w:rsidR="00B26F64" w:rsidRPr="007D6575" w14:paraId="4F827679" w14:textId="77777777" w:rsidTr="008F3721">
        <w:tc>
          <w:tcPr>
            <w:tcW w:w="846" w:type="dxa"/>
          </w:tcPr>
          <w:p w14:paraId="08A8447B" w14:textId="77777777" w:rsidR="00B26F64" w:rsidRPr="007D6575" w:rsidRDefault="00B26F64" w:rsidP="00B668B4">
            <w:pPr>
              <w:rPr>
                <w:sz w:val="24"/>
                <w:szCs w:val="24"/>
              </w:rPr>
            </w:pPr>
            <w:r w:rsidRPr="007D6575">
              <w:rPr>
                <w:sz w:val="24"/>
                <w:szCs w:val="24"/>
              </w:rPr>
              <w:t>1</w:t>
            </w:r>
          </w:p>
        </w:tc>
        <w:tc>
          <w:tcPr>
            <w:tcW w:w="8647" w:type="dxa"/>
          </w:tcPr>
          <w:p w14:paraId="3A57DD94" w14:textId="1A99409E" w:rsidR="00B26F64" w:rsidRPr="007D6575" w:rsidRDefault="0098730C" w:rsidP="00B86375">
            <w:pPr>
              <w:rPr>
                <w:sz w:val="24"/>
                <w:szCs w:val="24"/>
              </w:rPr>
            </w:pPr>
            <w:r w:rsidRPr="007D6575">
              <w:rPr>
                <w:sz w:val="24"/>
                <w:szCs w:val="24"/>
              </w:rPr>
              <w:t>Finance and Resources</w:t>
            </w:r>
          </w:p>
          <w:p w14:paraId="0450BC14" w14:textId="734CD29F" w:rsidR="008F3721" w:rsidRPr="007D6575" w:rsidRDefault="008F3721" w:rsidP="00B86375">
            <w:pPr>
              <w:rPr>
                <w:sz w:val="24"/>
                <w:szCs w:val="24"/>
              </w:rPr>
            </w:pPr>
          </w:p>
          <w:p w14:paraId="65391BF0" w14:textId="3FA9E666" w:rsidR="008F3721" w:rsidRPr="007D6575" w:rsidRDefault="008F3721" w:rsidP="00B86375">
            <w:pPr>
              <w:rPr>
                <w:sz w:val="24"/>
                <w:szCs w:val="24"/>
              </w:rPr>
            </w:pPr>
            <w:r w:rsidRPr="007D6575">
              <w:rPr>
                <w:sz w:val="24"/>
                <w:szCs w:val="24"/>
              </w:rPr>
              <w:t>N/A</w:t>
            </w:r>
          </w:p>
          <w:p w14:paraId="38B9EB3E" w14:textId="6F1D5843" w:rsidR="00B26F64" w:rsidRPr="007D6575" w:rsidRDefault="00B26F64" w:rsidP="00926198">
            <w:pPr>
              <w:rPr>
                <w:sz w:val="24"/>
                <w:szCs w:val="24"/>
              </w:rPr>
            </w:pPr>
          </w:p>
        </w:tc>
      </w:tr>
      <w:tr w:rsidR="0098730C" w:rsidRPr="007D6575" w14:paraId="1328EA33" w14:textId="77777777" w:rsidTr="008F3721">
        <w:tc>
          <w:tcPr>
            <w:tcW w:w="846" w:type="dxa"/>
          </w:tcPr>
          <w:p w14:paraId="5B07EEB3" w14:textId="77777777" w:rsidR="0098730C" w:rsidRPr="007D6575" w:rsidRDefault="0098730C" w:rsidP="00B86375">
            <w:pPr>
              <w:rPr>
                <w:sz w:val="24"/>
                <w:szCs w:val="24"/>
              </w:rPr>
            </w:pPr>
            <w:r w:rsidRPr="007D6575">
              <w:rPr>
                <w:sz w:val="24"/>
                <w:szCs w:val="24"/>
              </w:rPr>
              <w:t>2</w:t>
            </w:r>
          </w:p>
        </w:tc>
        <w:tc>
          <w:tcPr>
            <w:tcW w:w="8647" w:type="dxa"/>
          </w:tcPr>
          <w:p w14:paraId="5A5D34B3" w14:textId="55A44E25" w:rsidR="0098730C" w:rsidRPr="007D6575" w:rsidRDefault="0098730C" w:rsidP="00B86375">
            <w:pPr>
              <w:rPr>
                <w:sz w:val="24"/>
                <w:szCs w:val="24"/>
              </w:rPr>
            </w:pPr>
            <w:r w:rsidRPr="007D6575">
              <w:rPr>
                <w:sz w:val="24"/>
                <w:szCs w:val="24"/>
              </w:rPr>
              <w:t xml:space="preserve">Risk </w:t>
            </w:r>
          </w:p>
          <w:p w14:paraId="1B56D80E" w14:textId="77757FC8" w:rsidR="0032686E" w:rsidRPr="007D6575" w:rsidRDefault="0032686E" w:rsidP="00B86375">
            <w:pPr>
              <w:rPr>
                <w:sz w:val="24"/>
                <w:szCs w:val="24"/>
              </w:rPr>
            </w:pPr>
          </w:p>
          <w:p w14:paraId="71B41569" w14:textId="75D8A5F7" w:rsidR="0032686E" w:rsidRPr="007D6575" w:rsidRDefault="0032686E" w:rsidP="00B86375">
            <w:pPr>
              <w:rPr>
                <w:sz w:val="24"/>
                <w:szCs w:val="24"/>
              </w:rPr>
            </w:pPr>
            <w:r w:rsidRPr="007D6575">
              <w:rPr>
                <w:sz w:val="24"/>
                <w:szCs w:val="24"/>
              </w:rPr>
              <w:t>Our analysis of trends is our key mitigation for one of our corporate risks:</w:t>
            </w:r>
          </w:p>
          <w:p w14:paraId="1363E44D" w14:textId="002F6894" w:rsidR="0032686E" w:rsidRPr="007D6575" w:rsidRDefault="0032686E" w:rsidP="00B86375">
            <w:pPr>
              <w:rPr>
                <w:sz w:val="24"/>
                <w:szCs w:val="24"/>
              </w:rPr>
            </w:pPr>
          </w:p>
          <w:p w14:paraId="35CB9829" w14:textId="2D7D0E90" w:rsidR="0032686E" w:rsidRPr="007D6575" w:rsidRDefault="0032686E" w:rsidP="00B86375">
            <w:pPr>
              <w:rPr>
                <w:sz w:val="24"/>
                <w:szCs w:val="24"/>
              </w:rPr>
            </w:pPr>
            <w:r w:rsidRPr="007D6575">
              <w:rPr>
                <w:sz w:val="24"/>
                <w:szCs w:val="24"/>
              </w:rPr>
              <w:t>Risk 5: Leadership and management does not respond to changing trends in legal assistance, including impact on workforce planning.</w:t>
            </w:r>
          </w:p>
          <w:p w14:paraId="31A46C1A" w14:textId="2A7D4DDA" w:rsidR="0032686E" w:rsidRPr="007D6575" w:rsidRDefault="0032686E" w:rsidP="00B86375">
            <w:pPr>
              <w:rPr>
                <w:sz w:val="24"/>
                <w:szCs w:val="24"/>
              </w:rPr>
            </w:pPr>
          </w:p>
          <w:p w14:paraId="24206EAD" w14:textId="44DD9C1C" w:rsidR="0032686E" w:rsidRPr="007D6575" w:rsidRDefault="0032686E" w:rsidP="00B86375">
            <w:pPr>
              <w:rPr>
                <w:sz w:val="24"/>
                <w:szCs w:val="24"/>
              </w:rPr>
            </w:pPr>
            <w:r w:rsidRPr="007D6575">
              <w:rPr>
                <w:sz w:val="24"/>
                <w:szCs w:val="24"/>
              </w:rPr>
              <w:t>Trend analysis also provides valuable insight to enable us to manage our other corporate risks concerned with failure to deliver improvements in legal aid processes that deliver improvements and efficiencies.</w:t>
            </w:r>
          </w:p>
          <w:p w14:paraId="44BB918A" w14:textId="77777777" w:rsidR="0098730C" w:rsidRPr="007D6575" w:rsidRDefault="0098730C" w:rsidP="00B86375">
            <w:pPr>
              <w:rPr>
                <w:sz w:val="24"/>
                <w:szCs w:val="24"/>
              </w:rPr>
            </w:pPr>
          </w:p>
          <w:p w14:paraId="6ACB4527" w14:textId="77777777" w:rsidR="0098730C" w:rsidRPr="007D6575" w:rsidRDefault="0098730C" w:rsidP="00926198">
            <w:pPr>
              <w:rPr>
                <w:sz w:val="24"/>
                <w:szCs w:val="24"/>
              </w:rPr>
            </w:pPr>
          </w:p>
        </w:tc>
      </w:tr>
      <w:tr w:rsidR="00B26F64" w:rsidRPr="007D6575" w14:paraId="22A591AA" w14:textId="77777777" w:rsidTr="008F3721">
        <w:tc>
          <w:tcPr>
            <w:tcW w:w="846" w:type="dxa"/>
          </w:tcPr>
          <w:p w14:paraId="23AD51EA" w14:textId="77777777" w:rsidR="00B26F64" w:rsidRPr="007D6575" w:rsidRDefault="0098730C" w:rsidP="00B86375">
            <w:pPr>
              <w:rPr>
                <w:sz w:val="24"/>
                <w:szCs w:val="24"/>
              </w:rPr>
            </w:pPr>
            <w:r w:rsidRPr="007D6575">
              <w:rPr>
                <w:sz w:val="24"/>
                <w:szCs w:val="24"/>
              </w:rPr>
              <w:t>3</w:t>
            </w:r>
          </w:p>
          <w:p w14:paraId="4B2C3801" w14:textId="77777777" w:rsidR="00B26F64" w:rsidRPr="007D6575" w:rsidRDefault="00B26F64" w:rsidP="00B86375">
            <w:pPr>
              <w:rPr>
                <w:sz w:val="24"/>
                <w:szCs w:val="24"/>
              </w:rPr>
            </w:pPr>
          </w:p>
        </w:tc>
        <w:tc>
          <w:tcPr>
            <w:tcW w:w="8647" w:type="dxa"/>
          </w:tcPr>
          <w:p w14:paraId="7A6D4877" w14:textId="77777777" w:rsidR="009962F8" w:rsidRPr="007D6575" w:rsidRDefault="00B26F64" w:rsidP="00B86375">
            <w:pPr>
              <w:rPr>
                <w:sz w:val="24"/>
                <w:szCs w:val="24"/>
              </w:rPr>
            </w:pPr>
            <w:r w:rsidRPr="007D6575">
              <w:rPr>
                <w:sz w:val="24"/>
                <w:szCs w:val="24"/>
              </w:rPr>
              <w:t>Legal</w:t>
            </w:r>
            <w:r w:rsidR="0098730C" w:rsidRPr="007D6575">
              <w:rPr>
                <w:sz w:val="24"/>
                <w:szCs w:val="24"/>
              </w:rPr>
              <w:t xml:space="preserve"> and Compliance</w:t>
            </w:r>
          </w:p>
          <w:p w14:paraId="4D81EFB8" w14:textId="77777777" w:rsidR="001B6D84" w:rsidRPr="007D6575" w:rsidRDefault="001B6D84" w:rsidP="00B86375">
            <w:pPr>
              <w:rPr>
                <w:sz w:val="24"/>
                <w:szCs w:val="24"/>
              </w:rPr>
            </w:pPr>
          </w:p>
          <w:p w14:paraId="0CD654AB" w14:textId="77777777" w:rsidR="00926198" w:rsidRPr="007D6575" w:rsidRDefault="00926198" w:rsidP="00926198">
            <w:pPr>
              <w:rPr>
                <w:sz w:val="24"/>
                <w:szCs w:val="24"/>
              </w:rPr>
            </w:pPr>
            <w:r w:rsidRPr="007D6575">
              <w:rPr>
                <w:sz w:val="24"/>
                <w:szCs w:val="24"/>
              </w:rPr>
              <w:t>N/A</w:t>
            </w:r>
          </w:p>
          <w:p w14:paraId="157ACA0A" w14:textId="77777777" w:rsidR="00926198" w:rsidRPr="007D6575" w:rsidRDefault="00926198" w:rsidP="00926198">
            <w:pPr>
              <w:rPr>
                <w:sz w:val="24"/>
                <w:szCs w:val="24"/>
              </w:rPr>
            </w:pPr>
          </w:p>
        </w:tc>
      </w:tr>
      <w:tr w:rsidR="0098730C" w:rsidRPr="007D6575" w14:paraId="40F9B0BF" w14:textId="77777777" w:rsidTr="008F3721">
        <w:tc>
          <w:tcPr>
            <w:tcW w:w="846" w:type="dxa"/>
          </w:tcPr>
          <w:p w14:paraId="44D1EACB" w14:textId="77777777" w:rsidR="0098730C" w:rsidRPr="007D6575" w:rsidRDefault="0098730C" w:rsidP="0098730C">
            <w:pPr>
              <w:rPr>
                <w:sz w:val="24"/>
                <w:szCs w:val="24"/>
              </w:rPr>
            </w:pPr>
            <w:r w:rsidRPr="007D6575">
              <w:rPr>
                <w:sz w:val="24"/>
                <w:szCs w:val="24"/>
              </w:rPr>
              <w:t>4</w:t>
            </w:r>
          </w:p>
        </w:tc>
        <w:tc>
          <w:tcPr>
            <w:tcW w:w="8647" w:type="dxa"/>
          </w:tcPr>
          <w:p w14:paraId="442944E3" w14:textId="77777777" w:rsidR="0098730C" w:rsidRPr="007D6575" w:rsidRDefault="0098730C" w:rsidP="0098730C">
            <w:pPr>
              <w:rPr>
                <w:sz w:val="24"/>
                <w:szCs w:val="24"/>
              </w:rPr>
            </w:pPr>
            <w:r w:rsidRPr="007D6575">
              <w:rPr>
                <w:sz w:val="24"/>
                <w:szCs w:val="24"/>
              </w:rPr>
              <w:t>Performance</w:t>
            </w:r>
          </w:p>
          <w:p w14:paraId="7E449BD1" w14:textId="77777777" w:rsidR="0098730C" w:rsidRPr="007D6575" w:rsidRDefault="0098730C" w:rsidP="0098730C">
            <w:pPr>
              <w:rPr>
                <w:sz w:val="24"/>
                <w:szCs w:val="24"/>
              </w:rPr>
            </w:pPr>
          </w:p>
          <w:p w14:paraId="291A9B96" w14:textId="62C1DF52" w:rsidR="001B6D84" w:rsidRPr="007D6575" w:rsidRDefault="00A723EB" w:rsidP="00BD7A3C">
            <w:pPr>
              <w:rPr>
                <w:sz w:val="24"/>
                <w:szCs w:val="24"/>
              </w:rPr>
            </w:pPr>
            <w:r>
              <w:rPr>
                <w:sz w:val="24"/>
                <w:szCs w:val="24"/>
              </w:rPr>
              <w:t xml:space="preserve">The paper provides a context within which performance information can be assessed.  </w:t>
            </w:r>
            <w:r w:rsidR="00276A00">
              <w:rPr>
                <w:sz w:val="24"/>
                <w:szCs w:val="24"/>
              </w:rPr>
              <w:t>Some of the analysis supports and extends on points within the Performance paper.</w:t>
            </w:r>
            <w:r w:rsidR="00DF6EB7">
              <w:rPr>
                <w:sz w:val="24"/>
                <w:szCs w:val="24"/>
              </w:rPr>
              <w:t xml:space="preserve">  As the general trend is one of falling volumes there should be a positive impact on performance.</w:t>
            </w:r>
          </w:p>
          <w:p w14:paraId="7CCF8A4D" w14:textId="77777777" w:rsidR="003A4E44" w:rsidRPr="007D6575" w:rsidRDefault="003A4E44" w:rsidP="00BD7A3C">
            <w:pPr>
              <w:rPr>
                <w:i/>
                <w:sz w:val="24"/>
                <w:szCs w:val="24"/>
              </w:rPr>
            </w:pPr>
          </w:p>
        </w:tc>
      </w:tr>
      <w:tr w:rsidR="0098730C" w:rsidRPr="007D6575" w14:paraId="036C3211" w14:textId="77777777" w:rsidTr="008F3721">
        <w:tc>
          <w:tcPr>
            <w:tcW w:w="846" w:type="dxa"/>
          </w:tcPr>
          <w:p w14:paraId="45FE6421" w14:textId="77777777" w:rsidR="0098730C" w:rsidRPr="007D6575" w:rsidRDefault="0098730C" w:rsidP="0098730C">
            <w:pPr>
              <w:rPr>
                <w:sz w:val="24"/>
                <w:szCs w:val="24"/>
              </w:rPr>
            </w:pPr>
            <w:r w:rsidRPr="007D6575">
              <w:rPr>
                <w:sz w:val="24"/>
                <w:szCs w:val="24"/>
              </w:rPr>
              <w:t>5</w:t>
            </w:r>
          </w:p>
        </w:tc>
        <w:tc>
          <w:tcPr>
            <w:tcW w:w="8647" w:type="dxa"/>
          </w:tcPr>
          <w:p w14:paraId="4B543089" w14:textId="77777777" w:rsidR="0098730C" w:rsidRPr="007D6575" w:rsidRDefault="0098730C" w:rsidP="0098730C">
            <w:pPr>
              <w:rPr>
                <w:sz w:val="24"/>
                <w:szCs w:val="24"/>
              </w:rPr>
            </w:pPr>
            <w:r w:rsidRPr="007D6575">
              <w:rPr>
                <w:sz w:val="24"/>
                <w:szCs w:val="24"/>
              </w:rPr>
              <w:t>Equalities</w:t>
            </w:r>
            <w:r w:rsidR="009962F8" w:rsidRPr="007D6575">
              <w:rPr>
                <w:sz w:val="24"/>
                <w:szCs w:val="24"/>
              </w:rPr>
              <w:t xml:space="preserve"> Impact</w:t>
            </w:r>
          </w:p>
          <w:p w14:paraId="77D6DCD8" w14:textId="77777777" w:rsidR="007453A1" w:rsidRPr="007D6575" w:rsidRDefault="007453A1" w:rsidP="0098730C">
            <w:pPr>
              <w:rPr>
                <w:sz w:val="24"/>
                <w:szCs w:val="24"/>
              </w:rPr>
            </w:pPr>
          </w:p>
          <w:p w14:paraId="08E34BF3" w14:textId="27988BCF" w:rsidR="007453A1" w:rsidRPr="007D6575" w:rsidRDefault="008F3721" w:rsidP="00BD7A3C">
            <w:pPr>
              <w:rPr>
                <w:sz w:val="24"/>
                <w:szCs w:val="24"/>
              </w:rPr>
            </w:pPr>
            <w:r w:rsidRPr="007D6575">
              <w:rPr>
                <w:sz w:val="24"/>
                <w:szCs w:val="24"/>
              </w:rPr>
              <w:t>N/A</w:t>
            </w:r>
          </w:p>
          <w:p w14:paraId="12E557F6" w14:textId="77777777" w:rsidR="003A4E44" w:rsidRPr="007D6575" w:rsidRDefault="003A4E44" w:rsidP="00BD7A3C">
            <w:pPr>
              <w:rPr>
                <w:sz w:val="24"/>
                <w:szCs w:val="24"/>
              </w:rPr>
            </w:pPr>
          </w:p>
        </w:tc>
      </w:tr>
      <w:tr w:rsidR="0098730C" w:rsidRPr="007D6575" w14:paraId="33F51D29" w14:textId="77777777" w:rsidTr="008F3721">
        <w:tc>
          <w:tcPr>
            <w:tcW w:w="846" w:type="dxa"/>
          </w:tcPr>
          <w:p w14:paraId="68C96468" w14:textId="77777777" w:rsidR="0098730C" w:rsidRPr="007D6575" w:rsidRDefault="0098730C" w:rsidP="0098730C">
            <w:pPr>
              <w:rPr>
                <w:sz w:val="24"/>
                <w:szCs w:val="24"/>
              </w:rPr>
            </w:pPr>
            <w:r w:rsidRPr="007D6575">
              <w:rPr>
                <w:sz w:val="24"/>
                <w:szCs w:val="24"/>
              </w:rPr>
              <w:t>6</w:t>
            </w:r>
          </w:p>
        </w:tc>
        <w:tc>
          <w:tcPr>
            <w:tcW w:w="8647" w:type="dxa"/>
          </w:tcPr>
          <w:p w14:paraId="111DC665" w14:textId="77777777" w:rsidR="0098730C" w:rsidRPr="007D6575" w:rsidRDefault="0098730C" w:rsidP="0098730C">
            <w:pPr>
              <w:rPr>
                <w:sz w:val="24"/>
                <w:szCs w:val="24"/>
              </w:rPr>
            </w:pPr>
            <w:r w:rsidRPr="007D6575">
              <w:rPr>
                <w:sz w:val="24"/>
                <w:szCs w:val="24"/>
              </w:rPr>
              <w:t>Privacy Impact and Data Protection</w:t>
            </w:r>
          </w:p>
          <w:p w14:paraId="3E50D7A6" w14:textId="77777777" w:rsidR="007453A1" w:rsidRPr="007D6575" w:rsidRDefault="007453A1" w:rsidP="0098730C">
            <w:pPr>
              <w:rPr>
                <w:sz w:val="24"/>
                <w:szCs w:val="24"/>
              </w:rPr>
            </w:pPr>
          </w:p>
          <w:p w14:paraId="04DBB35A" w14:textId="77777777" w:rsidR="00926198" w:rsidRPr="007D6575" w:rsidRDefault="008F3721" w:rsidP="008F3721">
            <w:pPr>
              <w:rPr>
                <w:sz w:val="24"/>
                <w:szCs w:val="24"/>
              </w:rPr>
            </w:pPr>
            <w:r w:rsidRPr="007D6575">
              <w:rPr>
                <w:sz w:val="24"/>
                <w:szCs w:val="24"/>
              </w:rPr>
              <w:t>N/A</w:t>
            </w:r>
          </w:p>
          <w:p w14:paraId="16AADD36" w14:textId="5FC0DC99" w:rsidR="008F3721" w:rsidRPr="007D6575" w:rsidRDefault="008F3721" w:rsidP="008F3721">
            <w:pPr>
              <w:rPr>
                <w:i/>
                <w:sz w:val="24"/>
                <w:szCs w:val="24"/>
              </w:rPr>
            </w:pPr>
          </w:p>
        </w:tc>
      </w:tr>
      <w:tr w:rsidR="0098730C" w:rsidRPr="007D6575" w14:paraId="6AA6CEE7" w14:textId="77777777" w:rsidTr="008F3721">
        <w:tc>
          <w:tcPr>
            <w:tcW w:w="846" w:type="dxa"/>
          </w:tcPr>
          <w:p w14:paraId="5D6C7EBE" w14:textId="77777777" w:rsidR="0098730C" w:rsidRPr="007D6575" w:rsidRDefault="0098730C" w:rsidP="0098730C">
            <w:pPr>
              <w:rPr>
                <w:sz w:val="24"/>
                <w:szCs w:val="24"/>
              </w:rPr>
            </w:pPr>
            <w:r w:rsidRPr="007D6575">
              <w:rPr>
                <w:sz w:val="24"/>
                <w:szCs w:val="24"/>
              </w:rPr>
              <w:t>7</w:t>
            </w:r>
          </w:p>
        </w:tc>
        <w:tc>
          <w:tcPr>
            <w:tcW w:w="8647" w:type="dxa"/>
          </w:tcPr>
          <w:p w14:paraId="2647187D" w14:textId="77777777" w:rsidR="0098730C" w:rsidRPr="007D6575" w:rsidRDefault="0098730C" w:rsidP="0098730C">
            <w:pPr>
              <w:rPr>
                <w:sz w:val="24"/>
                <w:szCs w:val="24"/>
              </w:rPr>
            </w:pPr>
            <w:r w:rsidRPr="007D6575">
              <w:rPr>
                <w:sz w:val="24"/>
                <w:szCs w:val="24"/>
              </w:rPr>
              <w:t>Communications and Engagement</w:t>
            </w:r>
          </w:p>
          <w:p w14:paraId="1083489B" w14:textId="77777777" w:rsidR="0098730C" w:rsidRPr="007D6575" w:rsidRDefault="0098730C" w:rsidP="0098730C">
            <w:pPr>
              <w:rPr>
                <w:sz w:val="24"/>
                <w:szCs w:val="24"/>
              </w:rPr>
            </w:pPr>
          </w:p>
          <w:p w14:paraId="4E4861A4" w14:textId="77777777" w:rsidR="007453A1" w:rsidRPr="007D6575" w:rsidRDefault="00926198" w:rsidP="008F3721">
            <w:pPr>
              <w:rPr>
                <w:sz w:val="24"/>
                <w:szCs w:val="24"/>
              </w:rPr>
            </w:pPr>
            <w:r w:rsidRPr="007D6575">
              <w:rPr>
                <w:sz w:val="24"/>
                <w:szCs w:val="24"/>
              </w:rPr>
              <w:t>This paper has been agreed for publication.</w:t>
            </w:r>
            <w:r w:rsidR="008F3721" w:rsidRPr="007D6575">
              <w:rPr>
                <w:sz w:val="24"/>
                <w:szCs w:val="24"/>
              </w:rPr>
              <w:t xml:space="preserve"> Trends issues for external or internal communication are considered as appropriate. For example, we have just published an article on our intranet on </w:t>
            </w:r>
            <w:r w:rsidR="008E725E" w:rsidRPr="007D6575">
              <w:rPr>
                <w:sz w:val="24"/>
                <w:szCs w:val="24"/>
              </w:rPr>
              <w:t>a recent Scottish Government update on the latest Scottish criminal proceedings statistics.</w:t>
            </w:r>
          </w:p>
          <w:p w14:paraId="178529F1" w14:textId="63FBCF30" w:rsidR="008E725E" w:rsidRPr="007D6575" w:rsidRDefault="008E725E" w:rsidP="008F3721">
            <w:pPr>
              <w:rPr>
                <w:i/>
                <w:sz w:val="24"/>
                <w:szCs w:val="24"/>
              </w:rPr>
            </w:pPr>
          </w:p>
        </w:tc>
      </w:tr>
    </w:tbl>
    <w:p w14:paraId="1C5C5148" w14:textId="77777777" w:rsidR="00390110" w:rsidRPr="007D6575" w:rsidRDefault="00390110" w:rsidP="00B26F64">
      <w:pPr>
        <w:rPr>
          <w:b/>
          <w:sz w:val="24"/>
          <w:szCs w:val="24"/>
        </w:rPr>
      </w:pPr>
    </w:p>
    <w:p w14:paraId="1CA6F713" w14:textId="77777777" w:rsidR="00390110" w:rsidRPr="007D6575" w:rsidRDefault="00390110">
      <w:pPr>
        <w:rPr>
          <w:b/>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7D6575" w14:paraId="4AA309EB" w14:textId="77777777" w:rsidTr="008F3721">
        <w:tc>
          <w:tcPr>
            <w:tcW w:w="9493" w:type="dxa"/>
            <w:shd w:val="clear" w:color="auto" w:fill="D9D9D9" w:themeFill="background1" w:themeFillShade="D9"/>
          </w:tcPr>
          <w:p w14:paraId="4C61450E" w14:textId="77777777" w:rsidR="00B668B4" w:rsidRPr="007D6575" w:rsidRDefault="00B668B4" w:rsidP="00B86375">
            <w:pPr>
              <w:rPr>
                <w:b/>
                <w:sz w:val="24"/>
                <w:szCs w:val="24"/>
              </w:rPr>
            </w:pPr>
            <w:r w:rsidRPr="007D6575">
              <w:rPr>
                <w:b/>
                <w:sz w:val="24"/>
                <w:szCs w:val="24"/>
              </w:rPr>
              <w:t>Conclusion and next steps</w:t>
            </w:r>
          </w:p>
        </w:tc>
      </w:tr>
      <w:tr w:rsidR="00B668B4" w:rsidRPr="007D6575" w14:paraId="4E8CB235" w14:textId="77777777" w:rsidTr="008F3721">
        <w:tc>
          <w:tcPr>
            <w:tcW w:w="9493" w:type="dxa"/>
          </w:tcPr>
          <w:p w14:paraId="6BC0626C" w14:textId="56A09A3F" w:rsidR="008F3721" w:rsidRPr="007D6575" w:rsidRDefault="00663BD6" w:rsidP="00663BD6">
            <w:pPr>
              <w:rPr>
                <w:sz w:val="24"/>
                <w:szCs w:val="24"/>
              </w:rPr>
            </w:pPr>
            <w:r>
              <w:rPr>
                <w:sz w:val="24"/>
                <w:szCs w:val="24"/>
              </w:rPr>
              <w:t xml:space="preserve">We have been unable to </w:t>
            </w:r>
            <w:r w:rsidRPr="00663BD6">
              <w:rPr>
                <w:sz w:val="24"/>
                <w:szCs w:val="24"/>
              </w:rPr>
              <w:t xml:space="preserve">prioritise </w:t>
            </w:r>
            <w:r>
              <w:rPr>
                <w:sz w:val="24"/>
                <w:szCs w:val="24"/>
              </w:rPr>
              <w:t>investigations into the fall in benefit appeals. I</w:t>
            </w:r>
            <w:r w:rsidRPr="00663BD6">
              <w:rPr>
                <w:sz w:val="24"/>
                <w:szCs w:val="24"/>
              </w:rPr>
              <w:t>f th</w:t>
            </w:r>
            <w:r>
              <w:rPr>
                <w:sz w:val="24"/>
                <w:szCs w:val="24"/>
              </w:rPr>
              <w:t xml:space="preserve">is remains a matter of interest to the </w:t>
            </w:r>
            <w:r w:rsidRPr="00663BD6">
              <w:rPr>
                <w:sz w:val="24"/>
                <w:szCs w:val="24"/>
              </w:rPr>
              <w:t xml:space="preserve">Board </w:t>
            </w:r>
            <w:r>
              <w:rPr>
                <w:sz w:val="24"/>
                <w:szCs w:val="24"/>
              </w:rPr>
              <w:t>we can take it forwards to the next Trends Update.</w:t>
            </w:r>
          </w:p>
        </w:tc>
      </w:tr>
    </w:tbl>
    <w:p w14:paraId="1379F5D3" w14:textId="5DB151E4" w:rsidR="009E2DC6" w:rsidRPr="007D6575" w:rsidRDefault="009E2DC6" w:rsidP="00B26F64">
      <w:pPr>
        <w:rPr>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B668B4" w:rsidRPr="007D6575" w14:paraId="2E8C8411" w14:textId="77777777" w:rsidTr="008F3721">
        <w:tc>
          <w:tcPr>
            <w:tcW w:w="9493" w:type="dxa"/>
            <w:shd w:val="clear" w:color="auto" w:fill="D9D9D9" w:themeFill="background1" w:themeFillShade="D9"/>
          </w:tcPr>
          <w:p w14:paraId="48D856F3" w14:textId="77777777" w:rsidR="00B668B4" w:rsidRPr="007D6575" w:rsidRDefault="00B668B4" w:rsidP="00B86375">
            <w:pPr>
              <w:rPr>
                <w:b/>
                <w:sz w:val="24"/>
                <w:szCs w:val="24"/>
              </w:rPr>
            </w:pPr>
            <w:r w:rsidRPr="007D6575">
              <w:rPr>
                <w:b/>
                <w:sz w:val="24"/>
                <w:szCs w:val="24"/>
              </w:rPr>
              <w:lastRenderedPageBreak/>
              <w:t>Appendices/Further Reading</w:t>
            </w:r>
          </w:p>
        </w:tc>
      </w:tr>
      <w:tr w:rsidR="00B668B4" w:rsidRPr="007D6575" w14:paraId="010D5B76" w14:textId="77777777" w:rsidTr="008F3721">
        <w:tc>
          <w:tcPr>
            <w:tcW w:w="9493" w:type="dxa"/>
          </w:tcPr>
          <w:p w14:paraId="5FB34735" w14:textId="62789EC3" w:rsidR="00B668B4" w:rsidRPr="007D6575" w:rsidRDefault="00EC1E14" w:rsidP="00B86375">
            <w:pPr>
              <w:rPr>
                <w:sz w:val="24"/>
                <w:szCs w:val="24"/>
              </w:rPr>
            </w:pPr>
            <w:r>
              <w:rPr>
                <w:sz w:val="24"/>
                <w:szCs w:val="24"/>
              </w:rPr>
              <w:t>N/A</w:t>
            </w:r>
          </w:p>
          <w:p w14:paraId="7BBF9D95" w14:textId="77777777" w:rsidR="00B668B4" w:rsidRPr="007D6575" w:rsidRDefault="00B668B4" w:rsidP="00B86375">
            <w:pPr>
              <w:rPr>
                <w:sz w:val="24"/>
                <w:szCs w:val="24"/>
              </w:rPr>
            </w:pPr>
          </w:p>
        </w:tc>
      </w:tr>
    </w:tbl>
    <w:p w14:paraId="787A7AEE" w14:textId="11C0468C" w:rsidR="003A4E44" w:rsidRPr="007D6575" w:rsidRDefault="003A4E44" w:rsidP="006507D0">
      <w:pPr>
        <w:ind w:left="851"/>
        <w:rPr>
          <w:sz w:val="24"/>
          <w:szCs w:val="24"/>
        </w:rPr>
      </w:pPr>
    </w:p>
    <w:sectPr w:rsidR="003A4E44" w:rsidRPr="007D6575" w:rsidSect="00F72146">
      <w:headerReference w:type="default" r:id="rId23"/>
      <w:footerReference w:type="default" r:id="rId24"/>
      <w:headerReference w:type="first" r:id="rId25"/>
      <w:footerReference w:type="first" r:id="rId26"/>
      <w:pgSz w:w="11906" w:h="16838"/>
      <w:pgMar w:top="1440" w:right="1440" w:bottom="1276" w:left="1134" w:header="680" w:footer="624"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A4473" w14:textId="77777777" w:rsidR="00663BD6" w:rsidRDefault="00663BD6" w:rsidP="00EB61A3">
      <w:r>
        <w:separator/>
      </w:r>
    </w:p>
    <w:p w14:paraId="4370C0A0" w14:textId="77777777" w:rsidR="00663BD6" w:rsidRDefault="00663BD6"/>
  </w:endnote>
  <w:endnote w:type="continuationSeparator" w:id="0">
    <w:p w14:paraId="601CDD0C" w14:textId="77777777" w:rsidR="00663BD6" w:rsidRDefault="00663BD6" w:rsidP="00EB61A3">
      <w:r>
        <w:continuationSeparator/>
      </w:r>
    </w:p>
    <w:p w14:paraId="4E59035B" w14:textId="77777777" w:rsidR="00663BD6" w:rsidRDefault="00663BD6"/>
  </w:endnote>
  <w:endnote w:type="continuationNotice" w:id="1">
    <w:p w14:paraId="584B4781" w14:textId="77777777" w:rsidR="00663BD6" w:rsidRDefault="00663BD6"/>
    <w:p w14:paraId="5B030624" w14:textId="77777777" w:rsidR="00663BD6" w:rsidRDefault="00663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4B31E" w14:textId="1AD8A5ED" w:rsidR="00663BD6" w:rsidRPr="00101A53" w:rsidRDefault="00663BD6" w:rsidP="00D244A6">
    <w:pPr>
      <w:pStyle w:val="Footer"/>
      <w:jc w:val="right"/>
      <w:rPr>
        <w:color w:val="003978"/>
      </w:rPr>
    </w:pPr>
    <w:r w:rsidRPr="00101A53">
      <w:rPr>
        <w:i/>
        <w:color w:val="003978"/>
      </w:rPr>
      <w:t>The Scottish Legal Aid Board</w:t>
    </w:r>
    <w:r w:rsidRPr="00101A53">
      <w:rPr>
        <w:color w:val="003978"/>
      </w:rPr>
      <w:t xml:space="preserve">     </w:t>
    </w:r>
    <w:r w:rsidRPr="00101A53">
      <w:rPr>
        <w:b/>
        <w:color w:val="003978"/>
      </w:rPr>
      <w:fldChar w:fldCharType="begin"/>
    </w:r>
    <w:r w:rsidRPr="00101A53">
      <w:rPr>
        <w:b/>
        <w:color w:val="003978"/>
      </w:rPr>
      <w:instrText xml:space="preserve"> PAGE   \* MERGEFORMAT </w:instrText>
    </w:r>
    <w:r w:rsidRPr="00101A53">
      <w:rPr>
        <w:b/>
        <w:color w:val="003978"/>
      </w:rPr>
      <w:fldChar w:fldCharType="separate"/>
    </w:r>
    <w:r w:rsidR="00B73DEC">
      <w:rPr>
        <w:b/>
        <w:noProof/>
        <w:color w:val="003978"/>
      </w:rPr>
      <w:t>20</w:t>
    </w:r>
    <w:r w:rsidRPr="00101A53">
      <w:rPr>
        <w:b/>
        <w:noProof/>
        <w:color w:val="003978"/>
      </w:rPr>
      <w:fldChar w:fldCharType="end"/>
    </w:r>
  </w:p>
  <w:p w14:paraId="73F84476" w14:textId="77777777" w:rsidR="00663BD6" w:rsidRDefault="00663BD6">
    <w:pPr>
      <w:pStyle w:val="Footer"/>
    </w:pPr>
  </w:p>
  <w:p w14:paraId="16675669" w14:textId="77777777" w:rsidR="00663BD6" w:rsidRDefault="00663BD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F6838" w14:textId="0D8AEB00" w:rsidR="00663BD6" w:rsidRPr="00101A53" w:rsidRDefault="00663BD6" w:rsidP="00D244A6">
    <w:pPr>
      <w:pStyle w:val="Footer"/>
      <w:jc w:val="right"/>
      <w:rPr>
        <w:color w:val="003978"/>
      </w:rPr>
    </w:pPr>
    <w:r w:rsidRPr="00101A53">
      <w:rPr>
        <w:i/>
        <w:color w:val="003978"/>
      </w:rPr>
      <w:t>The Scottish Legal Aid Board</w:t>
    </w:r>
    <w:r w:rsidRPr="00101A53">
      <w:rPr>
        <w:color w:val="003978"/>
      </w:rPr>
      <w:t xml:space="preserve">     </w:t>
    </w:r>
    <w:r w:rsidRPr="00101A53">
      <w:rPr>
        <w:b/>
        <w:color w:val="003978"/>
      </w:rPr>
      <w:fldChar w:fldCharType="begin"/>
    </w:r>
    <w:r w:rsidRPr="00101A53">
      <w:rPr>
        <w:b/>
        <w:color w:val="003978"/>
      </w:rPr>
      <w:instrText xml:space="preserve"> PAGE   \* MERGEFORMAT </w:instrText>
    </w:r>
    <w:r w:rsidRPr="00101A53">
      <w:rPr>
        <w:b/>
        <w:color w:val="003978"/>
      </w:rPr>
      <w:fldChar w:fldCharType="separate"/>
    </w:r>
    <w:r w:rsidR="00B73DEC">
      <w:rPr>
        <w:b/>
        <w:noProof/>
        <w:color w:val="003978"/>
      </w:rPr>
      <w:t>1</w:t>
    </w:r>
    <w:r w:rsidRPr="00101A53">
      <w:rPr>
        <w:b/>
        <w:noProof/>
        <w:color w:val="003978"/>
      </w:rPr>
      <w:fldChar w:fldCharType="end"/>
    </w:r>
  </w:p>
  <w:p w14:paraId="7CDE00B6" w14:textId="77777777" w:rsidR="00663BD6" w:rsidRDefault="00663BD6">
    <w:pPr>
      <w:pStyle w:val="Footer"/>
    </w:pPr>
  </w:p>
  <w:p w14:paraId="6BCE342F" w14:textId="77777777" w:rsidR="00663BD6" w:rsidRDefault="00663BD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0C776" w14:textId="77777777" w:rsidR="00663BD6" w:rsidRDefault="00663BD6" w:rsidP="00EB61A3">
      <w:r>
        <w:separator/>
      </w:r>
    </w:p>
    <w:p w14:paraId="3230E0AC" w14:textId="77777777" w:rsidR="00663BD6" w:rsidRDefault="00663BD6"/>
  </w:footnote>
  <w:footnote w:type="continuationSeparator" w:id="0">
    <w:p w14:paraId="4D17F612" w14:textId="77777777" w:rsidR="00663BD6" w:rsidRDefault="00663BD6" w:rsidP="00EB61A3">
      <w:r>
        <w:continuationSeparator/>
      </w:r>
    </w:p>
    <w:p w14:paraId="2B47F937" w14:textId="77777777" w:rsidR="00663BD6" w:rsidRDefault="00663BD6"/>
  </w:footnote>
  <w:footnote w:type="continuationNotice" w:id="1">
    <w:p w14:paraId="772A1662" w14:textId="77777777" w:rsidR="00663BD6" w:rsidRDefault="00663BD6"/>
    <w:p w14:paraId="24A99FA6" w14:textId="77777777" w:rsidR="00663BD6" w:rsidRDefault="00663BD6"/>
  </w:footnote>
  <w:footnote w:id="2">
    <w:p w14:paraId="10D0A99D" w14:textId="77777777" w:rsidR="00663BD6" w:rsidRDefault="00663BD6" w:rsidP="00293108">
      <w:pPr>
        <w:pStyle w:val="FootnoteText"/>
      </w:pPr>
      <w:r>
        <w:rPr>
          <w:rStyle w:val="FootnoteReference"/>
        </w:rPr>
        <w:footnoteRef/>
      </w:r>
      <w:r>
        <w:t xml:space="preserve"> Most cases here are under Section 38 Threatening and abusive behaviour.</w:t>
      </w:r>
    </w:p>
  </w:footnote>
  <w:footnote w:id="3">
    <w:p w14:paraId="300795EC" w14:textId="77777777" w:rsidR="00663BD6" w:rsidRDefault="00663BD6" w:rsidP="00293108">
      <w:pPr>
        <w:pStyle w:val="FootnoteText"/>
      </w:pPr>
      <w:r>
        <w:rPr>
          <w:rStyle w:val="FootnoteReference"/>
        </w:rPr>
        <w:footnoteRef/>
      </w:r>
      <w:r>
        <w:t xml:space="preserve"> </w:t>
      </w:r>
      <w:r w:rsidRPr="00A17798">
        <w:t>Police and Fire Reform (Scotland) Act 2012</w:t>
      </w:r>
      <w:r>
        <w:t xml:space="preserve"> – typically assaulting or resisting, obstructing or hindering police officers or staff.</w:t>
      </w:r>
    </w:p>
  </w:footnote>
  <w:footnote w:id="4">
    <w:p w14:paraId="2E0F46D1" w14:textId="2E3EE27E" w:rsidR="00663BD6" w:rsidRDefault="00663BD6" w:rsidP="00293108">
      <w:pPr>
        <w:pStyle w:val="FootnoteText"/>
      </w:pPr>
      <w:r>
        <w:rPr>
          <w:rStyle w:val="FootnoteReference"/>
        </w:rPr>
        <w:footnoteRef/>
      </w:r>
      <w:r>
        <w:t xml:space="preserve"> </w:t>
      </w:r>
      <w:r w:rsidRPr="00F07C8E">
        <w:t>The factors taken into account by SLAB in considering whether a case should be exceptional include – the number, nature and location of witnesses; the number and nature of productions; the complexity of the law (includin</w:t>
      </w:r>
      <w:r w:rsidR="00DF6EB7">
        <w:t xml:space="preserve">g procedural complexity); </w:t>
      </w:r>
      <w:r w:rsidRPr="00F07C8E">
        <w:t>whether the assisted person, or any witnesses, may be unable to understand the proceedings because of age, inadequate knowledge of English, mental illness, other mental or physical disability or otherwise.</w:t>
      </w:r>
    </w:p>
  </w:footnote>
  <w:footnote w:id="5">
    <w:p w14:paraId="1B1C8FBA" w14:textId="77777777" w:rsidR="00663BD6" w:rsidRDefault="00663BD6" w:rsidP="00293108">
      <w:pPr>
        <w:pStyle w:val="FootnoteText"/>
      </w:pPr>
      <w:r>
        <w:rPr>
          <w:rStyle w:val="FootnoteReference"/>
        </w:rPr>
        <w:footnoteRef/>
      </w:r>
      <w:r>
        <w:t xml:space="preserve"> </w:t>
      </w:r>
      <w:r w:rsidRPr="00AC3A83">
        <w:t>an appointment of a solicitor by the court to a person accused of a sexual offence under section 288D of the 1995 Act, or under section 288E where an order has been made prohibiting the personal conduct of the defence in certain cases involving child witnesses under the age of 12, or under section 288F in other cases involving vulnerable witnesses, or in connection with a trial in absence under sections 92(2), (2B)(b) or (2E) of the 1995 Act (solemn)</w:t>
      </w:r>
      <w:r>
        <w:t>.</w:t>
      </w:r>
    </w:p>
  </w:footnote>
  <w:footnote w:id="6">
    <w:p w14:paraId="31C29735" w14:textId="77777777" w:rsidR="00663BD6" w:rsidRDefault="00663BD6" w:rsidP="00293108">
      <w:pPr>
        <w:pStyle w:val="FootnoteText"/>
      </w:pPr>
      <w:r>
        <w:rPr>
          <w:rStyle w:val="FootnoteReference"/>
        </w:rPr>
        <w:footnoteRef/>
      </w:r>
      <w:r>
        <w:t xml:space="preserve"> </w:t>
      </w:r>
      <w:r w:rsidRPr="005904B6">
        <w:t>Civil or criminal legal assistance, as opposed to children’s legal assistance, is available for children involved in civil or criminal legal proceedings.</w:t>
      </w:r>
      <w:r>
        <w:t xml:space="preserve">  Those figures are not included in this section.</w:t>
      </w:r>
    </w:p>
  </w:footnote>
  <w:footnote w:id="7">
    <w:p w14:paraId="112F8E6B" w14:textId="77777777" w:rsidR="00663BD6" w:rsidRDefault="00663BD6">
      <w:pPr>
        <w:pStyle w:val="FootnoteText"/>
      </w:pPr>
      <w:r>
        <w:rPr>
          <w:rStyle w:val="FootnoteReference"/>
        </w:rPr>
        <w:footnoteRef/>
      </w:r>
      <w:r>
        <w:t xml:space="preserve"> </w:t>
      </w:r>
      <w:hyperlink r:id="rId1" w:history="1">
        <w:r w:rsidRPr="001A225F">
          <w:rPr>
            <w:rStyle w:val="Hyperlink"/>
          </w:rPr>
          <w:t>https://www.scra.gov.uk/resources/?type=statistics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9290D" w14:textId="77777777" w:rsidR="00663BD6" w:rsidRDefault="00663BD6" w:rsidP="00AA6E92">
    <w:pPr>
      <w:pStyle w:val="Header"/>
    </w:pPr>
    <w:r>
      <w:rPr>
        <w:noProof/>
        <w:lang w:eastAsia="en-GB"/>
      </w:rPr>
      <w:drawing>
        <wp:anchor distT="0" distB="0" distL="114300" distR="114300" simplePos="0" relativeHeight="251664384" behindDoc="1" locked="0" layoutInCell="1" allowOverlap="1" wp14:anchorId="35E023E5" wp14:editId="72CDD870">
          <wp:simplePos x="0" y="0"/>
          <wp:positionH relativeFrom="page">
            <wp:posOffset>6248400</wp:posOffset>
          </wp:positionH>
          <wp:positionV relativeFrom="page">
            <wp:posOffset>0</wp:posOffset>
          </wp:positionV>
          <wp:extent cx="1466850" cy="15512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5DF52F21" wp14:editId="221DFB4D">
          <wp:simplePos x="0" y="0"/>
          <wp:positionH relativeFrom="page">
            <wp:posOffset>9229725</wp:posOffset>
          </wp:positionH>
          <wp:positionV relativeFrom="page">
            <wp:posOffset>0</wp:posOffset>
          </wp:positionV>
          <wp:extent cx="1466850" cy="15512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p>
  <w:p w14:paraId="5328BDC6" w14:textId="77777777" w:rsidR="00663BD6" w:rsidRDefault="00663BD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D783A" w14:textId="77777777" w:rsidR="00663BD6" w:rsidRDefault="00663BD6">
    <w:pPr>
      <w:pStyle w:val="Header"/>
    </w:pPr>
    <w:r>
      <w:rPr>
        <w:noProof/>
        <w:lang w:eastAsia="en-GB"/>
      </w:rPr>
      <w:drawing>
        <wp:anchor distT="0" distB="0" distL="114300" distR="114300" simplePos="0" relativeHeight="251665408" behindDoc="0" locked="0" layoutInCell="1" allowOverlap="1" wp14:anchorId="733E8B8A" wp14:editId="417C33C7">
          <wp:simplePos x="0" y="0"/>
          <wp:positionH relativeFrom="column">
            <wp:posOffset>-173668</wp:posOffset>
          </wp:positionH>
          <wp:positionV relativeFrom="paragraph">
            <wp:posOffset>-260350</wp:posOffset>
          </wp:positionV>
          <wp:extent cx="772160" cy="1008380"/>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OGOcolourhires.png"/>
                  <pic:cNvPicPr/>
                </pic:nvPicPr>
                <pic:blipFill>
                  <a:blip r:embed="rId1">
                    <a:extLst>
                      <a:ext uri="{28A0092B-C50C-407E-A947-70E740481C1C}">
                        <a14:useLocalDpi xmlns:a14="http://schemas.microsoft.com/office/drawing/2010/main" val="0"/>
                      </a:ext>
                    </a:extLst>
                  </a:blip>
                  <a:stretch>
                    <a:fillRect/>
                  </a:stretch>
                </pic:blipFill>
                <pic:spPr>
                  <a:xfrm>
                    <a:off x="0" y="0"/>
                    <a:ext cx="772160" cy="10083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54DB42DE" wp14:editId="7AA115DD">
          <wp:simplePos x="0" y="0"/>
          <wp:positionH relativeFrom="page">
            <wp:posOffset>6115050</wp:posOffset>
          </wp:positionH>
          <wp:positionV relativeFrom="page">
            <wp:posOffset>-4971</wp:posOffset>
          </wp:positionV>
          <wp:extent cx="1466850" cy="15512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osh 2 40% fad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66850" cy="1551205"/>
                  </a:xfrm>
                  <a:prstGeom prst="rect">
                    <a:avLst/>
                  </a:prstGeom>
                </pic:spPr>
              </pic:pic>
            </a:graphicData>
          </a:graphic>
          <wp14:sizeRelH relativeFrom="margin">
            <wp14:pctWidth>0</wp14:pctWidth>
          </wp14:sizeRelH>
          <wp14:sizeRelV relativeFrom="margin">
            <wp14:pctHeight>0</wp14:pctHeight>
          </wp14:sizeRelV>
        </wp:anchor>
      </w:drawing>
    </w:r>
  </w:p>
  <w:p w14:paraId="3A9A1C77" w14:textId="77777777" w:rsidR="00663BD6" w:rsidRDefault="00663BD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481_"/>
      </v:shape>
    </w:pict>
  </w:numPicBullet>
  <w:abstractNum w:abstractNumId="0" w15:restartNumberingAfterBreak="0">
    <w:nsid w:val="14CB6D88"/>
    <w:multiLevelType w:val="hybridMultilevel"/>
    <w:tmpl w:val="B3961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046671"/>
    <w:multiLevelType w:val="hybridMultilevel"/>
    <w:tmpl w:val="AFA0F8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BF06012"/>
    <w:multiLevelType w:val="hybridMultilevel"/>
    <w:tmpl w:val="47561DDE"/>
    <w:lvl w:ilvl="0" w:tplc="B2E6BEF6">
      <w:start w:val="1"/>
      <w:numFmt w:val="decimal"/>
      <w:pStyle w:val="StyleNumbered"/>
      <w:lvlText w:val="%1."/>
      <w:lvlJc w:val="left"/>
      <w:pPr>
        <w:tabs>
          <w:tab w:val="num" w:pos="720"/>
        </w:tabs>
        <w:ind w:left="720" w:hanging="360"/>
      </w:pPr>
      <w:rPr>
        <w:rFonts w:ascii="Times New Roman" w:hAnsi="Times New Roman"/>
        <w:b w:val="0"/>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A5516C7"/>
    <w:multiLevelType w:val="hybridMultilevel"/>
    <w:tmpl w:val="F600E3AA"/>
    <w:lvl w:ilvl="0" w:tplc="11429330">
      <w:start w:val="1"/>
      <w:numFmt w:val="decimal"/>
      <w:pStyle w:val="numberedpara"/>
      <w:lvlText w:val="%1."/>
      <w:lvlJc w:val="left"/>
      <w:pPr>
        <w:tabs>
          <w:tab w:val="num" w:pos="360"/>
        </w:tabs>
        <w:ind w:left="360" w:hanging="360"/>
      </w:pPr>
      <w:rPr>
        <w:b w:val="0"/>
      </w:rPr>
    </w:lvl>
    <w:lvl w:ilvl="1" w:tplc="0809000F">
      <w:start w:val="1"/>
      <w:numFmt w:val="decimal"/>
      <w:lvlText w:val="%2."/>
      <w:lvlJc w:val="left"/>
      <w:pPr>
        <w:tabs>
          <w:tab w:val="num" w:pos="2160"/>
        </w:tabs>
        <w:ind w:left="2160" w:hanging="360"/>
      </w:pPr>
      <w:rPr>
        <w:b w:val="0"/>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 w15:restartNumberingAfterBreak="0">
    <w:nsid w:val="44B171CB"/>
    <w:multiLevelType w:val="hybridMultilevel"/>
    <w:tmpl w:val="A5C4E80E"/>
    <w:lvl w:ilvl="0" w:tplc="73786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5C06C4"/>
    <w:multiLevelType w:val="hybridMultilevel"/>
    <w:tmpl w:val="D5B62F6A"/>
    <w:lvl w:ilvl="0" w:tplc="08090001">
      <w:start w:val="1"/>
      <w:numFmt w:val="bullet"/>
      <w:lvlText w:val=""/>
      <w:lvlPicBulletId w:val="0"/>
      <w:lvlJc w:val="left"/>
      <w:pPr>
        <w:tabs>
          <w:tab w:val="num" w:pos="3600"/>
        </w:tabs>
        <w:ind w:left="360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A246B6"/>
    <w:multiLevelType w:val="hybridMultilevel"/>
    <w:tmpl w:val="126C1D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2C1161"/>
    <w:multiLevelType w:val="singleLevel"/>
    <w:tmpl w:val="4A983110"/>
    <w:lvl w:ilvl="0">
      <w:start w:val="1"/>
      <w:numFmt w:val="bullet"/>
      <w:pStyle w:val="numberalignedbullet"/>
      <w:lvlText w:val=""/>
      <w:lvlJc w:val="left"/>
      <w:pPr>
        <w:tabs>
          <w:tab w:val="num" w:pos="1134"/>
        </w:tabs>
        <w:ind w:left="1134" w:hanging="567"/>
      </w:pPr>
      <w:rPr>
        <w:rFonts w:ascii="Symbol" w:hAnsi="Symbol" w:hint="default"/>
      </w:rPr>
    </w:lvl>
  </w:abstractNum>
  <w:abstractNum w:abstractNumId="8" w15:restartNumberingAfterBreak="0">
    <w:nsid w:val="6AD657E4"/>
    <w:multiLevelType w:val="hybridMultilevel"/>
    <w:tmpl w:val="1376F8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9E10D2B"/>
    <w:multiLevelType w:val="singleLevel"/>
    <w:tmpl w:val="2A78A8E2"/>
    <w:lvl w:ilvl="0">
      <w:start w:val="1"/>
      <w:numFmt w:val="decimal"/>
      <w:pStyle w:val="Style12ptJustifiedAfter6pt"/>
      <w:lvlText w:val="%1."/>
      <w:lvlJc w:val="left"/>
      <w:pPr>
        <w:tabs>
          <w:tab w:val="num" w:pos="397"/>
        </w:tabs>
        <w:ind w:left="397" w:hanging="397"/>
      </w:pPr>
      <w:rPr>
        <w:rFonts w:hint="default"/>
        <w:b w:val="0"/>
        <w:i w:val="0"/>
        <w:sz w:val="24"/>
      </w:rPr>
    </w:lvl>
  </w:abstractNum>
  <w:num w:numId="1">
    <w:abstractNumId w:val="3"/>
  </w:num>
  <w:num w:numId="2">
    <w:abstractNumId w:val="2"/>
  </w:num>
  <w:num w:numId="3">
    <w:abstractNumId w:val="9"/>
  </w:num>
  <w:num w:numId="4">
    <w:abstractNumId w:val="5"/>
  </w:num>
  <w:num w:numId="5">
    <w:abstractNumId w:val="7"/>
  </w:num>
  <w:num w:numId="6">
    <w:abstractNumId w:val="0"/>
  </w:num>
  <w:num w:numId="7">
    <w:abstractNumId w:val="1"/>
  </w:num>
  <w:num w:numId="8">
    <w:abstractNumId w:val="8"/>
  </w:num>
  <w:num w:numId="9">
    <w:abstractNumId w:val="4"/>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3ED"/>
    <w:rsid w:val="00000D87"/>
    <w:rsid w:val="000013CE"/>
    <w:rsid w:val="00001AA3"/>
    <w:rsid w:val="00004164"/>
    <w:rsid w:val="000100DD"/>
    <w:rsid w:val="00013B4B"/>
    <w:rsid w:val="00016211"/>
    <w:rsid w:val="00024D0A"/>
    <w:rsid w:val="00033D05"/>
    <w:rsid w:val="000345B0"/>
    <w:rsid w:val="00042E2C"/>
    <w:rsid w:val="000470D4"/>
    <w:rsid w:val="00050C19"/>
    <w:rsid w:val="00061F2B"/>
    <w:rsid w:val="00074279"/>
    <w:rsid w:val="00084CDD"/>
    <w:rsid w:val="00085A4D"/>
    <w:rsid w:val="00086215"/>
    <w:rsid w:val="000919A9"/>
    <w:rsid w:val="000B2DF9"/>
    <w:rsid w:val="000B534B"/>
    <w:rsid w:val="000B69BF"/>
    <w:rsid w:val="000C1B2A"/>
    <w:rsid w:val="000C3F30"/>
    <w:rsid w:val="000C4431"/>
    <w:rsid w:val="000C71CE"/>
    <w:rsid w:val="000D1D5B"/>
    <w:rsid w:val="000D34F2"/>
    <w:rsid w:val="000D43A6"/>
    <w:rsid w:val="000D6EA3"/>
    <w:rsid w:val="000D705C"/>
    <w:rsid w:val="000E093E"/>
    <w:rsid w:val="000E0BD1"/>
    <w:rsid w:val="000E1F56"/>
    <w:rsid w:val="000E200B"/>
    <w:rsid w:val="000E5213"/>
    <w:rsid w:val="000E563A"/>
    <w:rsid w:val="000E664A"/>
    <w:rsid w:val="000F002D"/>
    <w:rsid w:val="000F0580"/>
    <w:rsid w:val="000F26CC"/>
    <w:rsid w:val="000F4AB8"/>
    <w:rsid w:val="000F7A82"/>
    <w:rsid w:val="00100706"/>
    <w:rsid w:val="00101A53"/>
    <w:rsid w:val="001022B1"/>
    <w:rsid w:val="00102FC6"/>
    <w:rsid w:val="00103C07"/>
    <w:rsid w:val="00106F16"/>
    <w:rsid w:val="00111FF3"/>
    <w:rsid w:val="001162B9"/>
    <w:rsid w:val="00117C91"/>
    <w:rsid w:val="00126ADB"/>
    <w:rsid w:val="00127B2F"/>
    <w:rsid w:val="00130654"/>
    <w:rsid w:val="001313ED"/>
    <w:rsid w:val="00132CEF"/>
    <w:rsid w:val="00136C9F"/>
    <w:rsid w:val="00144FFE"/>
    <w:rsid w:val="00152C88"/>
    <w:rsid w:val="00154704"/>
    <w:rsid w:val="00154B8A"/>
    <w:rsid w:val="001566AC"/>
    <w:rsid w:val="00161856"/>
    <w:rsid w:val="00161E76"/>
    <w:rsid w:val="0016200F"/>
    <w:rsid w:val="001626D3"/>
    <w:rsid w:val="001655F5"/>
    <w:rsid w:val="00165D87"/>
    <w:rsid w:val="00173523"/>
    <w:rsid w:val="00174A5C"/>
    <w:rsid w:val="00175255"/>
    <w:rsid w:val="00183523"/>
    <w:rsid w:val="0018575F"/>
    <w:rsid w:val="00190C39"/>
    <w:rsid w:val="00191EC1"/>
    <w:rsid w:val="001928BE"/>
    <w:rsid w:val="00195F8C"/>
    <w:rsid w:val="001A4218"/>
    <w:rsid w:val="001A4E7F"/>
    <w:rsid w:val="001A6B79"/>
    <w:rsid w:val="001B490B"/>
    <w:rsid w:val="001B6D84"/>
    <w:rsid w:val="001B71D3"/>
    <w:rsid w:val="001B74E0"/>
    <w:rsid w:val="001C676D"/>
    <w:rsid w:val="001C76FD"/>
    <w:rsid w:val="001D44A5"/>
    <w:rsid w:val="001D5819"/>
    <w:rsid w:val="001E0D45"/>
    <w:rsid w:val="001E262C"/>
    <w:rsid w:val="001E49E5"/>
    <w:rsid w:val="001E6FB0"/>
    <w:rsid w:val="00203CA2"/>
    <w:rsid w:val="002055CC"/>
    <w:rsid w:val="0021150B"/>
    <w:rsid w:val="00211C22"/>
    <w:rsid w:val="0022184D"/>
    <w:rsid w:val="00221C3E"/>
    <w:rsid w:val="002222A9"/>
    <w:rsid w:val="00222859"/>
    <w:rsid w:val="0022291C"/>
    <w:rsid w:val="002265D6"/>
    <w:rsid w:val="00226617"/>
    <w:rsid w:val="0023453A"/>
    <w:rsid w:val="00234CAF"/>
    <w:rsid w:val="0023662B"/>
    <w:rsid w:val="00240407"/>
    <w:rsid w:val="002448BD"/>
    <w:rsid w:val="00246439"/>
    <w:rsid w:val="00247C38"/>
    <w:rsid w:val="00255050"/>
    <w:rsid w:val="002550C8"/>
    <w:rsid w:val="002564C5"/>
    <w:rsid w:val="002565BE"/>
    <w:rsid w:val="00266032"/>
    <w:rsid w:val="00266444"/>
    <w:rsid w:val="0026647D"/>
    <w:rsid w:val="00266B05"/>
    <w:rsid w:val="00276A00"/>
    <w:rsid w:val="00277B1A"/>
    <w:rsid w:val="002811A7"/>
    <w:rsid w:val="00281B98"/>
    <w:rsid w:val="002839A7"/>
    <w:rsid w:val="00283E81"/>
    <w:rsid w:val="00293108"/>
    <w:rsid w:val="00294066"/>
    <w:rsid w:val="0029529B"/>
    <w:rsid w:val="00297CFB"/>
    <w:rsid w:val="00297DE2"/>
    <w:rsid w:val="002A39C5"/>
    <w:rsid w:val="002A4C34"/>
    <w:rsid w:val="002A63A8"/>
    <w:rsid w:val="002A7954"/>
    <w:rsid w:val="002B33C9"/>
    <w:rsid w:val="002C16D3"/>
    <w:rsid w:val="002C1BC9"/>
    <w:rsid w:val="002C20F1"/>
    <w:rsid w:val="002C598A"/>
    <w:rsid w:val="002D0165"/>
    <w:rsid w:val="002D318B"/>
    <w:rsid w:val="002D55AC"/>
    <w:rsid w:val="002D5D04"/>
    <w:rsid w:val="002D7A2A"/>
    <w:rsid w:val="002F0C6E"/>
    <w:rsid w:val="002F163A"/>
    <w:rsid w:val="002F2953"/>
    <w:rsid w:val="00300F9C"/>
    <w:rsid w:val="003038AC"/>
    <w:rsid w:val="003049B5"/>
    <w:rsid w:val="003133C3"/>
    <w:rsid w:val="00322814"/>
    <w:rsid w:val="0032686E"/>
    <w:rsid w:val="00330F5E"/>
    <w:rsid w:val="003317BC"/>
    <w:rsid w:val="00333C9D"/>
    <w:rsid w:val="00334D54"/>
    <w:rsid w:val="00340424"/>
    <w:rsid w:val="00341FBA"/>
    <w:rsid w:val="00341FEB"/>
    <w:rsid w:val="00345D75"/>
    <w:rsid w:val="003473D9"/>
    <w:rsid w:val="00350998"/>
    <w:rsid w:val="00352C00"/>
    <w:rsid w:val="00357B77"/>
    <w:rsid w:val="00361BC3"/>
    <w:rsid w:val="00362113"/>
    <w:rsid w:val="00363035"/>
    <w:rsid w:val="00364D93"/>
    <w:rsid w:val="00365930"/>
    <w:rsid w:val="00365B58"/>
    <w:rsid w:val="00366020"/>
    <w:rsid w:val="00374684"/>
    <w:rsid w:val="00384603"/>
    <w:rsid w:val="00386430"/>
    <w:rsid w:val="00390110"/>
    <w:rsid w:val="00394456"/>
    <w:rsid w:val="003A0869"/>
    <w:rsid w:val="003A1007"/>
    <w:rsid w:val="003A4E44"/>
    <w:rsid w:val="003A614B"/>
    <w:rsid w:val="003B13DB"/>
    <w:rsid w:val="003B55B1"/>
    <w:rsid w:val="003B5E92"/>
    <w:rsid w:val="003B606E"/>
    <w:rsid w:val="003C02C2"/>
    <w:rsid w:val="003C21C3"/>
    <w:rsid w:val="003C512E"/>
    <w:rsid w:val="003C7DDC"/>
    <w:rsid w:val="003D02D0"/>
    <w:rsid w:val="003D1779"/>
    <w:rsid w:val="003E2D72"/>
    <w:rsid w:val="003E3EA8"/>
    <w:rsid w:val="003E4855"/>
    <w:rsid w:val="003F1F59"/>
    <w:rsid w:val="003F5315"/>
    <w:rsid w:val="003F5786"/>
    <w:rsid w:val="0040009A"/>
    <w:rsid w:val="00403612"/>
    <w:rsid w:val="00405190"/>
    <w:rsid w:val="00412194"/>
    <w:rsid w:val="00416A7D"/>
    <w:rsid w:val="00422193"/>
    <w:rsid w:val="00430263"/>
    <w:rsid w:val="004304B7"/>
    <w:rsid w:val="00431065"/>
    <w:rsid w:val="004342D9"/>
    <w:rsid w:val="00434C6D"/>
    <w:rsid w:val="00435956"/>
    <w:rsid w:val="0043658D"/>
    <w:rsid w:val="00436BD9"/>
    <w:rsid w:val="0044621F"/>
    <w:rsid w:val="00447CA5"/>
    <w:rsid w:val="00450D20"/>
    <w:rsid w:val="004574C7"/>
    <w:rsid w:val="00461CEB"/>
    <w:rsid w:val="004620C3"/>
    <w:rsid w:val="00467298"/>
    <w:rsid w:val="00467E85"/>
    <w:rsid w:val="00470B61"/>
    <w:rsid w:val="00473104"/>
    <w:rsid w:val="004744C4"/>
    <w:rsid w:val="00476F49"/>
    <w:rsid w:val="0048716C"/>
    <w:rsid w:val="00493A10"/>
    <w:rsid w:val="004A1216"/>
    <w:rsid w:val="004A7606"/>
    <w:rsid w:val="004C0D36"/>
    <w:rsid w:val="004C16E8"/>
    <w:rsid w:val="004C364B"/>
    <w:rsid w:val="004C4D2A"/>
    <w:rsid w:val="004C5352"/>
    <w:rsid w:val="004D03ED"/>
    <w:rsid w:val="004D1F10"/>
    <w:rsid w:val="004D7C06"/>
    <w:rsid w:val="004E5B3A"/>
    <w:rsid w:val="004E6B6E"/>
    <w:rsid w:val="004F4F6E"/>
    <w:rsid w:val="004F7F36"/>
    <w:rsid w:val="00505947"/>
    <w:rsid w:val="00506B5E"/>
    <w:rsid w:val="00507349"/>
    <w:rsid w:val="005126E6"/>
    <w:rsid w:val="00520987"/>
    <w:rsid w:val="0052151B"/>
    <w:rsid w:val="00523428"/>
    <w:rsid w:val="00526C99"/>
    <w:rsid w:val="00527184"/>
    <w:rsid w:val="0052757E"/>
    <w:rsid w:val="005304E7"/>
    <w:rsid w:val="0053321A"/>
    <w:rsid w:val="00534214"/>
    <w:rsid w:val="0053573C"/>
    <w:rsid w:val="00543F04"/>
    <w:rsid w:val="00551907"/>
    <w:rsid w:val="00552D5B"/>
    <w:rsid w:val="00557748"/>
    <w:rsid w:val="00557DCF"/>
    <w:rsid w:val="005623A9"/>
    <w:rsid w:val="00562F3B"/>
    <w:rsid w:val="00567BAA"/>
    <w:rsid w:val="005801C2"/>
    <w:rsid w:val="00581429"/>
    <w:rsid w:val="00583998"/>
    <w:rsid w:val="00586B70"/>
    <w:rsid w:val="00595939"/>
    <w:rsid w:val="005972E4"/>
    <w:rsid w:val="005A2C69"/>
    <w:rsid w:val="005A4F81"/>
    <w:rsid w:val="005A5B12"/>
    <w:rsid w:val="005B082A"/>
    <w:rsid w:val="005B1355"/>
    <w:rsid w:val="005B7399"/>
    <w:rsid w:val="005C4FF3"/>
    <w:rsid w:val="005C696F"/>
    <w:rsid w:val="005D021C"/>
    <w:rsid w:val="005D6D9B"/>
    <w:rsid w:val="005F55F1"/>
    <w:rsid w:val="005F6458"/>
    <w:rsid w:val="00607E08"/>
    <w:rsid w:val="006108A0"/>
    <w:rsid w:val="0061108A"/>
    <w:rsid w:val="00613F2F"/>
    <w:rsid w:val="00615E91"/>
    <w:rsid w:val="006177D9"/>
    <w:rsid w:val="00621ED3"/>
    <w:rsid w:val="00623880"/>
    <w:rsid w:val="006308AD"/>
    <w:rsid w:val="00631D8B"/>
    <w:rsid w:val="00632ED8"/>
    <w:rsid w:val="006352FA"/>
    <w:rsid w:val="00635547"/>
    <w:rsid w:val="00647EDF"/>
    <w:rsid w:val="006507D0"/>
    <w:rsid w:val="00651FFD"/>
    <w:rsid w:val="00652BEF"/>
    <w:rsid w:val="00652C18"/>
    <w:rsid w:val="00663BD6"/>
    <w:rsid w:val="00671914"/>
    <w:rsid w:val="00672DED"/>
    <w:rsid w:val="00675A05"/>
    <w:rsid w:val="00675C31"/>
    <w:rsid w:val="0068348E"/>
    <w:rsid w:val="006846DE"/>
    <w:rsid w:val="0068578D"/>
    <w:rsid w:val="00685B9C"/>
    <w:rsid w:val="0069215B"/>
    <w:rsid w:val="006A1845"/>
    <w:rsid w:val="006B0F32"/>
    <w:rsid w:val="006C3F98"/>
    <w:rsid w:val="006D1A68"/>
    <w:rsid w:val="006D31A6"/>
    <w:rsid w:val="006D4FBF"/>
    <w:rsid w:val="006E0AEE"/>
    <w:rsid w:val="006E1FDC"/>
    <w:rsid w:val="006E432C"/>
    <w:rsid w:val="006E5262"/>
    <w:rsid w:val="006E5CCC"/>
    <w:rsid w:val="006F0E58"/>
    <w:rsid w:val="006F1AD4"/>
    <w:rsid w:val="006F263E"/>
    <w:rsid w:val="006F2761"/>
    <w:rsid w:val="006F2C6D"/>
    <w:rsid w:val="006F53CA"/>
    <w:rsid w:val="006F7622"/>
    <w:rsid w:val="006F7ABF"/>
    <w:rsid w:val="00700467"/>
    <w:rsid w:val="00701F92"/>
    <w:rsid w:val="00702770"/>
    <w:rsid w:val="00713BD0"/>
    <w:rsid w:val="00714597"/>
    <w:rsid w:val="0071592F"/>
    <w:rsid w:val="00716413"/>
    <w:rsid w:val="00722786"/>
    <w:rsid w:val="00725470"/>
    <w:rsid w:val="00725EB9"/>
    <w:rsid w:val="0072707E"/>
    <w:rsid w:val="0073110C"/>
    <w:rsid w:val="00731944"/>
    <w:rsid w:val="00735215"/>
    <w:rsid w:val="00736091"/>
    <w:rsid w:val="00737155"/>
    <w:rsid w:val="00740ED1"/>
    <w:rsid w:val="00741AC1"/>
    <w:rsid w:val="007449FF"/>
    <w:rsid w:val="007453A1"/>
    <w:rsid w:val="00751312"/>
    <w:rsid w:val="00760333"/>
    <w:rsid w:val="007611D5"/>
    <w:rsid w:val="0076292A"/>
    <w:rsid w:val="00763BCD"/>
    <w:rsid w:val="00767B93"/>
    <w:rsid w:val="007745CF"/>
    <w:rsid w:val="00783D4C"/>
    <w:rsid w:val="007917D4"/>
    <w:rsid w:val="00791FFD"/>
    <w:rsid w:val="00793DC9"/>
    <w:rsid w:val="00795903"/>
    <w:rsid w:val="007963FF"/>
    <w:rsid w:val="007A2E31"/>
    <w:rsid w:val="007A5197"/>
    <w:rsid w:val="007C664E"/>
    <w:rsid w:val="007C69C5"/>
    <w:rsid w:val="007D4DF4"/>
    <w:rsid w:val="007D6575"/>
    <w:rsid w:val="007E654D"/>
    <w:rsid w:val="007F2F1A"/>
    <w:rsid w:val="007F44C3"/>
    <w:rsid w:val="00800166"/>
    <w:rsid w:val="008108FA"/>
    <w:rsid w:val="00810B28"/>
    <w:rsid w:val="00813FCF"/>
    <w:rsid w:val="00821D57"/>
    <w:rsid w:val="00823889"/>
    <w:rsid w:val="00827700"/>
    <w:rsid w:val="00831F57"/>
    <w:rsid w:val="00834A2A"/>
    <w:rsid w:val="0084037E"/>
    <w:rsid w:val="008445DF"/>
    <w:rsid w:val="00844F42"/>
    <w:rsid w:val="00845B83"/>
    <w:rsid w:val="00845BA4"/>
    <w:rsid w:val="0084702A"/>
    <w:rsid w:val="0085089D"/>
    <w:rsid w:val="00856355"/>
    <w:rsid w:val="00861BE0"/>
    <w:rsid w:val="00862395"/>
    <w:rsid w:val="008648A4"/>
    <w:rsid w:val="00864A16"/>
    <w:rsid w:val="0087074A"/>
    <w:rsid w:val="008717C0"/>
    <w:rsid w:val="00874B41"/>
    <w:rsid w:val="008766CB"/>
    <w:rsid w:val="0088652B"/>
    <w:rsid w:val="00890A0F"/>
    <w:rsid w:val="008947C4"/>
    <w:rsid w:val="008A23F6"/>
    <w:rsid w:val="008A2FFC"/>
    <w:rsid w:val="008A42FA"/>
    <w:rsid w:val="008B00A4"/>
    <w:rsid w:val="008B08DB"/>
    <w:rsid w:val="008B11CC"/>
    <w:rsid w:val="008B1616"/>
    <w:rsid w:val="008B2823"/>
    <w:rsid w:val="008B42E7"/>
    <w:rsid w:val="008B54C1"/>
    <w:rsid w:val="008C0393"/>
    <w:rsid w:val="008C231F"/>
    <w:rsid w:val="008C576B"/>
    <w:rsid w:val="008C73AA"/>
    <w:rsid w:val="008D1A3B"/>
    <w:rsid w:val="008D21E8"/>
    <w:rsid w:val="008D2E72"/>
    <w:rsid w:val="008D3471"/>
    <w:rsid w:val="008D3846"/>
    <w:rsid w:val="008E374E"/>
    <w:rsid w:val="008E5A99"/>
    <w:rsid w:val="008E725E"/>
    <w:rsid w:val="008F066B"/>
    <w:rsid w:val="008F0FE4"/>
    <w:rsid w:val="008F3721"/>
    <w:rsid w:val="008F4E0B"/>
    <w:rsid w:val="008F6744"/>
    <w:rsid w:val="00900F27"/>
    <w:rsid w:val="009019A2"/>
    <w:rsid w:val="0090282B"/>
    <w:rsid w:val="00902EB9"/>
    <w:rsid w:val="009035C5"/>
    <w:rsid w:val="00911A3F"/>
    <w:rsid w:val="00915414"/>
    <w:rsid w:val="00920D68"/>
    <w:rsid w:val="00926198"/>
    <w:rsid w:val="009276FA"/>
    <w:rsid w:val="00931D55"/>
    <w:rsid w:val="0093507C"/>
    <w:rsid w:val="00945CA7"/>
    <w:rsid w:val="00954526"/>
    <w:rsid w:val="00960EA3"/>
    <w:rsid w:val="00961CC8"/>
    <w:rsid w:val="00965AB2"/>
    <w:rsid w:val="009676B2"/>
    <w:rsid w:val="00967B90"/>
    <w:rsid w:val="00967BCA"/>
    <w:rsid w:val="009714EB"/>
    <w:rsid w:val="00973147"/>
    <w:rsid w:val="00975401"/>
    <w:rsid w:val="00976A45"/>
    <w:rsid w:val="00984B6B"/>
    <w:rsid w:val="0098730C"/>
    <w:rsid w:val="00990EC6"/>
    <w:rsid w:val="009962F8"/>
    <w:rsid w:val="00997BE7"/>
    <w:rsid w:val="009A19D8"/>
    <w:rsid w:val="009A1B69"/>
    <w:rsid w:val="009A43AC"/>
    <w:rsid w:val="009A5302"/>
    <w:rsid w:val="009B5D8A"/>
    <w:rsid w:val="009D068A"/>
    <w:rsid w:val="009D11F9"/>
    <w:rsid w:val="009D2260"/>
    <w:rsid w:val="009D7B4B"/>
    <w:rsid w:val="009E2DC6"/>
    <w:rsid w:val="009E4C50"/>
    <w:rsid w:val="009E5DEF"/>
    <w:rsid w:val="009F046F"/>
    <w:rsid w:val="009F1DCE"/>
    <w:rsid w:val="009F26F8"/>
    <w:rsid w:val="009F302A"/>
    <w:rsid w:val="009F66FC"/>
    <w:rsid w:val="009F7F2A"/>
    <w:rsid w:val="00A00FEF"/>
    <w:rsid w:val="00A03900"/>
    <w:rsid w:val="00A05BE9"/>
    <w:rsid w:val="00A134CA"/>
    <w:rsid w:val="00A13915"/>
    <w:rsid w:val="00A22778"/>
    <w:rsid w:val="00A34D12"/>
    <w:rsid w:val="00A43D7E"/>
    <w:rsid w:val="00A5650E"/>
    <w:rsid w:val="00A64497"/>
    <w:rsid w:val="00A65C4D"/>
    <w:rsid w:val="00A667BB"/>
    <w:rsid w:val="00A67940"/>
    <w:rsid w:val="00A723EB"/>
    <w:rsid w:val="00A7368B"/>
    <w:rsid w:val="00A74DE3"/>
    <w:rsid w:val="00A75EF0"/>
    <w:rsid w:val="00A81AC3"/>
    <w:rsid w:val="00A8721E"/>
    <w:rsid w:val="00A9083A"/>
    <w:rsid w:val="00A90877"/>
    <w:rsid w:val="00AA450E"/>
    <w:rsid w:val="00AA6E92"/>
    <w:rsid w:val="00AB5B6E"/>
    <w:rsid w:val="00AB7CF1"/>
    <w:rsid w:val="00AC1BC6"/>
    <w:rsid w:val="00AC5D99"/>
    <w:rsid w:val="00AD52FA"/>
    <w:rsid w:val="00AE47FF"/>
    <w:rsid w:val="00AE5F8B"/>
    <w:rsid w:val="00AF210B"/>
    <w:rsid w:val="00AF450F"/>
    <w:rsid w:val="00AF6F35"/>
    <w:rsid w:val="00B03190"/>
    <w:rsid w:val="00B12383"/>
    <w:rsid w:val="00B2036B"/>
    <w:rsid w:val="00B24C33"/>
    <w:rsid w:val="00B269E3"/>
    <w:rsid w:val="00B26F64"/>
    <w:rsid w:val="00B315CB"/>
    <w:rsid w:val="00B35063"/>
    <w:rsid w:val="00B416D8"/>
    <w:rsid w:val="00B42A00"/>
    <w:rsid w:val="00B42FE8"/>
    <w:rsid w:val="00B4350F"/>
    <w:rsid w:val="00B50665"/>
    <w:rsid w:val="00B55CE6"/>
    <w:rsid w:val="00B62193"/>
    <w:rsid w:val="00B65BBA"/>
    <w:rsid w:val="00B668B4"/>
    <w:rsid w:val="00B66B25"/>
    <w:rsid w:val="00B7127C"/>
    <w:rsid w:val="00B73DEC"/>
    <w:rsid w:val="00B823F7"/>
    <w:rsid w:val="00B8423E"/>
    <w:rsid w:val="00B86375"/>
    <w:rsid w:val="00B86604"/>
    <w:rsid w:val="00B9328A"/>
    <w:rsid w:val="00B95AB7"/>
    <w:rsid w:val="00B95BF5"/>
    <w:rsid w:val="00B96400"/>
    <w:rsid w:val="00BA3348"/>
    <w:rsid w:val="00BB5293"/>
    <w:rsid w:val="00BB64D3"/>
    <w:rsid w:val="00BC09DA"/>
    <w:rsid w:val="00BC0DCA"/>
    <w:rsid w:val="00BC2A30"/>
    <w:rsid w:val="00BC31F3"/>
    <w:rsid w:val="00BC4BD3"/>
    <w:rsid w:val="00BC5361"/>
    <w:rsid w:val="00BD23EE"/>
    <w:rsid w:val="00BD2F7E"/>
    <w:rsid w:val="00BD6F14"/>
    <w:rsid w:val="00BD7A3C"/>
    <w:rsid w:val="00BE1C8D"/>
    <w:rsid w:val="00BE3D27"/>
    <w:rsid w:val="00BE7F56"/>
    <w:rsid w:val="00BF1F69"/>
    <w:rsid w:val="00BF3ED0"/>
    <w:rsid w:val="00BF653B"/>
    <w:rsid w:val="00C01373"/>
    <w:rsid w:val="00C028C8"/>
    <w:rsid w:val="00C04902"/>
    <w:rsid w:val="00C06E37"/>
    <w:rsid w:val="00C07193"/>
    <w:rsid w:val="00C135A0"/>
    <w:rsid w:val="00C166AC"/>
    <w:rsid w:val="00C17710"/>
    <w:rsid w:val="00C2348E"/>
    <w:rsid w:val="00C26146"/>
    <w:rsid w:val="00C27610"/>
    <w:rsid w:val="00C30298"/>
    <w:rsid w:val="00C32CBA"/>
    <w:rsid w:val="00C33332"/>
    <w:rsid w:val="00C353B9"/>
    <w:rsid w:val="00C37D62"/>
    <w:rsid w:val="00C4195C"/>
    <w:rsid w:val="00C43063"/>
    <w:rsid w:val="00C466A1"/>
    <w:rsid w:val="00C525F0"/>
    <w:rsid w:val="00C546B8"/>
    <w:rsid w:val="00C6243B"/>
    <w:rsid w:val="00C654B9"/>
    <w:rsid w:val="00C65CCD"/>
    <w:rsid w:val="00C7051F"/>
    <w:rsid w:val="00C74A69"/>
    <w:rsid w:val="00C802B6"/>
    <w:rsid w:val="00C806EF"/>
    <w:rsid w:val="00C80B8F"/>
    <w:rsid w:val="00C828A8"/>
    <w:rsid w:val="00C968D1"/>
    <w:rsid w:val="00CA559A"/>
    <w:rsid w:val="00CA71B4"/>
    <w:rsid w:val="00CB1206"/>
    <w:rsid w:val="00CB201C"/>
    <w:rsid w:val="00CB29A1"/>
    <w:rsid w:val="00CC01A2"/>
    <w:rsid w:val="00CD3DAC"/>
    <w:rsid w:val="00CD480F"/>
    <w:rsid w:val="00CD66F5"/>
    <w:rsid w:val="00CE2C24"/>
    <w:rsid w:val="00CE3474"/>
    <w:rsid w:val="00CE598F"/>
    <w:rsid w:val="00CF052C"/>
    <w:rsid w:val="00CF0BFA"/>
    <w:rsid w:val="00CF373A"/>
    <w:rsid w:val="00CF72C1"/>
    <w:rsid w:val="00D01FE6"/>
    <w:rsid w:val="00D057C8"/>
    <w:rsid w:val="00D10921"/>
    <w:rsid w:val="00D1408B"/>
    <w:rsid w:val="00D1503B"/>
    <w:rsid w:val="00D1720A"/>
    <w:rsid w:val="00D207E2"/>
    <w:rsid w:val="00D21212"/>
    <w:rsid w:val="00D21678"/>
    <w:rsid w:val="00D244A6"/>
    <w:rsid w:val="00D244E0"/>
    <w:rsid w:val="00D25A4E"/>
    <w:rsid w:val="00D26CBB"/>
    <w:rsid w:val="00D306A3"/>
    <w:rsid w:val="00D34934"/>
    <w:rsid w:val="00D356E3"/>
    <w:rsid w:val="00D45AD4"/>
    <w:rsid w:val="00D46166"/>
    <w:rsid w:val="00D4736F"/>
    <w:rsid w:val="00D50A01"/>
    <w:rsid w:val="00D54120"/>
    <w:rsid w:val="00D56033"/>
    <w:rsid w:val="00D614F8"/>
    <w:rsid w:val="00D664C5"/>
    <w:rsid w:val="00D67253"/>
    <w:rsid w:val="00D71E20"/>
    <w:rsid w:val="00D8395C"/>
    <w:rsid w:val="00D86D79"/>
    <w:rsid w:val="00D86E0B"/>
    <w:rsid w:val="00D87764"/>
    <w:rsid w:val="00D91491"/>
    <w:rsid w:val="00D96BEB"/>
    <w:rsid w:val="00D97602"/>
    <w:rsid w:val="00DA1437"/>
    <w:rsid w:val="00DA63BF"/>
    <w:rsid w:val="00DB4686"/>
    <w:rsid w:val="00DB703C"/>
    <w:rsid w:val="00DD007E"/>
    <w:rsid w:val="00DD116D"/>
    <w:rsid w:val="00DD365F"/>
    <w:rsid w:val="00DE34A8"/>
    <w:rsid w:val="00DE43CE"/>
    <w:rsid w:val="00DE7C50"/>
    <w:rsid w:val="00DF14D3"/>
    <w:rsid w:val="00DF26A7"/>
    <w:rsid w:val="00DF295D"/>
    <w:rsid w:val="00DF3EC1"/>
    <w:rsid w:val="00DF4C72"/>
    <w:rsid w:val="00DF6EB7"/>
    <w:rsid w:val="00E004C8"/>
    <w:rsid w:val="00E00DF7"/>
    <w:rsid w:val="00E014D0"/>
    <w:rsid w:val="00E07B9F"/>
    <w:rsid w:val="00E12F5C"/>
    <w:rsid w:val="00E1427B"/>
    <w:rsid w:val="00E16A23"/>
    <w:rsid w:val="00E16BF4"/>
    <w:rsid w:val="00E16F7E"/>
    <w:rsid w:val="00E175E3"/>
    <w:rsid w:val="00E21DAF"/>
    <w:rsid w:val="00E23B70"/>
    <w:rsid w:val="00E30788"/>
    <w:rsid w:val="00E42EC4"/>
    <w:rsid w:val="00E44258"/>
    <w:rsid w:val="00E47890"/>
    <w:rsid w:val="00E61FDB"/>
    <w:rsid w:val="00E62CBB"/>
    <w:rsid w:val="00E65AD0"/>
    <w:rsid w:val="00E67425"/>
    <w:rsid w:val="00E74117"/>
    <w:rsid w:val="00E755E4"/>
    <w:rsid w:val="00E81A21"/>
    <w:rsid w:val="00E8212F"/>
    <w:rsid w:val="00E84346"/>
    <w:rsid w:val="00E851B4"/>
    <w:rsid w:val="00E85EAE"/>
    <w:rsid w:val="00E87161"/>
    <w:rsid w:val="00E9245C"/>
    <w:rsid w:val="00E92CD1"/>
    <w:rsid w:val="00E93841"/>
    <w:rsid w:val="00E93C63"/>
    <w:rsid w:val="00EA4355"/>
    <w:rsid w:val="00EA4F06"/>
    <w:rsid w:val="00EA6F97"/>
    <w:rsid w:val="00EB2551"/>
    <w:rsid w:val="00EB61A3"/>
    <w:rsid w:val="00EC1E14"/>
    <w:rsid w:val="00EC63B9"/>
    <w:rsid w:val="00EC69FF"/>
    <w:rsid w:val="00ED0612"/>
    <w:rsid w:val="00ED0943"/>
    <w:rsid w:val="00ED2363"/>
    <w:rsid w:val="00ED2FF4"/>
    <w:rsid w:val="00EE3F68"/>
    <w:rsid w:val="00EF4754"/>
    <w:rsid w:val="00F14B91"/>
    <w:rsid w:val="00F218E8"/>
    <w:rsid w:val="00F25957"/>
    <w:rsid w:val="00F33B2B"/>
    <w:rsid w:val="00F341AA"/>
    <w:rsid w:val="00F34F4B"/>
    <w:rsid w:val="00F5189D"/>
    <w:rsid w:val="00F52A78"/>
    <w:rsid w:val="00F6590C"/>
    <w:rsid w:val="00F65C54"/>
    <w:rsid w:val="00F666E1"/>
    <w:rsid w:val="00F67B32"/>
    <w:rsid w:val="00F700FA"/>
    <w:rsid w:val="00F72146"/>
    <w:rsid w:val="00F73EF3"/>
    <w:rsid w:val="00F75883"/>
    <w:rsid w:val="00F75D29"/>
    <w:rsid w:val="00F85863"/>
    <w:rsid w:val="00F87335"/>
    <w:rsid w:val="00F965C2"/>
    <w:rsid w:val="00FA35D6"/>
    <w:rsid w:val="00FA431F"/>
    <w:rsid w:val="00FB2496"/>
    <w:rsid w:val="00FB2C2B"/>
    <w:rsid w:val="00FB6D76"/>
    <w:rsid w:val="00FC1320"/>
    <w:rsid w:val="00FC1FCC"/>
    <w:rsid w:val="00FC70A1"/>
    <w:rsid w:val="00FD0905"/>
    <w:rsid w:val="00FD3AFE"/>
    <w:rsid w:val="00FD57FE"/>
    <w:rsid w:val="00FE090F"/>
    <w:rsid w:val="00FE32C8"/>
    <w:rsid w:val="00FE502C"/>
    <w:rsid w:val="00FF0B99"/>
    <w:rsid w:val="00FF6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9F4FB"/>
  <w15:docId w15:val="{27170E7F-9F5F-40FB-8ECC-B9F9AC5E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heme="minorHAnsi" w:hAnsi="Trebuchet MS" w:cstheme="minorBidi"/>
        <w:sz w:val="18"/>
        <w:szCs w:val="18"/>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063"/>
  </w:style>
  <w:style w:type="paragraph" w:styleId="Heading1">
    <w:name w:val="heading 1"/>
    <w:basedOn w:val="Normal"/>
    <w:next w:val="Normal"/>
    <w:link w:val="Heading1Char"/>
    <w:qFormat/>
    <w:rsid w:val="00926198"/>
    <w:pPr>
      <w:outlineLvl w:val="0"/>
    </w:pPr>
    <w:rPr>
      <w:rFonts w:ascii="Calibri Light" w:hAnsi="Calibri Light" w:cs="Times New Roman"/>
      <w:b/>
      <w:sz w:val="32"/>
      <w:szCs w:val="32"/>
    </w:rPr>
  </w:style>
  <w:style w:type="paragraph" w:styleId="Heading2">
    <w:name w:val="heading 2"/>
    <w:basedOn w:val="Normal"/>
    <w:next w:val="Normal"/>
    <w:link w:val="Heading2Char"/>
    <w:unhideWhenUsed/>
    <w:qFormat/>
    <w:rsid w:val="00741AC1"/>
    <w:pPr>
      <w:outlineLvl w:val="1"/>
    </w:pPr>
    <w:rPr>
      <w:b/>
      <w:szCs w:val="24"/>
    </w:rPr>
  </w:style>
  <w:style w:type="paragraph" w:styleId="Heading3">
    <w:name w:val="heading 3"/>
    <w:basedOn w:val="Normal"/>
    <w:next w:val="Normal"/>
    <w:link w:val="Heading3Char"/>
    <w:unhideWhenUsed/>
    <w:qFormat/>
    <w:rsid w:val="00741AC1"/>
    <w:pPr>
      <w:outlineLvl w:val="2"/>
    </w:pPr>
    <w:rPr>
      <w:i/>
    </w:rPr>
  </w:style>
  <w:style w:type="paragraph" w:styleId="Heading4">
    <w:name w:val="heading 4"/>
    <w:basedOn w:val="Normal"/>
    <w:next w:val="Normal"/>
    <w:link w:val="Heading4Char"/>
    <w:uiPriority w:val="9"/>
    <w:semiHidden/>
    <w:unhideWhenUsed/>
    <w:qFormat/>
    <w:rsid w:val="006C3F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6198"/>
    <w:rPr>
      <w:rFonts w:ascii="Calibri Light" w:hAnsi="Calibri Light" w:cs="Times New Roman"/>
      <w:b/>
      <w:sz w:val="32"/>
      <w:szCs w:val="32"/>
    </w:rPr>
  </w:style>
  <w:style w:type="character" w:customStyle="1" w:styleId="Heading2Char">
    <w:name w:val="Heading 2 Char"/>
    <w:basedOn w:val="DefaultParagraphFont"/>
    <w:link w:val="Heading2"/>
    <w:uiPriority w:val="9"/>
    <w:rsid w:val="00741AC1"/>
    <w:rPr>
      <w:rFonts w:ascii="Arial" w:hAnsi="Arial"/>
      <w:b/>
      <w:szCs w:val="24"/>
    </w:rPr>
  </w:style>
  <w:style w:type="character" w:customStyle="1" w:styleId="Heading3Char">
    <w:name w:val="Heading 3 Char"/>
    <w:basedOn w:val="DefaultParagraphFont"/>
    <w:link w:val="Heading3"/>
    <w:uiPriority w:val="9"/>
    <w:rsid w:val="00741AC1"/>
    <w:rPr>
      <w:rFonts w:ascii="Arial" w:hAnsi="Arial"/>
      <w:i/>
    </w:rPr>
  </w:style>
  <w:style w:type="character" w:customStyle="1" w:styleId="Heading4Char">
    <w:name w:val="Heading 4 Char"/>
    <w:basedOn w:val="DefaultParagraphFont"/>
    <w:link w:val="Heading4"/>
    <w:uiPriority w:val="9"/>
    <w:semiHidden/>
    <w:rsid w:val="006C3F98"/>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B416D8"/>
    <w:pPr>
      <w:ind w:left="720"/>
      <w:contextualSpacing/>
    </w:pPr>
  </w:style>
  <w:style w:type="paragraph" w:customStyle="1" w:styleId="numberedpara">
    <w:name w:val="numbered para"/>
    <w:basedOn w:val="Normal"/>
    <w:rsid w:val="00154704"/>
    <w:pPr>
      <w:numPr>
        <w:numId w:val="1"/>
      </w:numPr>
      <w:spacing w:after="240"/>
    </w:pPr>
    <w:rPr>
      <w:rFonts w:ascii="Times New Roman" w:eastAsia="Times New Roman" w:hAnsi="Times New Roman" w:cs="Times New Roman"/>
      <w:sz w:val="24"/>
      <w:szCs w:val="20"/>
      <w:lang w:eastAsia="en-GB"/>
    </w:rPr>
  </w:style>
  <w:style w:type="paragraph" w:styleId="BalloonText">
    <w:name w:val="Balloon Text"/>
    <w:basedOn w:val="Normal"/>
    <w:link w:val="BalloonTextChar"/>
    <w:semiHidden/>
    <w:unhideWhenUsed/>
    <w:rsid w:val="00862395"/>
    <w:rPr>
      <w:rFonts w:ascii="Tahoma" w:hAnsi="Tahoma" w:cs="Tahoma"/>
      <w:sz w:val="16"/>
      <w:szCs w:val="16"/>
    </w:rPr>
  </w:style>
  <w:style w:type="character" w:customStyle="1" w:styleId="BalloonTextChar">
    <w:name w:val="Balloon Text Char"/>
    <w:basedOn w:val="DefaultParagraphFont"/>
    <w:link w:val="BalloonText"/>
    <w:uiPriority w:val="99"/>
    <w:semiHidden/>
    <w:rsid w:val="00862395"/>
    <w:rPr>
      <w:rFonts w:ascii="Tahoma" w:hAnsi="Tahoma" w:cs="Tahoma"/>
      <w:sz w:val="16"/>
      <w:szCs w:val="16"/>
    </w:rPr>
  </w:style>
  <w:style w:type="paragraph" w:styleId="Header">
    <w:name w:val="header"/>
    <w:basedOn w:val="Normal"/>
    <w:link w:val="HeaderChar"/>
    <w:unhideWhenUsed/>
    <w:rsid w:val="00AA6E92"/>
    <w:pPr>
      <w:tabs>
        <w:tab w:val="center" w:pos="4513"/>
        <w:tab w:val="right" w:pos="9026"/>
      </w:tabs>
    </w:pPr>
  </w:style>
  <w:style w:type="character" w:customStyle="1" w:styleId="HeaderChar">
    <w:name w:val="Header Char"/>
    <w:basedOn w:val="DefaultParagraphFont"/>
    <w:link w:val="Header"/>
    <w:uiPriority w:val="99"/>
    <w:rsid w:val="00AA6E92"/>
  </w:style>
  <w:style w:type="paragraph" w:styleId="Footer">
    <w:name w:val="footer"/>
    <w:basedOn w:val="Normal"/>
    <w:link w:val="FooterChar"/>
    <w:unhideWhenUsed/>
    <w:rsid w:val="00EB61A3"/>
    <w:pPr>
      <w:tabs>
        <w:tab w:val="center" w:pos="4513"/>
        <w:tab w:val="right" w:pos="9026"/>
      </w:tabs>
    </w:pPr>
  </w:style>
  <w:style w:type="character" w:customStyle="1" w:styleId="FooterChar">
    <w:name w:val="Footer Char"/>
    <w:basedOn w:val="DefaultParagraphFont"/>
    <w:link w:val="Footer"/>
    <w:uiPriority w:val="99"/>
    <w:rsid w:val="00EB61A3"/>
    <w:rPr>
      <w:rFonts w:ascii="Arial" w:hAnsi="Arial"/>
    </w:rPr>
  </w:style>
  <w:style w:type="paragraph" w:customStyle="1" w:styleId="legrhs1">
    <w:name w:val="legrhs1"/>
    <w:basedOn w:val="Normal"/>
    <w:rsid w:val="002F0C6E"/>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character" w:customStyle="1" w:styleId="legamendquote1">
    <w:name w:val="legamendquote1"/>
    <w:basedOn w:val="DefaultParagraphFont"/>
    <w:rsid w:val="002F0C6E"/>
    <w:rPr>
      <w:b w:val="0"/>
      <w:bCs w:val="0"/>
      <w:i w:val="0"/>
      <w:iCs w:val="0"/>
    </w:rPr>
  </w:style>
  <w:style w:type="character" w:customStyle="1" w:styleId="legds2">
    <w:name w:val="legds2"/>
    <w:basedOn w:val="DefaultParagraphFont"/>
    <w:rsid w:val="002F0C6E"/>
    <w:rPr>
      <w:vanish w:val="0"/>
      <w:webHidden w:val="0"/>
      <w:specVanish w:val="0"/>
    </w:rPr>
  </w:style>
  <w:style w:type="paragraph" w:customStyle="1" w:styleId="legclearfix2">
    <w:name w:val="legclearfix2"/>
    <w:basedOn w:val="Normal"/>
    <w:rsid w:val="002F0C6E"/>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amendingtext">
    <w:name w:val="legamendingtext"/>
    <w:basedOn w:val="DefaultParagraphFont"/>
    <w:rsid w:val="002F0C6E"/>
  </w:style>
  <w:style w:type="paragraph" w:styleId="FootnoteText">
    <w:name w:val="footnote text"/>
    <w:basedOn w:val="Normal"/>
    <w:link w:val="FootnoteTextChar"/>
    <w:unhideWhenUsed/>
    <w:rsid w:val="00F34F4B"/>
    <w:rPr>
      <w:sz w:val="20"/>
      <w:szCs w:val="20"/>
    </w:rPr>
  </w:style>
  <w:style w:type="character" w:customStyle="1" w:styleId="FootnoteTextChar">
    <w:name w:val="Footnote Text Char"/>
    <w:basedOn w:val="DefaultParagraphFont"/>
    <w:link w:val="FootnoteText"/>
    <w:rsid w:val="00F34F4B"/>
    <w:rPr>
      <w:rFonts w:ascii="Arial" w:hAnsi="Arial"/>
      <w:sz w:val="20"/>
      <w:szCs w:val="20"/>
    </w:rPr>
  </w:style>
  <w:style w:type="character" w:styleId="FootnoteReference">
    <w:name w:val="footnote reference"/>
    <w:basedOn w:val="DefaultParagraphFont"/>
    <w:unhideWhenUsed/>
    <w:rsid w:val="00F34F4B"/>
    <w:rPr>
      <w:vertAlign w:val="superscript"/>
    </w:rPr>
  </w:style>
  <w:style w:type="character" w:styleId="CommentReference">
    <w:name w:val="annotation reference"/>
    <w:basedOn w:val="DefaultParagraphFont"/>
    <w:semiHidden/>
    <w:unhideWhenUsed/>
    <w:rsid w:val="001A4218"/>
    <w:rPr>
      <w:sz w:val="16"/>
      <w:szCs w:val="16"/>
    </w:rPr>
  </w:style>
  <w:style w:type="paragraph" w:styleId="CommentText">
    <w:name w:val="annotation text"/>
    <w:basedOn w:val="Normal"/>
    <w:link w:val="CommentTextChar"/>
    <w:semiHidden/>
    <w:unhideWhenUsed/>
    <w:rsid w:val="001A4218"/>
    <w:rPr>
      <w:sz w:val="20"/>
      <w:szCs w:val="20"/>
    </w:rPr>
  </w:style>
  <w:style w:type="character" w:customStyle="1" w:styleId="CommentTextChar">
    <w:name w:val="Comment Text Char"/>
    <w:basedOn w:val="DefaultParagraphFont"/>
    <w:link w:val="CommentText"/>
    <w:uiPriority w:val="99"/>
    <w:semiHidden/>
    <w:rsid w:val="001A4218"/>
    <w:rPr>
      <w:rFonts w:ascii="Arial" w:hAnsi="Arial"/>
      <w:sz w:val="20"/>
      <w:szCs w:val="20"/>
    </w:rPr>
  </w:style>
  <w:style w:type="paragraph" w:styleId="CommentSubject">
    <w:name w:val="annotation subject"/>
    <w:basedOn w:val="CommentText"/>
    <w:next w:val="CommentText"/>
    <w:link w:val="CommentSubjectChar"/>
    <w:semiHidden/>
    <w:unhideWhenUsed/>
    <w:rsid w:val="001A4218"/>
    <w:rPr>
      <w:b/>
      <w:bCs/>
    </w:rPr>
  </w:style>
  <w:style w:type="character" w:customStyle="1" w:styleId="CommentSubjectChar">
    <w:name w:val="Comment Subject Char"/>
    <w:basedOn w:val="CommentTextChar"/>
    <w:link w:val="CommentSubject"/>
    <w:uiPriority w:val="99"/>
    <w:semiHidden/>
    <w:rsid w:val="001A4218"/>
    <w:rPr>
      <w:rFonts w:ascii="Arial" w:hAnsi="Arial"/>
      <w:b/>
      <w:bCs/>
      <w:sz w:val="20"/>
      <w:szCs w:val="20"/>
    </w:rPr>
  </w:style>
  <w:style w:type="character" w:styleId="Hyperlink">
    <w:name w:val="Hyperlink"/>
    <w:basedOn w:val="DefaultParagraphFont"/>
    <w:unhideWhenUsed/>
    <w:rsid w:val="00294066"/>
    <w:rPr>
      <w:color w:val="0000FF" w:themeColor="hyperlink"/>
      <w:u w:val="single"/>
    </w:rPr>
  </w:style>
  <w:style w:type="paragraph" w:customStyle="1" w:styleId="StyleNumbered">
    <w:name w:val="Style Numbered"/>
    <w:basedOn w:val="Normal"/>
    <w:rsid w:val="001022B1"/>
    <w:pPr>
      <w:numPr>
        <w:numId w:val="2"/>
      </w:numPr>
    </w:pPr>
    <w:rPr>
      <w:rFonts w:ascii="Times New Roman" w:eastAsia="Times New Roman" w:hAnsi="Times New Roman" w:cs="Times New Roman"/>
      <w:sz w:val="24"/>
      <w:szCs w:val="24"/>
    </w:rPr>
  </w:style>
  <w:style w:type="paragraph" w:styleId="Caption">
    <w:name w:val="caption"/>
    <w:basedOn w:val="Normal"/>
    <w:next w:val="Normal"/>
    <w:unhideWhenUsed/>
    <w:qFormat/>
    <w:rsid w:val="001B74E0"/>
    <w:pPr>
      <w:spacing w:after="200"/>
    </w:pPr>
    <w:rPr>
      <w:b/>
      <w:bCs/>
      <w:color w:val="4F81BD" w:themeColor="accent1"/>
    </w:rPr>
  </w:style>
  <w:style w:type="paragraph" w:styleId="TOCHeading">
    <w:name w:val="TOC Heading"/>
    <w:basedOn w:val="Heading1"/>
    <w:next w:val="Normal"/>
    <w:uiPriority w:val="39"/>
    <w:unhideWhenUsed/>
    <w:qFormat/>
    <w:rsid w:val="00741AC1"/>
    <w:pPr>
      <w:spacing w:line="276" w:lineRule="auto"/>
      <w:outlineLvl w:val="9"/>
    </w:pPr>
    <w:rPr>
      <w:lang w:val="en-US" w:eastAsia="ja-JP"/>
    </w:rPr>
  </w:style>
  <w:style w:type="paragraph" w:styleId="TOC2">
    <w:name w:val="toc 2"/>
    <w:basedOn w:val="Normal"/>
    <w:next w:val="Normal"/>
    <w:autoRedefine/>
    <w:unhideWhenUsed/>
    <w:qFormat/>
    <w:rsid w:val="00741AC1"/>
    <w:pPr>
      <w:spacing w:after="100" w:line="276" w:lineRule="auto"/>
      <w:ind w:left="220"/>
    </w:pPr>
    <w:rPr>
      <w:rFonts w:asciiTheme="minorHAnsi" w:eastAsiaTheme="minorEastAsia" w:hAnsiTheme="minorHAnsi"/>
      <w:lang w:val="en-US" w:eastAsia="ja-JP"/>
    </w:rPr>
  </w:style>
  <w:style w:type="paragraph" w:styleId="TOC1">
    <w:name w:val="toc 1"/>
    <w:basedOn w:val="Normal"/>
    <w:next w:val="Normal"/>
    <w:autoRedefine/>
    <w:unhideWhenUsed/>
    <w:qFormat/>
    <w:rsid w:val="00741AC1"/>
    <w:pPr>
      <w:spacing w:after="100" w:line="276" w:lineRule="auto"/>
    </w:pPr>
    <w:rPr>
      <w:rFonts w:asciiTheme="minorHAnsi" w:eastAsiaTheme="minorEastAsia" w:hAnsiTheme="minorHAnsi"/>
      <w:lang w:val="en-US" w:eastAsia="ja-JP"/>
    </w:rPr>
  </w:style>
  <w:style w:type="paragraph" w:styleId="TOC3">
    <w:name w:val="toc 3"/>
    <w:basedOn w:val="Normal"/>
    <w:next w:val="Normal"/>
    <w:autoRedefine/>
    <w:unhideWhenUsed/>
    <w:qFormat/>
    <w:rsid w:val="00741AC1"/>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semiHidden/>
    <w:unhideWhenUsed/>
    <w:rsid w:val="004342D9"/>
    <w:rPr>
      <w:color w:val="800080" w:themeColor="followedHyperlink"/>
      <w:u w:val="single"/>
    </w:rPr>
  </w:style>
  <w:style w:type="table" w:styleId="TableGrid">
    <w:name w:val="Table Grid"/>
    <w:basedOn w:val="TableNormal"/>
    <w:rsid w:val="002C2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350F"/>
    <w:rPr>
      <w:rFonts w:ascii="Arial" w:hAnsi="Arial"/>
    </w:rPr>
  </w:style>
  <w:style w:type="paragraph" w:customStyle="1" w:styleId="Default">
    <w:name w:val="Default"/>
    <w:rsid w:val="00731944"/>
    <w:pPr>
      <w:autoSpaceDE w:val="0"/>
      <w:autoSpaceDN w:val="0"/>
      <w:adjustRightInd w:val="0"/>
    </w:pPr>
    <w:rPr>
      <w:rFonts w:ascii="Bookman Old Style" w:eastAsia="Times New Roman" w:hAnsi="Bookman Old Style" w:cs="Bookman Old Style"/>
      <w:color w:val="000000"/>
      <w:sz w:val="24"/>
      <w:szCs w:val="24"/>
      <w:lang w:val="en-US"/>
    </w:rPr>
  </w:style>
  <w:style w:type="paragraph" w:customStyle="1" w:styleId="chapter">
    <w:name w:val="chapter"/>
    <w:basedOn w:val="Normal"/>
    <w:link w:val="chapterChar"/>
    <w:rsid w:val="00CE2C24"/>
    <w:pPr>
      <w:spacing w:line="288" w:lineRule="auto"/>
    </w:pPr>
    <w:rPr>
      <w:rFonts w:eastAsia="Times New Roman" w:cs="Times New Roman"/>
      <w:b/>
      <w:sz w:val="72"/>
      <w:szCs w:val="20"/>
      <w:lang w:val="x-none" w:eastAsia="x-none"/>
    </w:rPr>
  </w:style>
  <w:style w:type="character" w:customStyle="1" w:styleId="chapterChar">
    <w:name w:val="chapter Char"/>
    <w:link w:val="chapter"/>
    <w:locked/>
    <w:rsid w:val="00CE2C24"/>
    <w:rPr>
      <w:rFonts w:eastAsia="Times New Roman" w:cs="Times New Roman"/>
      <w:b/>
      <w:sz w:val="72"/>
      <w:szCs w:val="20"/>
      <w:lang w:val="x-none" w:eastAsia="x-none"/>
    </w:rPr>
  </w:style>
  <w:style w:type="paragraph" w:customStyle="1" w:styleId="subhead">
    <w:name w:val="subhead"/>
    <w:basedOn w:val="Normal"/>
    <w:rsid w:val="00CE2C24"/>
    <w:pPr>
      <w:shd w:val="clear" w:color="000080" w:fill="auto"/>
      <w:spacing w:after="6" w:line="276" w:lineRule="auto"/>
    </w:pPr>
    <w:rPr>
      <w:rFonts w:eastAsia="Times New Roman" w:cs="Times New Roman"/>
      <w:b/>
      <w:color w:val="000000"/>
      <w:sz w:val="32"/>
      <w:szCs w:val="40"/>
    </w:rPr>
  </w:style>
  <w:style w:type="paragraph" w:customStyle="1" w:styleId="cover">
    <w:name w:val="cover"/>
    <w:basedOn w:val="Normal"/>
    <w:rsid w:val="00CE2C24"/>
    <w:pPr>
      <w:spacing w:line="288" w:lineRule="auto"/>
    </w:pPr>
    <w:rPr>
      <w:rFonts w:eastAsia="Times New Roman" w:cs="Arial"/>
      <w:b/>
      <w:sz w:val="72"/>
      <w:szCs w:val="72"/>
    </w:rPr>
  </w:style>
  <w:style w:type="character" w:styleId="PlaceholderText">
    <w:name w:val="Placeholder Text"/>
    <w:basedOn w:val="DefaultParagraphFont"/>
    <w:uiPriority w:val="99"/>
    <w:semiHidden/>
    <w:rsid w:val="009D2260"/>
    <w:rPr>
      <w:color w:val="808080"/>
    </w:rPr>
  </w:style>
  <w:style w:type="character" w:customStyle="1" w:styleId="DocumentMapChar">
    <w:name w:val="Document Map Char"/>
    <w:basedOn w:val="DefaultParagraphFont"/>
    <w:link w:val="DocumentMap"/>
    <w:semiHidden/>
    <w:rsid w:val="00293108"/>
    <w:rPr>
      <w:rFonts w:ascii="Tahoma" w:eastAsia="Times New Roman" w:hAnsi="Tahoma" w:cs="Tahoma"/>
      <w:sz w:val="20"/>
      <w:szCs w:val="20"/>
      <w:shd w:val="clear" w:color="auto" w:fill="000080"/>
      <w:lang w:eastAsia="en-GB"/>
    </w:rPr>
  </w:style>
  <w:style w:type="paragraph" w:styleId="DocumentMap">
    <w:name w:val="Document Map"/>
    <w:basedOn w:val="Normal"/>
    <w:link w:val="DocumentMapChar"/>
    <w:semiHidden/>
    <w:rsid w:val="00293108"/>
    <w:pPr>
      <w:shd w:val="clear" w:color="auto" w:fill="000080"/>
    </w:pPr>
    <w:rPr>
      <w:rFonts w:ascii="Tahoma" w:eastAsia="Times New Roman" w:hAnsi="Tahoma" w:cs="Tahoma"/>
      <w:sz w:val="20"/>
      <w:szCs w:val="20"/>
      <w:lang w:eastAsia="en-GB"/>
    </w:rPr>
  </w:style>
  <w:style w:type="paragraph" w:styleId="Title">
    <w:name w:val="Title"/>
    <w:basedOn w:val="Normal"/>
    <w:link w:val="TitleChar"/>
    <w:qFormat/>
    <w:rsid w:val="00293108"/>
    <w:pPr>
      <w:spacing w:after="240"/>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293108"/>
    <w:rPr>
      <w:rFonts w:ascii="Times New Roman" w:eastAsia="Times New Roman" w:hAnsi="Times New Roman" w:cs="Times New Roman"/>
      <w:b/>
      <w:sz w:val="24"/>
      <w:szCs w:val="20"/>
    </w:rPr>
  </w:style>
  <w:style w:type="paragraph" w:customStyle="1" w:styleId="Style12ptJustifiedAfter6pt">
    <w:name w:val="Style 12 pt Justified After:  6 pt"/>
    <w:basedOn w:val="Normal"/>
    <w:rsid w:val="00293108"/>
    <w:pPr>
      <w:numPr>
        <w:numId w:val="3"/>
      </w:numPr>
      <w:spacing w:after="120"/>
      <w:jc w:val="both"/>
    </w:pPr>
    <w:rPr>
      <w:rFonts w:ascii="Times New Roman" w:eastAsia="Times New Roman" w:hAnsi="Times New Roman" w:cs="Times New Roman"/>
      <w:sz w:val="24"/>
      <w:szCs w:val="20"/>
    </w:rPr>
  </w:style>
  <w:style w:type="paragraph" w:customStyle="1" w:styleId="numberalignedbullet">
    <w:name w:val="number aligned bullet"/>
    <w:basedOn w:val="Normal"/>
    <w:rsid w:val="00293108"/>
    <w:pPr>
      <w:numPr>
        <w:numId w:val="5"/>
      </w:numPr>
      <w:spacing w:line="240" w:lineRule="atLeast"/>
      <w:jc w:val="both"/>
    </w:pPr>
    <w:rPr>
      <w:rFonts w:ascii="Times New Roman" w:eastAsia="Times New Roman" w:hAnsi="Times New Roman" w:cs="Times New Roman"/>
      <w:snapToGrid w:val="0"/>
      <w:sz w:val="20"/>
      <w:szCs w:val="20"/>
    </w:rPr>
  </w:style>
  <w:style w:type="paragraph" w:styleId="NormalWeb">
    <w:name w:val="Normal (Web)"/>
    <w:basedOn w:val="Normal"/>
    <w:uiPriority w:val="99"/>
    <w:unhideWhenUsed/>
    <w:rsid w:val="00293108"/>
    <w:pPr>
      <w:spacing w:after="264" w:line="300" w:lineRule="atLeast"/>
    </w:pPr>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9464">
      <w:bodyDiv w:val="1"/>
      <w:marLeft w:val="0"/>
      <w:marRight w:val="0"/>
      <w:marTop w:val="0"/>
      <w:marBottom w:val="0"/>
      <w:divBdr>
        <w:top w:val="none" w:sz="0" w:space="0" w:color="auto"/>
        <w:left w:val="none" w:sz="0" w:space="0" w:color="auto"/>
        <w:bottom w:val="none" w:sz="0" w:space="0" w:color="auto"/>
        <w:right w:val="none" w:sz="0" w:space="0" w:color="auto"/>
      </w:divBdr>
    </w:div>
    <w:div w:id="1249342464">
      <w:bodyDiv w:val="1"/>
      <w:marLeft w:val="0"/>
      <w:marRight w:val="0"/>
      <w:marTop w:val="0"/>
      <w:marBottom w:val="0"/>
      <w:divBdr>
        <w:top w:val="none" w:sz="0" w:space="0" w:color="auto"/>
        <w:left w:val="none" w:sz="0" w:space="0" w:color="auto"/>
        <w:bottom w:val="none" w:sz="0" w:space="0" w:color="auto"/>
        <w:right w:val="none" w:sz="0" w:space="0" w:color="auto"/>
      </w:divBdr>
      <w:divsChild>
        <w:div w:id="83183986">
          <w:marLeft w:val="0"/>
          <w:marRight w:val="0"/>
          <w:marTop w:val="0"/>
          <w:marBottom w:val="0"/>
          <w:divBdr>
            <w:top w:val="none" w:sz="0" w:space="0" w:color="auto"/>
            <w:left w:val="none" w:sz="0" w:space="0" w:color="auto"/>
            <w:bottom w:val="none" w:sz="0" w:space="0" w:color="auto"/>
            <w:right w:val="none" w:sz="0" w:space="0" w:color="auto"/>
          </w:divBdr>
          <w:divsChild>
            <w:div w:id="92290656">
              <w:marLeft w:val="0"/>
              <w:marRight w:val="0"/>
              <w:marTop w:val="0"/>
              <w:marBottom w:val="0"/>
              <w:divBdr>
                <w:top w:val="single" w:sz="2" w:space="0" w:color="FFFFFF"/>
                <w:left w:val="single" w:sz="6" w:space="0" w:color="FFFFFF"/>
                <w:bottom w:val="single" w:sz="6" w:space="0" w:color="FFFFFF"/>
                <w:right w:val="single" w:sz="6" w:space="0" w:color="FFFFFF"/>
              </w:divBdr>
              <w:divsChild>
                <w:div w:id="186065319">
                  <w:marLeft w:val="0"/>
                  <w:marRight w:val="0"/>
                  <w:marTop w:val="0"/>
                  <w:marBottom w:val="0"/>
                  <w:divBdr>
                    <w:top w:val="single" w:sz="6" w:space="1" w:color="D3D3D3"/>
                    <w:left w:val="none" w:sz="0" w:space="0" w:color="auto"/>
                    <w:bottom w:val="none" w:sz="0" w:space="0" w:color="auto"/>
                    <w:right w:val="none" w:sz="0" w:space="0" w:color="auto"/>
                  </w:divBdr>
                  <w:divsChild>
                    <w:div w:id="409809977">
                      <w:marLeft w:val="0"/>
                      <w:marRight w:val="0"/>
                      <w:marTop w:val="0"/>
                      <w:marBottom w:val="0"/>
                      <w:divBdr>
                        <w:top w:val="none" w:sz="0" w:space="0" w:color="auto"/>
                        <w:left w:val="none" w:sz="0" w:space="0" w:color="auto"/>
                        <w:bottom w:val="none" w:sz="0" w:space="0" w:color="auto"/>
                        <w:right w:val="none" w:sz="0" w:space="0" w:color="auto"/>
                      </w:divBdr>
                      <w:divsChild>
                        <w:div w:id="6911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scra.gov.uk/resources/?type=statis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CBA6D5ACB243C5883AC53EF4918A29"/>
        <w:category>
          <w:name w:val="General"/>
          <w:gallery w:val="placeholder"/>
        </w:category>
        <w:types>
          <w:type w:val="bbPlcHdr"/>
        </w:types>
        <w:behaviors>
          <w:behavior w:val="content"/>
        </w:behaviors>
        <w:guid w:val="{1C7D05FC-F782-498A-AFB6-F56E3CE8F536}"/>
      </w:docPartPr>
      <w:docPartBody>
        <w:p w:rsidR="009B7D00" w:rsidRDefault="00B16694" w:rsidP="00B16694">
          <w:pPr>
            <w:pStyle w:val="68CBA6D5ACB243C5883AC53EF4918A297"/>
          </w:pPr>
          <w:r w:rsidRPr="005B62F8">
            <w:rPr>
              <w:rStyle w:val="PlaceholderText"/>
            </w:rPr>
            <w:t>Choose an item.</w:t>
          </w:r>
        </w:p>
      </w:docPartBody>
    </w:docPart>
    <w:docPart>
      <w:docPartPr>
        <w:name w:val="645A5992FB0F48BE90E53186A12B6498"/>
        <w:category>
          <w:name w:val="General"/>
          <w:gallery w:val="placeholder"/>
        </w:category>
        <w:types>
          <w:type w:val="bbPlcHdr"/>
        </w:types>
        <w:behaviors>
          <w:behavior w:val="content"/>
        </w:behaviors>
        <w:guid w:val="{25708419-C7EE-4074-98AB-B47D5AE2498F}"/>
      </w:docPartPr>
      <w:docPartBody>
        <w:p w:rsidR="009B7D00" w:rsidRDefault="00B16694" w:rsidP="00B16694">
          <w:pPr>
            <w:pStyle w:val="645A5992FB0F48BE90E53186A12B64984"/>
          </w:pPr>
          <w:r w:rsidRPr="005B62F8">
            <w:rPr>
              <w:rStyle w:val="PlaceholderText"/>
            </w:rPr>
            <w:t>Choose an item.</w:t>
          </w:r>
        </w:p>
      </w:docPartBody>
    </w:docPart>
    <w:docPart>
      <w:docPartPr>
        <w:name w:val="ABD345D267BA412DB9FD676C473BD746"/>
        <w:category>
          <w:name w:val="General"/>
          <w:gallery w:val="placeholder"/>
        </w:category>
        <w:types>
          <w:type w:val="bbPlcHdr"/>
        </w:types>
        <w:behaviors>
          <w:behavior w:val="content"/>
        </w:behaviors>
        <w:guid w:val="{D163DDCA-591B-4102-942B-1C6C508CEC7C}"/>
      </w:docPartPr>
      <w:docPartBody>
        <w:p w:rsidR="009B7D00" w:rsidRDefault="00B16694" w:rsidP="00B16694">
          <w:pPr>
            <w:pStyle w:val="ABD345D267BA412DB9FD676C473BD7463"/>
          </w:pPr>
          <w:r w:rsidRPr="005B62F8">
            <w:rPr>
              <w:rStyle w:val="PlaceholderText"/>
            </w:rPr>
            <w:t>Choose an item.</w:t>
          </w:r>
        </w:p>
      </w:docPartBody>
    </w:docPart>
    <w:docPart>
      <w:docPartPr>
        <w:name w:val="305052E94B834518A8E476761AA7B37C"/>
        <w:category>
          <w:name w:val="General"/>
          <w:gallery w:val="placeholder"/>
        </w:category>
        <w:types>
          <w:type w:val="bbPlcHdr"/>
        </w:types>
        <w:behaviors>
          <w:behavior w:val="content"/>
        </w:behaviors>
        <w:guid w:val="{4C26FED3-257C-4C9D-920A-54F9D41B1E94}"/>
      </w:docPartPr>
      <w:docPartBody>
        <w:p w:rsidR="00584FEE" w:rsidRDefault="00B16694" w:rsidP="00B16694">
          <w:pPr>
            <w:pStyle w:val="305052E94B834518A8E476761AA7B37C"/>
          </w:pPr>
          <w:r w:rsidRPr="00771B7D">
            <w:rPr>
              <w:rStyle w:val="PlaceholderText"/>
            </w:rPr>
            <w:t>Choose an item.</w:t>
          </w:r>
        </w:p>
      </w:docPartBody>
    </w:docPart>
    <w:docPart>
      <w:docPartPr>
        <w:name w:val="B8FD38EEE8C54524ABCD80A808F87446"/>
        <w:category>
          <w:name w:val="General"/>
          <w:gallery w:val="placeholder"/>
        </w:category>
        <w:types>
          <w:type w:val="bbPlcHdr"/>
        </w:types>
        <w:behaviors>
          <w:behavior w:val="content"/>
        </w:behaviors>
        <w:guid w:val="{D1021C9D-0EEB-4972-8DE8-7ADDA9354D04}"/>
      </w:docPartPr>
      <w:docPartBody>
        <w:p w:rsidR="00584FEE" w:rsidRDefault="00B16694" w:rsidP="00B16694">
          <w:pPr>
            <w:pStyle w:val="B8FD38EEE8C54524ABCD80A808F87446"/>
          </w:pPr>
          <w:r w:rsidRPr="00771B7D">
            <w:rPr>
              <w:rStyle w:val="PlaceholderText"/>
            </w:rPr>
            <w:t>Choose an item.</w:t>
          </w:r>
        </w:p>
      </w:docPartBody>
    </w:docPart>
    <w:docPart>
      <w:docPartPr>
        <w:name w:val="E1C7133245624B209F6CD70D6E123512"/>
        <w:category>
          <w:name w:val="General"/>
          <w:gallery w:val="placeholder"/>
        </w:category>
        <w:types>
          <w:type w:val="bbPlcHdr"/>
        </w:types>
        <w:behaviors>
          <w:behavior w:val="content"/>
        </w:behaviors>
        <w:guid w:val="{FB241905-FAAC-45FA-8482-610A53CE613D}"/>
      </w:docPartPr>
      <w:docPartBody>
        <w:p w:rsidR="00584FEE" w:rsidRDefault="00B16694" w:rsidP="00B16694">
          <w:pPr>
            <w:pStyle w:val="E1C7133245624B209F6CD70D6E123512"/>
          </w:pPr>
          <w:r w:rsidRPr="00771B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D00"/>
    <w:rsid w:val="00184ABB"/>
    <w:rsid w:val="00554723"/>
    <w:rsid w:val="00584FEE"/>
    <w:rsid w:val="007D02A0"/>
    <w:rsid w:val="009B7D00"/>
    <w:rsid w:val="00B16694"/>
    <w:rsid w:val="00BD26D8"/>
    <w:rsid w:val="00DF6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6694"/>
    <w:rPr>
      <w:color w:val="808080"/>
    </w:rPr>
  </w:style>
  <w:style w:type="paragraph" w:customStyle="1" w:styleId="68CBA6D5ACB243C5883AC53EF4918A29">
    <w:name w:val="68CBA6D5ACB243C5883AC53EF4918A29"/>
    <w:rsid w:val="009B7D00"/>
    <w:pPr>
      <w:spacing w:after="0" w:line="240" w:lineRule="auto"/>
    </w:pPr>
    <w:rPr>
      <w:rFonts w:ascii="Trebuchet MS" w:eastAsiaTheme="minorHAnsi" w:hAnsi="Trebuchet MS"/>
      <w:sz w:val="18"/>
      <w:szCs w:val="18"/>
      <w:lang w:eastAsia="en-US"/>
    </w:rPr>
  </w:style>
  <w:style w:type="paragraph" w:customStyle="1" w:styleId="68CBA6D5ACB243C5883AC53EF4918A291">
    <w:name w:val="68CBA6D5ACB243C5883AC53EF4918A291"/>
    <w:rsid w:val="009B7D00"/>
    <w:pPr>
      <w:spacing w:after="0" w:line="240" w:lineRule="auto"/>
    </w:pPr>
    <w:rPr>
      <w:rFonts w:ascii="Trebuchet MS" w:eastAsiaTheme="minorHAnsi" w:hAnsi="Trebuchet MS"/>
      <w:sz w:val="18"/>
      <w:szCs w:val="18"/>
      <w:lang w:eastAsia="en-US"/>
    </w:rPr>
  </w:style>
  <w:style w:type="paragraph" w:customStyle="1" w:styleId="68CBA6D5ACB243C5883AC53EF4918A292">
    <w:name w:val="68CBA6D5ACB243C5883AC53EF4918A292"/>
    <w:rsid w:val="009B7D00"/>
    <w:pPr>
      <w:spacing w:after="0" w:line="240" w:lineRule="auto"/>
    </w:pPr>
    <w:rPr>
      <w:rFonts w:ascii="Trebuchet MS" w:eastAsiaTheme="minorHAnsi" w:hAnsi="Trebuchet MS"/>
      <w:sz w:val="18"/>
      <w:szCs w:val="18"/>
      <w:lang w:eastAsia="en-US"/>
    </w:rPr>
  </w:style>
  <w:style w:type="paragraph" w:customStyle="1" w:styleId="DEDE2DBB9FA2481DAB89783FB3D88124">
    <w:name w:val="DEDE2DBB9FA2481DAB89783FB3D88124"/>
    <w:rsid w:val="009B7D00"/>
  </w:style>
  <w:style w:type="paragraph" w:customStyle="1" w:styleId="68CBA6D5ACB243C5883AC53EF4918A293">
    <w:name w:val="68CBA6D5ACB243C5883AC53EF4918A293"/>
    <w:rsid w:val="009B7D00"/>
    <w:pPr>
      <w:spacing w:after="0" w:line="240" w:lineRule="auto"/>
    </w:pPr>
    <w:rPr>
      <w:rFonts w:ascii="Trebuchet MS" w:eastAsiaTheme="minorHAnsi" w:hAnsi="Trebuchet MS"/>
      <w:sz w:val="18"/>
      <w:szCs w:val="18"/>
      <w:lang w:eastAsia="en-US"/>
    </w:rPr>
  </w:style>
  <w:style w:type="paragraph" w:customStyle="1" w:styleId="645A5992FB0F48BE90E53186A12B6498">
    <w:name w:val="645A5992FB0F48BE90E53186A12B6498"/>
    <w:rsid w:val="009B7D00"/>
    <w:pPr>
      <w:spacing w:after="0" w:line="240" w:lineRule="auto"/>
    </w:pPr>
    <w:rPr>
      <w:rFonts w:ascii="Trebuchet MS" w:eastAsiaTheme="minorHAnsi" w:hAnsi="Trebuchet MS"/>
      <w:sz w:val="18"/>
      <w:szCs w:val="18"/>
      <w:lang w:eastAsia="en-US"/>
    </w:rPr>
  </w:style>
  <w:style w:type="paragraph" w:customStyle="1" w:styleId="68CBA6D5ACB243C5883AC53EF4918A294">
    <w:name w:val="68CBA6D5ACB243C5883AC53EF4918A294"/>
    <w:rsid w:val="009B7D00"/>
    <w:pPr>
      <w:spacing w:after="0" w:line="240" w:lineRule="auto"/>
    </w:pPr>
    <w:rPr>
      <w:rFonts w:ascii="Trebuchet MS" w:eastAsiaTheme="minorHAnsi" w:hAnsi="Trebuchet MS"/>
      <w:sz w:val="18"/>
      <w:szCs w:val="18"/>
      <w:lang w:eastAsia="en-US"/>
    </w:rPr>
  </w:style>
  <w:style w:type="paragraph" w:customStyle="1" w:styleId="645A5992FB0F48BE90E53186A12B64981">
    <w:name w:val="645A5992FB0F48BE90E53186A12B64981"/>
    <w:rsid w:val="009B7D00"/>
    <w:pPr>
      <w:spacing w:after="0" w:line="240" w:lineRule="auto"/>
    </w:pPr>
    <w:rPr>
      <w:rFonts w:ascii="Trebuchet MS" w:eastAsiaTheme="minorHAnsi" w:hAnsi="Trebuchet MS"/>
      <w:sz w:val="18"/>
      <w:szCs w:val="18"/>
      <w:lang w:eastAsia="en-US"/>
    </w:rPr>
  </w:style>
  <w:style w:type="paragraph" w:customStyle="1" w:styleId="ABD345D267BA412DB9FD676C473BD746">
    <w:name w:val="ABD345D267BA412DB9FD676C473BD746"/>
    <w:rsid w:val="009B7D00"/>
    <w:pPr>
      <w:spacing w:after="0" w:line="240" w:lineRule="auto"/>
    </w:pPr>
    <w:rPr>
      <w:rFonts w:ascii="Trebuchet MS" w:eastAsiaTheme="minorHAnsi" w:hAnsi="Trebuchet MS"/>
      <w:sz w:val="18"/>
      <w:szCs w:val="18"/>
      <w:lang w:eastAsia="en-US"/>
    </w:rPr>
  </w:style>
  <w:style w:type="paragraph" w:customStyle="1" w:styleId="68CBA6D5ACB243C5883AC53EF4918A295">
    <w:name w:val="68CBA6D5ACB243C5883AC53EF4918A295"/>
    <w:rsid w:val="009B7D00"/>
    <w:pPr>
      <w:spacing w:after="0" w:line="240" w:lineRule="auto"/>
    </w:pPr>
    <w:rPr>
      <w:rFonts w:ascii="Trebuchet MS" w:eastAsiaTheme="minorHAnsi" w:hAnsi="Trebuchet MS"/>
      <w:sz w:val="18"/>
      <w:szCs w:val="18"/>
      <w:lang w:eastAsia="en-US"/>
    </w:rPr>
  </w:style>
  <w:style w:type="paragraph" w:customStyle="1" w:styleId="645A5992FB0F48BE90E53186A12B64982">
    <w:name w:val="645A5992FB0F48BE90E53186A12B64982"/>
    <w:rsid w:val="009B7D00"/>
    <w:pPr>
      <w:spacing w:after="0" w:line="240" w:lineRule="auto"/>
    </w:pPr>
    <w:rPr>
      <w:rFonts w:ascii="Trebuchet MS" w:eastAsiaTheme="minorHAnsi" w:hAnsi="Trebuchet MS"/>
      <w:sz w:val="18"/>
      <w:szCs w:val="18"/>
      <w:lang w:eastAsia="en-US"/>
    </w:rPr>
  </w:style>
  <w:style w:type="paragraph" w:customStyle="1" w:styleId="ABD345D267BA412DB9FD676C473BD7461">
    <w:name w:val="ABD345D267BA412DB9FD676C473BD7461"/>
    <w:rsid w:val="009B7D00"/>
    <w:pPr>
      <w:spacing w:after="0" w:line="240" w:lineRule="auto"/>
    </w:pPr>
    <w:rPr>
      <w:rFonts w:ascii="Trebuchet MS" w:eastAsiaTheme="minorHAnsi" w:hAnsi="Trebuchet MS"/>
      <w:sz w:val="18"/>
      <w:szCs w:val="18"/>
      <w:lang w:eastAsia="en-US"/>
    </w:rPr>
  </w:style>
  <w:style w:type="paragraph" w:customStyle="1" w:styleId="01D890378CF540CCACEE356704EF769A">
    <w:name w:val="01D890378CF540CCACEE356704EF769A"/>
    <w:rsid w:val="009B7D00"/>
    <w:pPr>
      <w:spacing w:after="0" w:line="240" w:lineRule="auto"/>
    </w:pPr>
    <w:rPr>
      <w:rFonts w:ascii="Trebuchet MS" w:eastAsiaTheme="minorHAnsi" w:hAnsi="Trebuchet MS"/>
      <w:sz w:val="18"/>
      <w:szCs w:val="18"/>
      <w:lang w:eastAsia="en-US"/>
    </w:rPr>
  </w:style>
  <w:style w:type="paragraph" w:customStyle="1" w:styleId="68CBA6D5ACB243C5883AC53EF4918A296">
    <w:name w:val="68CBA6D5ACB243C5883AC53EF4918A296"/>
    <w:rsid w:val="00B16694"/>
    <w:pPr>
      <w:spacing w:after="0" w:line="240" w:lineRule="auto"/>
    </w:pPr>
    <w:rPr>
      <w:rFonts w:ascii="Trebuchet MS" w:eastAsiaTheme="minorHAnsi" w:hAnsi="Trebuchet MS"/>
      <w:sz w:val="18"/>
      <w:szCs w:val="18"/>
      <w:lang w:eastAsia="en-US"/>
    </w:rPr>
  </w:style>
  <w:style w:type="paragraph" w:customStyle="1" w:styleId="645A5992FB0F48BE90E53186A12B64983">
    <w:name w:val="645A5992FB0F48BE90E53186A12B64983"/>
    <w:rsid w:val="00B16694"/>
    <w:pPr>
      <w:spacing w:after="0" w:line="240" w:lineRule="auto"/>
    </w:pPr>
    <w:rPr>
      <w:rFonts w:ascii="Trebuchet MS" w:eastAsiaTheme="minorHAnsi" w:hAnsi="Trebuchet MS"/>
      <w:sz w:val="18"/>
      <w:szCs w:val="18"/>
      <w:lang w:eastAsia="en-US"/>
    </w:rPr>
  </w:style>
  <w:style w:type="paragraph" w:customStyle="1" w:styleId="ABD345D267BA412DB9FD676C473BD7462">
    <w:name w:val="ABD345D267BA412DB9FD676C473BD7462"/>
    <w:rsid w:val="00B16694"/>
    <w:pPr>
      <w:spacing w:after="0" w:line="240" w:lineRule="auto"/>
    </w:pPr>
    <w:rPr>
      <w:rFonts w:ascii="Trebuchet MS" w:eastAsiaTheme="minorHAnsi" w:hAnsi="Trebuchet MS"/>
      <w:sz w:val="18"/>
      <w:szCs w:val="18"/>
      <w:lang w:eastAsia="en-US"/>
    </w:rPr>
  </w:style>
  <w:style w:type="paragraph" w:customStyle="1" w:styleId="01D890378CF540CCACEE356704EF769A1">
    <w:name w:val="01D890378CF540CCACEE356704EF769A1"/>
    <w:rsid w:val="00B16694"/>
    <w:pPr>
      <w:spacing w:after="0" w:line="240" w:lineRule="auto"/>
    </w:pPr>
    <w:rPr>
      <w:rFonts w:ascii="Trebuchet MS" w:eastAsiaTheme="minorHAnsi" w:hAnsi="Trebuchet MS"/>
      <w:sz w:val="18"/>
      <w:szCs w:val="18"/>
      <w:lang w:eastAsia="en-US"/>
    </w:rPr>
  </w:style>
  <w:style w:type="paragraph" w:customStyle="1" w:styleId="51A64E3A2473411196552A46B08792F3">
    <w:name w:val="51A64E3A2473411196552A46B08792F3"/>
    <w:rsid w:val="00B16694"/>
    <w:pPr>
      <w:spacing w:after="0" w:line="240" w:lineRule="auto"/>
    </w:pPr>
    <w:rPr>
      <w:rFonts w:ascii="Trebuchet MS" w:eastAsiaTheme="minorHAnsi" w:hAnsi="Trebuchet MS"/>
      <w:sz w:val="18"/>
      <w:szCs w:val="18"/>
      <w:lang w:eastAsia="en-US"/>
    </w:rPr>
  </w:style>
  <w:style w:type="paragraph" w:customStyle="1" w:styleId="2AE73023667440B98F01B3F90B5D839F">
    <w:name w:val="2AE73023667440B98F01B3F90B5D839F"/>
    <w:rsid w:val="00B16694"/>
  </w:style>
  <w:style w:type="paragraph" w:customStyle="1" w:styleId="8CA38CB1EA7C4859AB41FAC8D1C59FAA">
    <w:name w:val="8CA38CB1EA7C4859AB41FAC8D1C59FAA"/>
    <w:rsid w:val="00B16694"/>
  </w:style>
  <w:style w:type="paragraph" w:customStyle="1" w:styleId="00605C33E7E3401C9393F094596794C6">
    <w:name w:val="00605C33E7E3401C9393F094596794C6"/>
    <w:rsid w:val="00B16694"/>
  </w:style>
  <w:style w:type="paragraph" w:customStyle="1" w:styleId="68CBA6D5ACB243C5883AC53EF4918A297">
    <w:name w:val="68CBA6D5ACB243C5883AC53EF4918A297"/>
    <w:rsid w:val="00B16694"/>
    <w:pPr>
      <w:spacing w:after="0" w:line="240" w:lineRule="auto"/>
    </w:pPr>
    <w:rPr>
      <w:rFonts w:ascii="Trebuchet MS" w:eastAsiaTheme="minorHAnsi" w:hAnsi="Trebuchet MS"/>
      <w:sz w:val="18"/>
      <w:szCs w:val="18"/>
      <w:lang w:eastAsia="en-US"/>
    </w:rPr>
  </w:style>
  <w:style w:type="paragraph" w:customStyle="1" w:styleId="645A5992FB0F48BE90E53186A12B64984">
    <w:name w:val="645A5992FB0F48BE90E53186A12B64984"/>
    <w:rsid w:val="00B16694"/>
    <w:pPr>
      <w:spacing w:after="0" w:line="240" w:lineRule="auto"/>
    </w:pPr>
    <w:rPr>
      <w:rFonts w:ascii="Trebuchet MS" w:eastAsiaTheme="minorHAnsi" w:hAnsi="Trebuchet MS"/>
      <w:sz w:val="18"/>
      <w:szCs w:val="18"/>
      <w:lang w:eastAsia="en-US"/>
    </w:rPr>
  </w:style>
  <w:style w:type="paragraph" w:customStyle="1" w:styleId="ABD345D267BA412DB9FD676C473BD7463">
    <w:name w:val="ABD345D267BA412DB9FD676C473BD7463"/>
    <w:rsid w:val="00B16694"/>
    <w:pPr>
      <w:spacing w:after="0" w:line="240" w:lineRule="auto"/>
    </w:pPr>
    <w:rPr>
      <w:rFonts w:ascii="Trebuchet MS" w:eastAsiaTheme="minorHAnsi" w:hAnsi="Trebuchet MS"/>
      <w:sz w:val="18"/>
      <w:szCs w:val="18"/>
      <w:lang w:eastAsia="en-US"/>
    </w:rPr>
  </w:style>
  <w:style w:type="paragraph" w:customStyle="1" w:styleId="01D890378CF540CCACEE356704EF769A2">
    <w:name w:val="01D890378CF540CCACEE356704EF769A2"/>
    <w:rsid w:val="00B16694"/>
    <w:pPr>
      <w:spacing w:after="0" w:line="240" w:lineRule="auto"/>
    </w:pPr>
    <w:rPr>
      <w:rFonts w:ascii="Trebuchet MS" w:eastAsiaTheme="minorHAnsi" w:hAnsi="Trebuchet MS"/>
      <w:sz w:val="18"/>
      <w:szCs w:val="18"/>
      <w:lang w:eastAsia="en-US"/>
    </w:rPr>
  </w:style>
  <w:style w:type="paragraph" w:customStyle="1" w:styleId="51A64E3A2473411196552A46B08792F31">
    <w:name w:val="51A64E3A2473411196552A46B08792F31"/>
    <w:rsid w:val="00B16694"/>
    <w:pPr>
      <w:spacing w:after="0" w:line="240" w:lineRule="auto"/>
    </w:pPr>
    <w:rPr>
      <w:rFonts w:ascii="Trebuchet MS" w:eastAsiaTheme="minorHAnsi" w:hAnsi="Trebuchet MS"/>
      <w:sz w:val="18"/>
      <w:szCs w:val="18"/>
      <w:lang w:eastAsia="en-US"/>
    </w:rPr>
  </w:style>
  <w:style w:type="paragraph" w:customStyle="1" w:styleId="2AE73023667440B98F01B3F90B5D839F1">
    <w:name w:val="2AE73023667440B98F01B3F90B5D839F1"/>
    <w:rsid w:val="00B16694"/>
    <w:pPr>
      <w:spacing w:after="0" w:line="240" w:lineRule="auto"/>
    </w:pPr>
    <w:rPr>
      <w:rFonts w:ascii="Trebuchet MS" w:eastAsiaTheme="minorHAnsi" w:hAnsi="Trebuchet MS"/>
      <w:sz w:val="18"/>
      <w:szCs w:val="18"/>
      <w:lang w:eastAsia="en-US"/>
    </w:rPr>
  </w:style>
  <w:style w:type="paragraph" w:customStyle="1" w:styleId="8CA38CB1EA7C4859AB41FAC8D1C59FAA1">
    <w:name w:val="8CA38CB1EA7C4859AB41FAC8D1C59FAA1"/>
    <w:rsid w:val="00B16694"/>
    <w:pPr>
      <w:spacing w:after="0" w:line="240" w:lineRule="auto"/>
    </w:pPr>
    <w:rPr>
      <w:rFonts w:ascii="Trebuchet MS" w:eastAsiaTheme="minorHAnsi" w:hAnsi="Trebuchet MS"/>
      <w:sz w:val="18"/>
      <w:szCs w:val="18"/>
      <w:lang w:eastAsia="en-US"/>
    </w:rPr>
  </w:style>
  <w:style w:type="paragraph" w:customStyle="1" w:styleId="00605C33E7E3401C9393F094596794C61">
    <w:name w:val="00605C33E7E3401C9393F094596794C61"/>
    <w:rsid w:val="00B16694"/>
    <w:pPr>
      <w:spacing w:after="0" w:line="240" w:lineRule="auto"/>
    </w:pPr>
    <w:rPr>
      <w:rFonts w:ascii="Trebuchet MS" w:eastAsiaTheme="minorHAnsi" w:hAnsi="Trebuchet MS"/>
      <w:sz w:val="18"/>
      <w:szCs w:val="18"/>
      <w:lang w:eastAsia="en-US"/>
    </w:rPr>
  </w:style>
  <w:style w:type="paragraph" w:customStyle="1" w:styleId="40E4F813F19945FBB7EDCC33A8B6ED20">
    <w:name w:val="40E4F813F19945FBB7EDCC33A8B6ED20"/>
    <w:rsid w:val="00B16694"/>
  </w:style>
  <w:style w:type="paragraph" w:customStyle="1" w:styleId="5E2AC3CD8C324C8C956A42619CCDAB81">
    <w:name w:val="5E2AC3CD8C324C8C956A42619CCDAB81"/>
    <w:rsid w:val="00B16694"/>
  </w:style>
  <w:style w:type="paragraph" w:customStyle="1" w:styleId="F28FC5458F4F44BFA7B53AD288D7ADB9">
    <w:name w:val="F28FC5458F4F44BFA7B53AD288D7ADB9"/>
    <w:rsid w:val="00B16694"/>
  </w:style>
  <w:style w:type="paragraph" w:customStyle="1" w:styleId="53D42B19C9604E108D8CCEC5B1035E4C">
    <w:name w:val="53D42B19C9604E108D8CCEC5B1035E4C"/>
    <w:rsid w:val="00B16694"/>
  </w:style>
  <w:style w:type="paragraph" w:customStyle="1" w:styleId="695EAB3820F24420A742CD9C4C9BAC98">
    <w:name w:val="695EAB3820F24420A742CD9C4C9BAC98"/>
    <w:rsid w:val="00B16694"/>
  </w:style>
  <w:style w:type="paragraph" w:customStyle="1" w:styleId="A03FD3385F7449C7A28B738A92557F35">
    <w:name w:val="A03FD3385F7449C7A28B738A92557F35"/>
    <w:rsid w:val="00B16694"/>
  </w:style>
  <w:style w:type="paragraph" w:customStyle="1" w:styleId="668D4B4AD4524FA494FD2B3392B20A16">
    <w:name w:val="668D4B4AD4524FA494FD2B3392B20A16"/>
    <w:rsid w:val="00B16694"/>
  </w:style>
  <w:style w:type="paragraph" w:customStyle="1" w:styleId="89F8F5A579A043B2A1C4C91083A71C6D">
    <w:name w:val="89F8F5A579A043B2A1C4C91083A71C6D"/>
    <w:rsid w:val="00B16694"/>
  </w:style>
  <w:style w:type="paragraph" w:customStyle="1" w:styleId="305052E94B834518A8E476761AA7B37C">
    <w:name w:val="305052E94B834518A8E476761AA7B37C"/>
    <w:rsid w:val="00B16694"/>
  </w:style>
  <w:style w:type="paragraph" w:customStyle="1" w:styleId="B8FD38EEE8C54524ABCD80A808F87446">
    <w:name w:val="B8FD38EEE8C54524ABCD80A808F87446"/>
    <w:rsid w:val="00B16694"/>
  </w:style>
  <w:style w:type="paragraph" w:customStyle="1" w:styleId="E1C7133245624B209F6CD70D6E123512">
    <w:name w:val="E1C7133245624B209F6CD70D6E123512"/>
    <w:rsid w:val="00B16694"/>
  </w:style>
  <w:style w:type="paragraph" w:customStyle="1" w:styleId="8652F211C645471291693AFFBE317F2F">
    <w:name w:val="8652F211C645471291693AFFBE317F2F"/>
    <w:rsid w:val="00B16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6A1C-B336-4584-9C84-EDE8D0B25BDA}">
  <ds:schemaRefs>
    <ds:schemaRef ds:uri="http://schemas.openxmlformats.org/officeDocument/2006/bibliography"/>
  </ds:schemaRefs>
</ds:datastoreItem>
</file>

<file path=customXml/itemProps2.xml><?xml version="1.0" encoding="utf-8"?>
<ds:datastoreItem xmlns:ds="http://schemas.openxmlformats.org/officeDocument/2006/customXml" ds:itemID="{BB5E1037-4172-45B9-ACA2-7340D73C8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E165C77</Template>
  <TotalTime>6</TotalTime>
  <Pages>20</Pages>
  <Words>3739</Words>
  <Characters>21316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The Scottish Legal Aid Board</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osbornejo</dc:creator>
  <cp:lastModifiedBy>Michelle Fegan</cp:lastModifiedBy>
  <cp:revision>4</cp:revision>
  <cp:lastPrinted>2018-10-04T12:22:00Z</cp:lastPrinted>
  <dcterms:created xsi:type="dcterms:W3CDTF">2019-02-01T15:24:00Z</dcterms:created>
  <dcterms:modified xsi:type="dcterms:W3CDTF">2019-02-14T09:23:00Z</dcterms:modified>
</cp:coreProperties>
</file>