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2B6D5" w14:textId="5B22B0FE" w:rsidR="00494718" w:rsidRPr="001D1132" w:rsidRDefault="00E52E95">
      <w:pPr>
        <w:rPr>
          <w:rFonts w:ascii="Trebuchet MS" w:hAnsi="Trebuchet MS"/>
          <w:b/>
        </w:rPr>
      </w:pPr>
      <w:r>
        <w:rPr>
          <w:rFonts w:ascii="Trebuchet MS" w:hAnsi="Trebuchet MS"/>
          <w:b/>
          <w:noProof/>
          <w:lang w:eastAsia="en-GB"/>
        </w:rPr>
        <w:drawing>
          <wp:anchor distT="0" distB="0" distL="114300" distR="114300" simplePos="0" relativeHeight="251659264" behindDoc="0" locked="0" layoutInCell="1" allowOverlap="1" wp14:anchorId="2610586D" wp14:editId="74BDB407">
            <wp:simplePos x="0" y="0"/>
            <wp:positionH relativeFrom="margin">
              <wp:posOffset>5306060</wp:posOffset>
            </wp:positionH>
            <wp:positionV relativeFrom="margin">
              <wp:posOffset>-400050</wp:posOffset>
            </wp:positionV>
            <wp:extent cx="1079500" cy="1425575"/>
            <wp:effectExtent l="0" t="0" r="635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AB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425575"/>
                    </a:xfrm>
                    <a:prstGeom prst="rect">
                      <a:avLst/>
                    </a:prstGeom>
                  </pic:spPr>
                </pic:pic>
              </a:graphicData>
            </a:graphic>
          </wp:anchor>
        </w:drawing>
      </w:r>
      <w:r>
        <w:rPr>
          <w:rFonts w:ascii="Trebuchet MS" w:hAnsi="Trebuchet MS"/>
          <w:noProof/>
          <w:lang w:eastAsia="en-GB"/>
        </w:rPr>
        <w:drawing>
          <wp:anchor distT="0" distB="0" distL="114300" distR="114300" simplePos="0" relativeHeight="251658240" behindDoc="0" locked="0" layoutInCell="1" allowOverlap="1" wp14:anchorId="57538477" wp14:editId="796259DF">
            <wp:simplePos x="0" y="0"/>
            <wp:positionH relativeFrom="margin">
              <wp:posOffset>5306060</wp:posOffset>
            </wp:positionH>
            <wp:positionV relativeFrom="margin">
              <wp:posOffset>-781050</wp:posOffset>
            </wp:positionV>
            <wp:extent cx="1080000" cy="430787"/>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ish National Standard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430787"/>
                    </a:xfrm>
                    <a:prstGeom prst="rect">
                      <a:avLst/>
                    </a:prstGeom>
                  </pic:spPr>
                </pic:pic>
              </a:graphicData>
            </a:graphic>
            <wp14:sizeRelH relativeFrom="margin">
              <wp14:pctWidth>0</wp14:pctWidth>
            </wp14:sizeRelH>
            <wp14:sizeRelV relativeFrom="margin">
              <wp14:pctHeight>0</wp14:pctHeight>
            </wp14:sizeRelV>
          </wp:anchor>
        </w:drawing>
      </w:r>
      <w:r w:rsidR="00423E49" w:rsidRPr="001D1132">
        <w:rPr>
          <w:rFonts w:ascii="Trebuchet MS" w:hAnsi="Trebuchet MS"/>
          <w:b/>
        </w:rPr>
        <w:t xml:space="preserve">DATA SHARING AGREEMENT </w:t>
      </w:r>
    </w:p>
    <w:p w14:paraId="53ECBBF4" w14:textId="77777777" w:rsidR="0099275F" w:rsidRPr="001D1132" w:rsidRDefault="0099275F">
      <w:pPr>
        <w:rPr>
          <w:rFonts w:ascii="Trebuchet MS" w:hAnsi="Trebuchet MS"/>
        </w:rPr>
      </w:pPr>
      <w:r w:rsidRPr="001D1132">
        <w:rPr>
          <w:rFonts w:ascii="Trebuchet MS" w:hAnsi="Trebuchet MS"/>
        </w:rPr>
        <w:t>Between</w:t>
      </w:r>
    </w:p>
    <w:p w14:paraId="3BF370C8" w14:textId="77777777" w:rsidR="0099275F" w:rsidRPr="001D1132" w:rsidRDefault="00423E49">
      <w:pPr>
        <w:rPr>
          <w:rFonts w:ascii="Trebuchet MS" w:hAnsi="Trebuchet MS"/>
          <w:b/>
        </w:rPr>
      </w:pPr>
      <w:r w:rsidRPr="001D1132">
        <w:rPr>
          <w:rFonts w:ascii="Trebuchet MS" w:hAnsi="Trebuchet MS"/>
          <w:b/>
        </w:rPr>
        <w:t xml:space="preserve">THE SCOTTISH LEGAL AID BOARD, </w:t>
      </w:r>
      <w:r w:rsidRPr="001D1132">
        <w:rPr>
          <w:rFonts w:ascii="Trebuchet MS" w:hAnsi="Trebuchet MS"/>
        </w:rPr>
        <w:t>Thistle House, 91 Haymarket Terrace, Edinburgh</w:t>
      </w:r>
      <w:r w:rsidRPr="001D1132">
        <w:rPr>
          <w:rFonts w:ascii="Trebuchet MS" w:hAnsi="Trebuchet MS"/>
          <w:b/>
        </w:rPr>
        <w:t xml:space="preserve"> (“</w:t>
      </w:r>
      <w:r w:rsidR="0099275F" w:rsidRPr="001D1132">
        <w:rPr>
          <w:rFonts w:ascii="Trebuchet MS" w:hAnsi="Trebuchet MS"/>
          <w:b/>
        </w:rPr>
        <w:t>SLAB</w:t>
      </w:r>
      <w:r w:rsidRPr="001D1132">
        <w:rPr>
          <w:rFonts w:ascii="Trebuchet MS" w:hAnsi="Trebuchet MS"/>
          <w:b/>
        </w:rPr>
        <w:t>”)</w:t>
      </w:r>
      <w:r w:rsidR="0099275F" w:rsidRPr="001D1132">
        <w:rPr>
          <w:rFonts w:ascii="Trebuchet MS" w:hAnsi="Trebuchet MS"/>
          <w:b/>
        </w:rPr>
        <w:t xml:space="preserve"> </w:t>
      </w:r>
    </w:p>
    <w:p w14:paraId="053A8D24" w14:textId="77777777" w:rsidR="0099275F" w:rsidRPr="001D1132" w:rsidRDefault="0099275F">
      <w:pPr>
        <w:rPr>
          <w:rFonts w:ascii="Trebuchet MS" w:hAnsi="Trebuchet MS"/>
        </w:rPr>
      </w:pPr>
      <w:r w:rsidRPr="001D1132">
        <w:rPr>
          <w:rFonts w:ascii="Trebuchet MS" w:hAnsi="Trebuchet MS"/>
        </w:rPr>
        <w:t xml:space="preserve">And </w:t>
      </w:r>
    </w:p>
    <w:p w14:paraId="25EC8211" w14:textId="43A73EA0" w:rsidR="0099275F" w:rsidRPr="00E52E95" w:rsidRDefault="00D96AD8">
      <w:pPr>
        <w:rPr>
          <w:rFonts w:ascii="Trebuchet MS" w:hAnsi="Trebuchet MS"/>
          <w:b/>
        </w:rPr>
      </w:pPr>
      <w:r w:rsidRPr="001D1132">
        <w:rPr>
          <w:rFonts w:ascii="Trebuchet MS" w:hAnsi="Trebuchet MS"/>
          <w:b/>
          <w:color w:val="FF0000"/>
        </w:rPr>
        <w:t>[XXX]</w:t>
      </w:r>
      <w:r w:rsidRPr="001D1132">
        <w:rPr>
          <w:rFonts w:ascii="Trebuchet MS" w:hAnsi="Trebuchet MS"/>
          <w:color w:val="FF0000"/>
        </w:rPr>
        <w:t xml:space="preserve">   </w:t>
      </w:r>
      <w:r w:rsidR="008C164D" w:rsidRPr="001D1132">
        <w:rPr>
          <w:rFonts w:ascii="Trebuchet MS" w:hAnsi="Trebuchet MS"/>
          <w:b/>
        </w:rPr>
        <w:t>(“</w:t>
      </w:r>
      <w:r w:rsidRPr="001D1132">
        <w:rPr>
          <w:rFonts w:ascii="Trebuchet MS" w:hAnsi="Trebuchet MS"/>
          <w:b/>
        </w:rPr>
        <w:t>the Agency</w:t>
      </w:r>
      <w:r w:rsidR="008C164D" w:rsidRPr="001D1132">
        <w:rPr>
          <w:rFonts w:ascii="Trebuchet MS" w:hAnsi="Trebuchet MS"/>
          <w:b/>
        </w:rPr>
        <w:t>”)</w:t>
      </w:r>
    </w:p>
    <w:p w14:paraId="7D467CDF" w14:textId="77777777" w:rsidR="00D73C5F" w:rsidRPr="001D1132" w:rsidRDefault="00D73C5F">
      <w:pPr>
        <w:rPr>
          <w:rFonts w:ascii="Trebuchet MS" w:hAnsi="Trebuchet MS"/>
        </w:rPr>
      </w:pPr>
      <w:r w:rsidRPr="001D1132">
        <w:rPr>
          <w:rFonts w:ascii="Trebuchet MS" w:hAnsi="Trebuchet MS"/>
        </w:rPr>
        <w:t>Relative to:</w:t>
      </w:r>
    </w:p>
    <w:p w14:paraId="19D5C55D" w14:textId="66FF7A3F" w:rsidR="00926985" w:rsidRPr="001D1132" w:rsidRDefault="00926985">
      <w:pPr>
        <w:rPr>
          <w:rFonts w:ascii="Trebuchet MS" w:hAnsi="Trebuchet MS"/>
        </w:rPr>
      </w:pPr>
      <w:r w:rsidRPr="001D1132">
        <w:rPr>
          <w:rFonts w:ascii="Trebuchet MS" w:hAnsi="Trebuchet MS"/>
        </w:rPr>
        <w:t>The Scottish National Standards for Information and Advice Providers audit and accreditation process.</w:t>
      </w:r>
    </w:p>
    <w:p w14:paraId="7E116C73" w14:textId="0FB0E875" w:rsidR="008C0DFE" w:rsidRPr="001D1132" w:rsidRDefault="008C0DFE">
      <w:pPr>
        <w:rPr>
          <w:rFonts w:ascii="Trebuchet MS" w:hAnsi="Trebuchet MS"/>
        </w:rPr>
      </w:pPr>
      <w:r w:rsidRPr="001D1132">
        <w:rPr>
          <w:rFonts w:ascii="Trebuchet MS" w:hAnsi="Trebuchet MS"/>
        </w:rPr>
        <w:t>The terms of this Agreement are:</w:t>
      </w:r>
    </w:p>
    <w:p w14:paraId="7D7A67CB" w14:textId="77777777" w:rsidR="0067007F" w:rsidRPr="001D1132" w:rsidRDefault="008C0DFE" w:rsidP="0067007F">
      <w:pPr>
        <w:rPr>
          <w:rFonts w:ascii="Trebuchet MS" w:hAnsi="Trebuchet MS"/>
          <w:b/>
        </w:rPr>
      </w:pPr>
      <w:r w:rsidRPr="001D1132">
        <w:rPr>
          <w:rFonts w:ascii="Trebuchet MS" w:hAnsi="Trebuchet MS"/>
          <w:b/>
        </w:rPr>
        <w:t>1.</w:t>
      </w:r>
      <w:r w:rsidRPr="001D1132">
        <w:rPr>
          <w:rFonts w:ascii="Trebuchet MS" w:hAnsi="Trebuchet MS"/>
          <w:b/>
        </w:rPr>
        <w:tab/>
      </w:r>
      <w:r w:rsidR="0067007F" w:rsidRPr="001D1132">
        <w:rPr>
          <w:rFonts w:ascii="Trebuchet MS" w:hAnsi="Trebuchet MS"/>
          <w:b/>
        </w:rPr>
        <w:t>DEFINITIONS</w:t>
      </w:r>
      <w:r w:rsidR="00AA4FE5" w:rsidRPr="001D1132">
        <w:rPr>
          <w:rFonts w:ascii="Trebuchet MS" w:hAnsi="Trebuchet MS"/>
          <w:b/>
        </w:rPr>
        <w:t xml:space="preserve"> AND INTERPRETATION</w:t>
      </w:r>
    </w:p>
    <w:p w14:paraId="5BECC5DD" w14:textId="77777777" w:rsidR="00AA4FE5" w:rsidRPr="001D1132" w:rsidRDefault="00AA4FE5" w:rsidP="0067007F">
      <w:pPr>
        <w:rPr>
          <w:rFonts w:ascii="Trebuchet MS" w:hAnsi="Trebuchet MS"/>
        </w:rPr>
      </w:pPr>
      <w:r w:rsidRPr="001D1132">
        <w:rPr>
          <w:rFonts w:ascii="Trebuchet MS" w:hAnsi="Trebuchet MS"/>
        </w:rPr>
        <w:t>In this agreement, unless the context otherwise requires:</w:t>
      </w:r>
    </w:p>
    <w:p w14:paraId="256F9783" w14:textId="77777777" w:rsidR="00AA4FE5" w:rsidRPr="001D1132" w:rsidRDefault="00AA4FE5" w:rsidP="0067007F">
      <w:pPr>
        <w:rPr>
          <w:rFonts w:ascii="Trebuchet MS" w:hAnsi="Trebuchet MS"/>
        </w:rPr>
      </w:pPr>
      <w:r w:rsidRPr="001D1132">
        <w:rPr>
          <w:rFonts w:ascii="Trebuchet MS" w:hAnsi="Trebuchet MS"/>
          <w:b/>
        </w:rPr>
        <w:t>“Agreement”</w:t>
      </w:r>
      <w:r w:rsidRPr="001D1132">
        <w:rPr>
          <w:rFonts w:ascii="Trebuchet MS" w:hAnsi="Trebuchet MS"/>
        </w:rPr>
        <w:t xml:space="preserve"> means this data sharing agreement including any schedules</w:t>
      </w:r>
    </w:p>
    <w:p w14:paraId="45144977" w14:textId="77777777" w:rsidR="00AA4FE5" w:rsidRPr="001D1132" w:rsidRDefault="00B66D3B" w:rsidP="0067007F">
      <w:pPr>
        <w:rPr>
          <w:rFonts w:ascii="Trebuchet MS" w:hAnsi="Trebuchet MS"/>
        </w:rPr>
      </w:pPr>
      <w:r w:rsidRPr="001D1132">
        <w:rPr>
          <w:rFonts w:ascii="Trebuchet MS" w:hAnsi="Trebuchet MS"/>
          <w:b/>
        </w:rPr>
        <w:t>“The p</w:t>
      </w:r>
      <w:r w:rsidR="00AA4FE5" w:rsidRPr="001D1132">
        <w:rPr>
          <w:rFonts w:ascii="Trebuchet MS" w:hAnsi="Trebuchet MS"/>
          <w:b/>
        </w:rPr>
        <w:t>arties”</w:t>
      </w:r>
      <w:r w:rsidR="00AA4FE5" w:rsidRPr="001D1132">
        <w:rPr>
          <w:rFonts w:ascii="Trebuchet MS" w:hAnsi="Trebuchet MS"/>
        </w:rPr>
        <w:t xml:space="preserve"> means the parties to this agreement detailed above</w:t>
      </w:r>
    </w:p>
    <w:p w14:paraId="36534202" w14:textId="77777777" w:rsidR="00AA4FE5" w:rsidRPr="001D1132" w:rsidRDefault="008C0DFE" w:rsidP="0067007F">
      <w:pPr>
        <w:rPr>
          <w:rFonts w:ascii="Trebuchet MS" w:hAnsi="Trebuchet MS"/>
        </w:rPr>
      </w:pPr>
      <w:r w:rsidRPr="001D1132">
        <w:rPr>
          <w:rFonts w:ascii="Trebuchet MS" w:hAnsi="Trebuchet MS"/>
          <w:b/>
        </w:rPr>
        <w:t>“Data protection legislation</w:t>
      </w:r>
      <w:r w:rsidR="00AA4FE5" w:rsidRPr="001D1132">
        <w:rPr>
          <w:rFonts w:ascii="Trebuchet MS" w:hAnsi="Trebuchet MS"/>
          <w:b/>
        </w:rPr>
        <w:t>”</w:t>
      </w:r>
      <w:r w:rsidR="00AA4FE5" w:rsidRPr="001D1132">
        <w:rPr>
          <w:rFonts w:ascii="Trebuchet MS" w:hAnsi="Trebuchet MS"/>
        </w:rPr>
        <w:t xml:space="preserve"> means:</w:t>
      </w:r>
    </w:p>
    <w:p w14:paraId="33181028" w14:textId="353D5714" w:rsidR="00AA4FE5" w:rsidRPr="001D1132" w:rsidRDefault="00AA4FE5" w:rsidP="008C0DFE">
      <w:pPr>
        <w:ind w:left="1440" w:hanging="720"/>
        <w:rPr>
          <w:rFonts w:ascii="Trebuchet MS" w:hAnsi="Trebuchet MS"/>
        </w:rPr>
      </w:pPr>
      <w:r w:rsidRPr="001D1132">
        <w:rPr>
          <w:rFonts w:ascii="Trebuchet MS" w:hAnsi="Trebuchet MS"/>
        </w:rPr>
        <w:t>(a)</w:t>
      </w:r>
      <w:r w:rsidRPr="001D1132">
        <w:rPr>
          <w:rFonts w:ascii="Trebuchet MS" w:hAnsi="Trebuchet MS"/>
        </w:rPr>
        <w:tab/>
      </w:r>
      <w:r w:rsidR="00A257F8" w:rsidRPr="001D1132">
        <w:rPr>
          <w:rFonts w:ascii="Trebuchet MS" w:hAnsi="Trebuchet MS"/>
        </w:rPr>
        <w:t>UK</w:t>
      </w:r>
      <w:r w:rsidRPr="001D1132">
        <w:rPr>
          <w:rFonts w:ascii="Trebuchet MS" w:hAnsi="Trebuchet MS"/>
        </w:rPr>
        <w:t xml:space="preserve"> General Data Protection Regulation </w:t>
      </w:r>
      <w:r w:rsidR="00A257F8" w:rsidRPr="001D1132">
        <w:rPr>
          <w:rFonts w:ascii="Trebuchet MS" w:hAnsi="Trebuchet MS"/>
        </w:rPr>
        <w:t>(UKGDPR)</w:t>
      </w:r>
      <w:r w:rsidRPr="001D1132">
        <w:rPr>
          <w:rFonts w:ascii="Trebuchet MS" w:hAnsi="Trebuchet MS"/>
        </w:rPr>
        <w:t xml:space="preserve"> (hereafter referred to as “GDPR”;</w:t>
      </w:r>
    </w:p>
    <w:p w14:paraId="3D30A8AC" w14:textId="77777777" w:rsidR="00AA4FE5" w:rsidRPr="001D1132" w:rsidRDefault="00AA4FE5" w:rsidP="00AA4FE5">
      <w:pPr>
        <w:ind w:left="720"/>
        <w:rPr>
          <w:rFonts w:ascii="Trebuchet MS" w:hAnsi="Trebuchet MS"/>
        </w:rPr>
      </w:pPr>
      <w:r w:rsidRPr="001D1132">
        <w:rPr>
          <w:rFonts w:ascii="Trebuchet MS" w:hAnsi="Trebuchet MS"/>
        </w:rPr>
        <w:t>(b)</w:t>
      </w:r>
      <w:r w:rsidRPr="001D1132">
        <w:rPr>
          <w:rFonts w:ascii="Trebuchet MS" w:hAnsi="Trebuchet MS"/>
        </w:rPr>
        <w:tab/>
        <w:t>The Data Protection Act 2018</w:t>
      </w:r>
      <w:r w:rsidR="008C0DFE" w:rsidRPr="001D1132">
        <w:rPr>
          <w:rFonts w:ascii="Trebuchet MS" w:hAnsi="Trebuchet MS"/>
        </w:rPr>
        <w:t xml:space="preserve"> (“DPA”)</w:t>
      </w:r>
      <w:r w:rsidRPr="001D1132">
        <w:rPr>
          <w:rFonts w:ascii="Trebuchet MS" w:hAnsi="Trebuchet MS"/>
        </w:rPr>
        <w:t>;</w:t>
      </w:r>
    </w:p>
    <w:p w14:paraId="0EC395AB" w14:textId="77777777" w:rsidR="00AA4FE5" w:rsidRPr="001D1132" w:rsidRDefault="00AA4FE5" w:rsidP="008C0DFE">
      <w:pPr>
        <w:ind w:left="1440" w:hanging="720"/>
        <w:rPr>
          <w:rFonts w:ascii="Trebuchet MS" w:hAnsi="Trebuchet MS"/>
        </w:rPr>
      </w:pPr>
      <w:r w:rsidRPr="001D1132">
        <w:rPr>
          <w:rFonts w:ascii="Trebuchet MS" w:hAnsi="Trebuchet MS"/>
        </w:rPr>
        <w:t>(c)</w:t>
      </w:r>
      <w:r w:rsidRPr="001D1132">
        <w:rPr>
          <w:rFonts w:ascii="Trebuchet MS" w:hAnsi="Trebuchet MS"/>
        </w:rPr>
        <w:tab/>
        <w:t>All and any other primary or secondary legislation that in respect of the United Kingdom replaces</w:t>
      </w:r>
      <w:r w:rsidR="008C0DFE" w:rsidRPr="001D1132">
        <w:rPr>
          <w:rFonts w:ascii="Trebuchet MS" w:hAnsi="Trebuchet MS"/>
        </w:rPr>
        <w:t xml:space="preserve"> GDPR or DPA</w:t>
      </w:r>
      <w:r w:rsidRPr="001D1132">
        <w:rPr>
          <w:rFonts w:ascii="Trebuchet MS" w:hAnsi="Trebuchet MS"/>
        </w:rPr>
        <w:t xml:space="preserve">, </w:t>
      </w:r>
      <w:r w:rsidR="008C0DFE" w:rsidRPr="001D1132">
        <w:rPr>
          <w:rFonts w:ascii="Trebuchet MS" w:hAnsi="Trebuchet MS"/>
        </w:rPr>
        <w:t xml:space="preserve">or </w:t>
      </w:r>
      <w:r w:rsidRPr="001D1132">
        <w:rPr>
          <w:rFonts w:ascii="Trebuchet MS" w:hAnsi="Trebuchet MS"/>
        </w:rPr>
        <w:t>enacts</w:t>
      </w:r>
      <w:r w:rsidR="008C0DFE" w:rsidRPr="001D1132">
        <w:rPr>
          <w:rFonts w:ascii="Trebuchet MS" w:hAnsi="Trebuchet MS"/>
        </w:rPr>
        <w:t>, varies</w:t>
      </w:r>
      <w:r w:rsidRPr="001D1132">
        <w:rPr>
          <w:rFonts w:ascii="Trebuchet MS" w:hAnsi="Trebuchet MS"/>
        </w:rPr>
        <w:t xml:space="preserve"> or makes supplementary </w:t>
      </w:r>
      <w:r w:rsidR="008C0DFE" w:rsidRPr="001D1132">
        <w:rPr>
          <w:rFonts w:ascii="Trebuchet MS" w:hAnsi="Trebuchet MS"/>
        </w:rPr>
        <w:t>provision</w:t>
      </w:r>
      <w:r w:rsidRPr="001D1132">
        <w:rPr>
          <w:rFonts w:ascii="Trebuchet MS" w:hAnsi="Trebuchet MS"/>
        </w:rPr>
        <w:t xml:space="preserve"> in relation to data protection, the processing of personal date and pr</w:t>
      </w:r>
      <w:r w:rsidR="008C0DFE" w:rsidRPr="001D1132">
        <w:rPr>
          <w:rFonts w:ascii="Trebuchet MS" w:hAnsi="Trebuchet MS"/>
        </w:rPr>
        <w:t>ivacy thereof</w:t>
      </w:r>
    </w:p>
    <w:p w14:paraId="00518A08" w14:textId="3DFDA567" w:rsidR="00AA4FE5" w:rsidRPr="001D1132" w:rsidRDefault="00DF04E0" w:rsidP="0067007F">
      <w:pPr>
        <w:rPr>
          <w:rFonts w:ascii="Trebuchet MS" w:hAnsi="Trebuchet MS"/>
        </w:rPr>
      </w:pPr>
      <w:r w:rsidRPr="001D1132">
        <w:rPr>
          <w:rFonts w:ascii="Trebuchet MS" w:hAnsi="Trebuchet MS"/>
          <w:b/>
        </w:rPr>
        <w:t>“</w:t>
      </w:r>
      <w:r w:rsidR="0084152A" w:rsidRPr="001D1132">
        <w:rPr>
          <w:rFonts w:ascii="Trebuchet MS" w:hAnsi="Trebuchet MS"/>
          <w:b/>
        </w:rPr>
        <w:t>C</w:t>
      </w:r>
      <w:r w:rsidR="008C0DFE" w:rsidRPr="001D1132">
        <w:rPr>
          <w:rFonts w:ascii="Trebuchet MS" w:hAnsi="Trebuchet MS"/>
          <w:b/>
        </w:rPr>
        <w:t>ontroller”</w:t>
      </w:r>
      <w:r w:rsidR="008C0DFE" w:rsidRPr="001D1132">
        <w:rPr>
          <w:rFonts w:ascii="Trebuchet MS" w:hAnsi="Trebuchet MS"/>
        </w:rPr>
        <w:t xml:space="preserve"> has, as the context requires, the meaning set out in the data protection legislation</w:t>
      </w:r>
    </w:p>
    <w:p w14:paraId="5328FE44" w14:textId="77777777" w:rsidR="00621B97" w:rsidRPr="001D1132" w:rsidRDefault="00DC2C07" w:rsidP="0067007F">
      <w:pPr>
        <w:rPr>
          <w:rFonts w:ascii="Trebuchet MS" w:hAnsi="Trebuchet MS"/>
        </w:rPr>
      </w:pPr>
      <w:r w:rsidRPr="001D1132">
        <w:rPr>
          <w:rFonts w:ascii="Trebuchet MS" w:hAnsi="Trebuchet MS"/>
          <w:b/>
        </w:rPr>
        <w:t>“Data recipient”</w:t>
      </w:r>
      <w:r w:rsidRPr="001D1132">
        <w:rPr>
          <w:rFonts w:ascii="Trebuchet MS" w:hAnsi="Trebuchet MS"/>
        </w:rPr>
        <w:t xml:space="preserve"> </w:t>
      </w:r>
      <w:r w:rsidR="00BF7413" w:rsidRPr="001D1132">
        <w:rPr>
          <w:rFonts w:ascii="Trebuchet MS" w:hAnsi="Trebuchet MS"/>
        </w:rPr>
        <w:t>or “</w:t>
      </w:r>
      <w:r w:rsidR="00BF7413" w:rsidRPr="001D1132">
        <w:rPr>
          <w:rFonts w:ascii="Trebuchet MS" w:hAnsi="Trebuchet MS"/>
          <w:b/>
        </w:rPr>
        <w:t>Recipient</w:t>
      </w:r>
      <w:r w:rsidR="00BF7413" w:rsidRPr="001D1132">
        <w:rPr>
          <w:rFonts w:ascii="Trebuchet MS" w:hAnsi="Trebuchet MS"/>
        </w:rPr>
        <w:t xml:space="preserve">” </w:t>
      </w:r>
      <w:r w:rsidRPr="001D1132">
        <w:rPr>
          <w:rFonts w:ascii="Trebuchet MS" w:hAnsi="Trebuchet MS"/>
        </w:rPr>
        <w:t>means a party to this agreement who receives data shared with them by the other party in accordance with this agreement</w:t>
      </w:r>
    </w:p>
    <w:p w14:paraId="66AF5ABB" w14:textId="77777777" w:rsidR="00BF7413" w:rsidRPr="001D1132" w:rsidRDefault="00BF7413" w:rsidP="0067007F">
      <w:pPr>
        <w:rPr>
          <w:rFonts w:ascii="Trebuchet MS" w:hAnsi="Trebuchet MS"/>
        </w:rPr>
      </w:pPr>
      <w:r w:rsidRPr="001D1132">
        <w:rPr>
          <w:rFonts w:ascii="Trebuchet MS" w:hAnsi="Trebuchet MS"/>
        </w:rPr>
        <w:t>“</w:t>
      </w:r>
      <w:r w:rsidR="00B66D3B" w:rsidRPr="001D1132">
        <w:rPr>
          <w:rFonts w:ascii="Trebuchet MS" w:hAnsi="Trebuchet MS"/>
          <w:b/>
        </w:rPr>
        <w:t>Data t</w:t>
      </w:r>
      <w:r w:rsidRPr="001D1132">
        <w:rPr>
          <w:rFonts w:ascii="Trebuchet MS" w:hAnsi="Trebuchet MS"/>
          <w:b/>
        </w:rPr>
        <w:t>ransferor</w:t>
      </w:r>
      <w:r w:rsidRPr="001D1132">
        <w:rPr>
          <w:rFonts w:ascii="Trebuchet MS" w:hAnsi="Trebuchet MS"/>
        </w:rPr>
        <w:t>” or “</w:t>
      </w:r>
      <w:r w:rsidRPr="001D1132">
        <w:rPr>
          <w:rFonts w:ascii="Trebuchet MS" w:hAnsi="Trebuchet MS"/>
          <w:b/>
        </w:rPr>
        <w:t>Transferor</w:t>
      </w:r>
      <w:r w:rsidRPr="001D1132">
        <w:rPr>
          <w:rFonts w:ascii="Trebuchet MS" w:hAnsi="Trebuchet MS"/>
        </w:rPr>
        <w:t xml:space="preserve">” means a party to this agreement who transfers data to the other party </w:t>
      </w:r>
      <w:r w:rsidR="006622CD" w:rsidRPr="001D1132">
        <w:rPr>
          <w:rFonts w:ascii="Trebuchet MS" w:hAnsi="Trebuchet MS"/>
        </w:rPr>
        <w:t xml:space="preserve">(the recipient) </w:t>
      </w:r>
      <w:r w:rsidRPr="001D1132">
        <w:rPr>
          <w:rFonts w:ascii="Trebuchet MS" w:hAnsi="Trebuchet MS"/>
        </w:rPr>
        <w:t>in accordance with this agreement</w:t>
      </w:r>
    </w:p>
    <w:p w14:paraId="7038B2F7" w14:textId="77777777" w:rsidR="008C0DFE" w:rsidRPr="001D1132" w:rsidRDefault="00B66D3B" w:rsidP="0067007F">
      <w:pPr>
        <w:rPr>
          <w:rFonts w:ascii="Trebuchet MS" w:hAnsi="Trebuchet MS"/>
        </w:rPr>
      </w:pPr>
      <w:r w:rsidRPr="001D1132">
        <w:rPr>
          <w:rFonts w:ascii="Trebuchet MS" w:hAnsi="Trebuchet MS"/>
          <w:b/>
        </w:rPr>
        <w:t>“Data s</w:t>
      </w:r>
      <w:r w:rsidR="008C0DFE" w:rsidRPr="001D1132">
        <w:rPr>
          <w:rFonts w:ascii="Trebuchet MS" w:hAnsi="Trebuchet MS"/>
          <w:b/>
        </w:rPr>
        <w:t>ubject”</w:t>
      </w:r>
      <w:r w:rsidR="008C0DFE" w:rsidRPr="001D1132">
        <w:rPr>
          <w:rFonts w:ascii="Trebuchet MS" w:hAnsi="Trebuchet MS"/>
        </w:rPr>
        <w:t xml:space="preserve"> means an individual in respect of whom personal data is being processed</w:t>
      </w:r>
    </w:p>
    <w:p w14:paraId="4A36914F" w14:textId="2D9CFEBF" w:rsidR="004C19F2" w:rsidRPr="001D1132" w:rsidRDefault="004C19F2" w:rsidP="0067007F">
      <w:pPr>
        <w:rPr>
          <w:rFonts w:ascii="Trebuchet MS" w:hAnsi="Trebuchet MS"/>
        </w:rPr>
      </w:pPr>
      <w:r w:rsidRPr="001D1132">
        <w:rPr>
          <w:rFonts w:ascii="Trebuchet MS" w:hAnsi="Trebuchet MS"/>
        </w:rPr>
        <w:t>“</w:t>
      </w:r>
      <w:r w:rsidR="0084152A" w:rsidRPr="001D1132">
        <w:rPr>
          <w:rFonts w:ascii="Trebuchet MS" w:hAnsi="Trebuchet MS"/>
          <w:b/>
        </w:rPr>
        <w:t>Personal</w:t>
      </w:r>
      <w:r w:rsidR="0084152A" w:rsidRPr="001D1132">
        <w:rPr>
          <w:rFonts w:ascii="Trebuchet MS" w:hAnsi="Trebuchet MS"/>
        </w:rPr>
        <w:t xml:space="preserve"> </w:t>
      </w:r>
      <w:r w:rsidRPr="001D1132">
        <w:rPr>
          <w:rFonts w:ascii="Trebuchet MS" w:hAnsi="Trebuchet MS"/>
          <w:b/>
        </w:rPr>
        <w:t>Data breach</w:t>
      </w:r>
      <w:r w:rsidRPr="001D1132">
        <w:rPr>
          <w:rFonts w:ascii="Trebuchet MS" w:hAnsi="Trebuchet MS"/>
        </w:rPr>
        <w:t xml:space="preserve">” </w:t>
      </w:r>
      <w:r w:rsidR="0084152A" w:rsidRPr="001D1132">
        <w:rPr>
          <w:rFonts w:ascii="Trebuchet MS" w:hAnsi="Trebuchet MS"/>
        </w:rPr>
        <w:t>has the definition given in the UK GDPR</w:t>
      </w:r>
    </w:p>
    <w:p w14:paraId="2A716CFA" w14:textId="77777777" w:rsidR="007E4668" w:rsidRPr="001D1132" w:rsidRDefault="007E4668" w:rsidP="0067007F">
      <w:pPr>
        <w:rPr>
          <w:rFonts w:ascii="Trebuchet MS" w:hAnsi="Trebuchet MS"/>
        </w:rPr>
      </w:pPr>
      <w:r w:rsidRPr="001D1132">
        <w:rPr>
          <w:rFonts w:ascii="Trebuchet MS" w:hAnsi="Trebuchet MS"/>
          <w:b/>
        </w:rPr>
        <w:t>“Objectives”</w:t>
      </w:r>
      <w:r w:rsidRPr="001D1132">
        <w:rPr>
          <w:rFonts w:ascii="Trebuchet MS" w:hAnsi="Trebuchet MS"/>
        </w:rPr>
        <w:t xml:space="preserve"> means the purpose or purposes for which a data recipient requires data sharing in accordance with the Agreement</w:t>
      </w:r>
      <w:bookmarkStart w:id="0" w:name="_GoBack"/>
      <w:bookmarkEnd w:id="0"/>
    </w:p>
    <w:p w14:paraId="138515B4" w14:textId="5D321AD3" w:rsidR="0099275F" w:rsidRPr="001D1132" w:rsidRDefault="008C0DFE">
      <w:pPr>
        <w:rPr>
          <w:rFonts w:ascii="Trebuchet MS" w:hAnsi="Trebuchet MS"/>
        </w:rPr>
      </w:pPr>
      <w:r w:rsidRPr="001D1132">
        <w:rPr>
          <w:rFonts w:ascii="Trebuchet MS" w:hAnsi="Trebuchet MS"/>
          <w:b/>
        </w:rPr>
        <w:lastRenderedPageBreak/>
        <w:t xml:space="preserve">“Subject access request” </w:t>
      </w:r>
      <w:r w:rsidRPr="001D1132">
        <w:rPr>
          <w:rFonts w:ascii="Trebuchet MS" w:hAnsi="Trebuchet MS"/>
        </w:rPr>
        <w:t xml:space="preserve">means a request from a data subject for access to his or her data in accordance with Article 15 of </w:t>
      </w:r>
      <w:r w:rsidR="00A257F8" w:rsidRPr="001D1132">
        <w:rPr>
          <w:rFonts w:ascii="Trebuchet MS" w:hAnsi="Trebuchet MS"/>
        </w:rPr>
        <w:t xml:space="preserve">UK </w:t>
      </w:r>
      <w:r w:rsidRPr="001D1132">
        <w:rPr>
          <w:rFonts w:ascii="Trebuchet MS" w:hAnsi="Trebuchet MS"/>
        </w:rPr>
        <w:t>GDPR or otherwise a provided for in the data protection legislation</w:t>
      </w:r>
    </w:p>
    <w:p w14:paraId="739E6910" w14:textId="77777777" w:rsidR="0099275F" w:rsidRPr="001D1132" w:rsidRDefault="008C0DFE">
      <w:pPr>
        <w:rPr>
          <w:rFonts w:ascii="Trebuchet MS" w:hAnsi="Trebuchet MS"/>
          <w:b/>
        </w:rPr>
      </w:pPr>
      <w:r w:rsidRPr="001D1132">
        <w:rPr>
          <w:rFonts w:ascii="Trebuchet MS" w:hAnsi="Trebuchet MS"/>
          <w:b/>
        </w:rPr>
        <w:t>2.</w:t>
      </w:r>
      <w:r w:rsidRPr="001D1132">
        <w:rPr>
          <w:rFonts w:ascii="Trebuchet MS" w:hAnsi="Trebuchet MS"/>
          <w:b/>
        </w:rPr>
        <w:tab/>
      </w:r>
      <w:r w:rsidR="00BA3D21" w:rsidRPr="001D1132">
        <w:rPr>
          <w:rFonts w:ascii="Trebuchet MS" w:hAnsi="Trebuchet MS"/>
          <w:b/>
        </w:rPr>
        <w:t>THE PURPOSE OF THE AGREEMENT</w:t>
      </w:r>
    </w:p>
    <w:p w14:paraId="1F318061" w14:textId="77777777" w:rsidR="00DF04E0" w:rsidRPr="001D1132" w:rsidRDefault="00BA3D21" w:rsidP="00DF04E0">
      <w:pPr>
        <w:pStyle w:val="ListParagraph"/>
        <w:numPr>
          <w:ilvl w:val="0"/>
          <w:numId w:val="14"/>
        </w:numPr>
        <w:ind w:hanging="720"/>
        <w:contextualSpacing w:val="0"/>
        <w:rPr>
          <w:rFonts w:ascii="Trebuchet MS" w:hAnsi="Trebuchet MS"/>
        </w:rPr>
      </w:pPr>
      <w:r w:rsidRPr="001D1132">
        <w:rPr>
          <w:rFonts w:ascii="Trebuchet MS" w:hAnsi="Trebuchet MS"/>
        </w:rPr>
        <w:t xml:space="preserve">The purpose of this agreement is for the parties to establish a clear framework for the exchange of data between the parties and </w:t>
      </w:r>
      <w:r w:rsidR="002E5DCA" w:rsidRPr="001D1132">
        <w:rPr>
          <w:rFonts w:ascii="Trebuchet MS" w:hAnsi="Trebuchet MS"/>
        </w:rPr>
        <w:t>ensuring</w:t>
      </w:r>
      <w:r w:rsidRPr="001D1132">
        <w:rPr>
          <w:rFonts w:ascii="Trebuchet MS" w:hAnsi="Trebuchet MS"/>
        </w:rPr>
        <w:t xml:space="preserve"> that this is in accordance with data protection legislation</w:t>
      </w:r>
      <w:r w:rsidR="002E5DCA" w:rsidRPr="001D1132">
        <w:rPr>
          <w:rFonts w:ascii="Trebuchet MS" w:hAnsi="Trebuchet MS"/>
        </w:rPr>
        <w:t xml:space="preserve"> and good practice</w:t>
      </w:r>
      <w:r w:rsidR="00DF04E0" w:rsidRPr="001D1132">
        <w:rPr>
          <w:rFonts w:ascii="Trebuchet MS" w:hAnsi="Trebuchet MS"/>
        </w:rPr>
        <w:t>.</w:t>
      </w:r>
    </w:p>
    <w:p w14:paraId="084CCA6A" w14:textId="47BA6BF0" w:rsidR="00BA3D21" w:rsidRPr="00E52E95" w:rsidRDefault="00DF04E0" w:rsidP="00E52E95">
      <w:pPr>
        <w:pStyle w:val="ListParagraph"/>
        <w:numPr>
          <w:ilvl w:val="0"/>
          <w:numId w:val="14"/>
        </w:numPr>
        <w:ind w:hanging="720"/>
        <w:contextualSpacing w:val="0"/>
        <w:rPr>
          <w:rFonts w:ascii="Trebuchet MS" w:hAnsi="Trebuchet MS"/>
        </w:rPr>
      </w:pPr>
      <w:r w:rsidRPr="001D1132">
        <w:rPr>
          <w:rFonts w:ascii="Trebuchet MS" w:hAnsi="Trebuchet MS"/>
        </w:rPr>
        <w:t xml:space="preserve">The parties agree that they are both </w:t>
      </w:r>
      <w:r w:rsidR="0084152A" w:rsidRPr="001D1132">
        <w:rPr>
          <w:rFonts w:ascii="Trebuchet MS" w:hAnsi="Trebuchet MS"/>
        </w:rPr>
        <w:t>C</w:t>
      </w:r>
      <w:r w:rsidRPr="001D1132">
        <w:rPr>
          <w:rFonts w:ascii="Trebuchet MS" w:hAnsi="Trebuchet MS"/>
        </w:rPr>
        <w:t>ontrollers for the purpose of this agreement, in relation to the data which is to be shared, and otherwise</w:t>
      </w:r>
      <w:r w:rsidR="00041587" w:rsidRPr="001D1132">
        <w:rPr>
          <w:rFonts w:ascii="Trebuchet MS" w:hAnsi="Trebuchet MS"/>
        </w:rPr>
        <w:t xml:space="preserve">, and that they have responsibility for full compliance with obligations arising from the data protection legislation as it applies to them, </w:t>
      </w:r>
      <w:r w:rsidR="003118FB" w:rsidRPr="001D1132">
        <w:rPr>
          <w:rFonts w:ascii="Trebuchet MS" w:hAnsi="Trebuchet MS"/>
        </w:rPr>
        <w:t>notwithstanding</w:t>
      </w:r>
      <w:r w:rsidR="00041587" w:rsidRPr="001D1132">
        <w:rPr>
          <w:rFonts w:ascii="Trebuchet MS" w:hAnsi="Trebuchet MS"/>
        </w:rPr>
        <w:t xml:space="preserve"> this agreement.</w:t>
      </w:r>
    </w:p>
    <w:p w14:paraId="04FDFFC8" w14:textId="77777777" w:rsidR="0099275F" w:rsidRPr="001D1132" w:rsidRDefault="008C0DFE">
      <w:pPr>
        <w:rPr>
          <w:rFonts w:ascii="Trebuchet MS" w:hAnsi="Trebuchet MS"/>
          <w:b/>
        </w:rPr>
      </w:pPr>
      <w:r w:rsidRPr="001D1132">
        <w:rPr>
          <w:rFonts w:ascii="Trebuchet MS" w:hAnsi="Trebuchet MS"/>
          <w:b/>
        </w:rPr>
        <w:t>3.</w:t>
      </w:r>
      <w:r w:rsidRPr="001D1132">
        <w:rPr>
          <w:rFonts w:ascii="Trebuchet MS" w:hAnsi="Trebuchet MS"/>
          <w:b/>
        </w:rPr>
        <w:tab/>
      </w:r>
      <w:r w:rsidR="00BA3D21" w:rsidRPr="001D1132">
        <w:rPr>
          <w:rFonts w:ascii="Trebuchet MS" w:hAnsi="Trebuchet MS"/>
          <w:b/>
        </w:rPr>
        <w:t>THE PU</w:t>
      </w:r>
      <w:r w:rsidR="00B40934" w:rsidRPr="001D1132">
        <w:rPr>
          <w:rFonts w:ascii="Trebuchet MS" w:hAnsi="Trebuchet MS"/>
          <w:b/>
        </w:rPr>
        <w:t xml:space="preserve">RPOSE </w:t>
      </w:r>
      <w:r w:rsidR="00DF04E0" w:rsidRPr="001D1132">
        <w:rPr>
          <w:rFonts w:ascii="Trebuchet MS" w:hAnsi="Trebuchet MS"/>
          <w:b/>
        </w:rPr>
        <w:t xml:space="preserve">AND NATURE </w:t>
      </w:r>
      <w:r w:rsidR="00B40934" w:rsidRPr="001D1132">
        <w:rPr>
          <w:rFonts w:ascii="Trebuchet MS" w:hAnsi="Trebuchet MS"/>
          <w:b/>
        </w:rPr>
        <w:t>OF THE SHARING</w:t>
      </w:r>
    </w:p>
    <w:p w14:paraId="7EF0525C" w14:textId="61067365" w:rsidR="00C90619" w:rsidRPr="001D1132" w:rsidRDefault="00C90619" w:rsidP="00F423BA">
      <w:pPr>
        <w:pStyle w:val="ListParagraph"/>
        <w:numPr>
          <w:ilvl w:val="0"/>
          <w:numId w:val="1"/>
        </w:numPr>
        <w:ind w:hanging="720"/>
        <w:contextualSpacing w:val="0"/>
        <w:rPr>
          <w:rFonts w:ascii="Trebuchet MS" w:hAnsi="Trebuchet MS"/>
        </w:rPr>
      </w:pPr>
      <w:r w:rsidRPr="001D1132">
        <w:rPr>
          <w:rFonts w:ascii="Trebuchet MS" w:hAnsi="Trebuchet MS"/>
          <w:iCs/>
        </w:rPr>
        <w:t>The new Scottish National Standards for Information and Advice Providers’ (SNSIAP) accreditation model is designed to improve and assure the quality of advice in Scotland. SNSIAP is the accepted quality framework for any agency providing advice on housing, money/debt and welfare benefits issues.  The SNSIAP contains both organisational standards and competences for an Agency</w:t>
      </w:r>
      <w:r w:rsidR="0084152A" w:rsidRPr="001D1132">
        <w:rPr>
          <w:rFonts w:ascii="Trebuchet MS" w:hAnsi="Trebuchet MS"/>
          <w:iCs/>
        </w:rPr>
        <w:t>.</w:t>
      </w:r>
    </w:p>
    <w:p w14:paraId="6494889C" w14:textId="496033A1" w:rsidR="00C90619" w:rsidRPr="001D1132" w:rsidRDefault="00C90619" w:rsidP="00F423BA">
      <w:pPr>
        <w:ind w:left="720"/>
        <w:rPr>
          <w:rFonts w:ascii="Trebuchet MS" w:hAnsi="Trebuchet MS"/>
        </w:rPr>
      </w:pPr>
      <w:r w:rsidRPr="001D1132">
        <w:rPr>
          <w:rFonts w:ascii="Trebuchet MS" w:hAnsi="Trebuchet MS"/>
          <w:iCs/>
        </w:rPr>
        <w:t xml:space="preserve">SLAB is managing the </w:t>
      </w:r>
      <w:r w:rsidR="0073667B" w:rsidRPr="001D1132">
        <w:rPr>
          <w:rFonts w:ascii="Trebuchet MS" w:hAnsi="Trebuchet MS"/>
          <w:iCs/>
        </w:rPr>
        <w:t>initial</w:t>
      </w:r>
      <w:r w:rsidRPr="001D1132">
        <w:rPr>
          <w:rFonts w:ascii="Trebuchet MS" w:hAnsi="Trebuchet MS"/>
          <w:iCs/>
        </w:rPr>
        <w:t xml:space="preserve"> cycle of a new model including the co-ordination of the peer review and audit of advice providers.  The peer review process is overseen by a Moderation Committee appointed by SLAB.  SLAB manages the SNSIAP accreditation scheme as part of its statutory functions under the Legal Aid (Scotland) Act 1986 so its lawful basis for processing data is that it is carrying out a public task.  Scottish Government retains ownership of the SNSIAP and the award of accreditation</w:t>
      </w:r>
      <w:r w:rsidR="0084152A" w:rsidRPr="001D1132">
        <w:rPr>
          <w:rFonts w:ascii="Trebuchet MS" w:hAnsi="Trebuchet MS"/>
          <w:iCs/>
        </w:rPr>
        <w:t>.</w:t>
      </w:r>
    </w:p>
    <w:p w14:paraId="3149A5CF" w14:textId="6760F066" w:rsidR="00C90619" w:rsidRPr="001D1132" w:rsidRDefault="00C90619" w:rsidP="00F423BA">
      <w:pPr>
        <w:ind w:left="720"/>
        <w:rPr>
          <w:rFonts w:ascii="Trebuchet MS" w:hAnsi="Trebuchet MS"/>
          <w:iCs/>
        </w:rPr>
      </w:pPr>
      <w:r w:rsidRPr="001D1132">
        <w:rPr>
          <w:rFonts w:ascii="Trebuchet MS" w:hAnsi="Trebuchet MS"/>
          <w:iCs/>
        </w:rPr>
        <w:t>SNSIAP covers three areas of advice: housing, money/debt and welfare benefits.  Advice agencies seeking to be accredited (at Type II and III) under the SNSIAP in one or more of these areas will be independently reviewed by people who are appropriately qualified (known as Peer Reviewers) to assess the technical quality of advice against agreed criteria.  The peer review process will provide a report for the Agency identifying strengths/weaknesses in their advice provision.  The purpose of the peer review will be to encourage the Agency to continuously improve the service provided to the public by providing a means of evidencing how effectively technical quality is assured within their advice service</w:t>
      </w:r>
      <w:r w:rsidR="0084152A" w:rsidRPr="001D1132">
        <w:rPr>
          <w:rFonts w:ascii="Trebuchet MS" w:hAnsi="Trebuchet MS"/>
          <w:iCs/>
        </w:rPr>
        <w:t>.</w:t>
      </w:r>
    </w:p>
    <w:p w14:paraId="28770FEC" w14:textId="6A423E01" w:rsidR="00C90619" w:rsidRPr="00E52E95" w:rsidRDefault="00030B12" w:rsidP="00E52E95">
      <w:pPr>
        <w:ind w:left="720"/>
        <w:rPr>
          <w:rFonts w:ascii="Trebuchet MS" w:hAnsi="Trebuchet MS"/>
        </w:rPr>
      </w:pPr>
      <w:r w:rsidRPr="001D1132">
        <w:rPr>
          <w:rFonts w:ascii="Trebuchet MS" w:hAnsi="Trebuchet MS"/>
          <w:iCs/>
        </w:rPr>
        <w:t>As part of the accreditation model</w:t>
      </w:r>
      <w:r w:rsidR="004216B3" w:rsidRPr="001D1132">
        <w:rPr>
          <w:rFonts w:ascii="Trebuchet MS" w:hAnsi="Trebuchet MS"/>
          <w:iCs/>
        </w:rPr>
        <w:t>, as well as peer review,</w:t>
      </w:r>
      <w:r w:rsidRPr="001D1132">
        <w:rPr>
          <w:rFonts w:ascii="Trebuchet MS" w:hAnsi="Trebuchet MS"/>
          <w:iCs/>
        </w:rPr>
        <w:t xml:space="preserve"> SLAB requires to audit the </w:t>
      </w:r>
      <w:r w:rsidR="00FC74B9" w:rsidRPr="001D1132">
        <w:rPr>
          <w:rFonts w:ascii="Trebuchet MS" w:hAnsi="Trebuchet MS"/>
          <w:iCs/>
        </w:rPr>
        <w:t xml:space="preserve">qualifications and </w:t>
      </w:r>
      <w:r w:rsidR="004216B3" w:rsidRPr="001D1132">
        <w:rPr>
          <w:rFonts w:ascii="Trebuchet MS" w:hAnsi="Trebuchet MS"/>
          <w:iCs/>
        </w:rPr>
        <w:t xml:space="preserve">competencies </w:t>
      </w:r>
      <w:r w:rsidR="00FC74B9" w:rsidRPr="001D1132">
        <w:rPr>
          <w:rFonts w:ascii="Trebuchet MS" w:hAnsi="Trebuchet MS"/>
          <w:iCs/>
        </w:rPr>
        <w:t xml:space="preserve">of staff </w:t>
      </w:r>
      <w:r w:rsidR="004216B3" w:rsidRPr="001D1132">
        <w:rPr>
          <w:rFonts w:ascii="Trebuchet MS" w:hAnsi="Trebuchet MS"/>
          <w:iCs/>
        </w:rPr>
        <w:t xml:space="preserve">in relation to the </w:t>
      </w:r>
      <w:r w:rsidR="00E41AEF" w:rsidRPr="001D1132">
        <w:rPr>
          <w:rFonts w:ascii="Trebuchet MS" w:hAnsi="Trebuchet MS"/>
          <w:iCs/>
        </w:rPr>
        <w:t>A</w:t>
      </w:r>
      <w:r w:rsidR="004216B3" w:rsidRPr="001D1132">
        <w:rPr>
          <w:rFonts w:ascii="Trebuchet MS" w:hAnsi="Trebuchet MS"/>
          <w:iCs/>
        </w:rPr>
        <w:t>gency’s provision of advice</w:t>
      </w:r>
      <w:r w:rsidR="0084152A" w:rsidRPr="001D1132">
        <w:rPr>
          <w:rFonts w:ascii="Trebuchet MS" w:hAnsi="Trebuchet MS"/>
          <w:iCs/>
        </w:rPr>
        <w:t>.</w:t>
      </w:r>
      <w:r w:rsidR="004216B3" w:rsidRPr="001D1132">
        <w:rPr>
          <w:rFonts w:ascii="Trebuchet MS" w:hAnsi="Trebuchet MS"/>
          <w:iCs/>
        </w:rPr>
        <w:t xml:space="preserve">  </w:t>
      </w:r>
    </w:p>
    <w:p w14:paraId="7AAA8927" w14:textId="03136330" w:rsidR="003118FB" w:rsidRPr="001D1132" w:rsidRDefault="00D96AD8" w:rsidP="008C0DFE">
      <w:pPr>
        <w:pStyle w:val="ListParagraph"/>
        <w:numPr>
          <w:ilvl w:val="0"/>
          <w:numId w:val="1"/>
        </w:numPr>
        <w:ind w:hanging="720"/>
        <w:contextualSpacing w:val="0"/>
        <w:rPr>
          <w:rFonts w:ascii="Trebuchet MS" w:hAnsi="Trebuchet MS"/>
        </w:rPr>
      </w:pPr>
      <w:r w:rsidRPr="001D1132">
        <w:rPr>
          <w:rFonts w:ascii="Trebuchet MS" w:hAnsi="Trebuchet MS"/>
        </w:rPr>
        <w:t>The Agency</w:t>
      </w:r>
      <w:r w:rsidR="003118FB" w:rsidRPr="001D1132">
        <w:rPr>
          <w:rFonts w:ascii="Trebuchet MS" w:hAnsi="Trebuchet MS"/>
        </w:rPr>
        <w:t xml:space="preserve"> will share the data detailed in Clause 4 with </w:t>
      </w:r>
      <w:r w:rsidR="004216B3" w:rsidRPr="001D1132">
        <w:rPr>
          <w:rFonts w:ascii="Trebuchet MS" w:hAnsi="Trebuchet MS"/>
        </w:rPr>
        <w:t>SLAB</w:t>
      </w:r>
      <w:r w:rsidR="00BF7413" w:rsidRPr="001D1132">
        <w:rPr>
          <w:rFonts w:ascii="Trebuchet MS" w:hAnsi="Trebuchet MS"/>
        </w:rPr>
        <w:t xml:space="preserve">.    </w:t>
      </w:r>
    </w:p>
    <w:p w14:paraId="7B5C94C0" w14:textId="45402B7B" w:rsidR="0099275F" w:rsidRPr="001D1132" w:rsidRDefault="008C0DFE" w:rsidP="003118FB">
      <w:pPr>
        <w:pStyle w:val="ListParagraph"/>
        <w:numPr>
          <w:ilvl w:val="0"/>
          <w:numId w:val="1"/>
        </w:numPr>
        <w:ind w:hanging="720"/>
        <w:contextualSpacing w:val="0"/>
        <w:rPr>
          <w:rFonts w:ascii="Trebuchet MS" w:hAnsi="Trebuchet MS"/>
        </w:rPr>
      </w:pPr>
      <w:r w:rsidRPr="001D1132">
        <w:rPr>
          <w:rFonts w:ascii="Trebuchet MS" w:hAnsi="Trebuchet MS"/>
        </w:rPr>
        <w:lastRenderedPageBreak/>
        <w:t>T</w:t>
      </w:r>
      <w:r w:rsidR="00BA3D21" w:rsidRPr="001D1132">
        <w:rPr>
          <w:rFonts w:ascii="Trebuchet MS" w:hAnsi="Trebuchet MS"/>
        </w:rPr>
        <w:t>he purpose of the sharing of data is to</w:t>
      </w:r>
      <w:r w:rsidR="00B40934" w:rsidRPr="001D1132">
        <w:rPr>
          <w:rFonts w:ascii="Trebuchet MS" w:hAnsi="Trebuchet MS"/>
        </w:rPr>
        <w:t xml:space="preserve"> </w:t>
      </w:r>
      <w:r w:rsidR="00030B12" w:rsidRPr="001D1132">
        <w:rPr>
          <w:rFonts w:ascii="Trebuchet MS" w:hAnsi="Trebuchet MS"/>
        </w:rPr>
        <w:t xml:space="preserve">facilitate the </w:t>
      </w:r>
      <w:r w:rsidR="004216B3" w:rsidRPr="001D1132">
        <w:rPr>
          <w:rFonts w:ascii="Trebuchet MS" w:hAnsi="Trebuchet MS"/>
        </w:rPr>
        <w:t xml:space="preserve">audit </w:t>
      </w:r>
      <w:r w:rsidR="00FC74B9" w:rsidRPr="001D1132">
        <w:rPr>
          <w:rFonts w:ascii="Trebuchet MS" w:hAnsi="Trebuchet MS"/>
        </w:rPr>
        <w:t xml:space="preserve">of the qualifications and </w:t>
      </w:r>
      <w:r w:rsidR="004216B3" w:rsidRPr="001D1132">
        <w:rPr>
          <w:rFonts w:ascii="Trebuchet MS" w:hAnsi="Trebuchet MS"/>
        </w:rPr>
        <w:t>competencies</w:t>
      </w:r>
      <w:r w:rsidR="00FC74B9" w:rsidRPr="001D1132">
        <w:rPr>
          <w:rFonts w:ascii="Trebuchet MS" w:hAnsi="Trebuchet MS"/>
        </w:rPr>
        <w:t xml:space="preserve"> of</w:t>
      </w:r>
      <w:r w:rsidR="004216B3" w:rsidRPr="001D1132">
        <w:rPr>
          <w:rFonts w:ascii="Trebuchet MS" w:hAnsi="Trebuchet MS"/>
        </w:rPr>
        <w:t xml:space="preserve"> the staff of the </w:t>
      </w:r>
      <w:r w:rsidR="00E41AEF" w:rsidRPr="001D1132">
        <w:rPr>
          <w:rFonts w:ascii="Trebuchet MS" w:hAnsi="Trebuchet MS"/>
        </w:rPr>
        <w:t>A</w:t>
      </w:r>
      <w:r w:rsidR="004216B3" w:rsidRPr="001D1132">
        <w:rPr>
          <w:rFonts w:ascii="Trebuchet MS" w:hAnsi="Trebuchet MS"/>
        </w:rPr>
        <w:t>gency which is part of the accreditation</w:t>
      </w:r>
      <w:r w:rsidR="00400B08" w:rsidRPr="001D1132">
        <w:rPr>
          <w:rFonts w:ascii="Trebuchet MS" w:hAnsi="Trebuchet MS"/>
        </w:rPr>
        <w:t xml:space="preserve"> model and to enable SLAB to complete the accreditation process and report to relevant parties as accords, including the Scottish Government.</w:t>
      </w:r>
    </w:p>
    <w:p w14:paraId="4CFAAE1D" w14:textId="430F55B7" w:rsidR="00BA3D21" w:rsidRPr="00E52E95" w:rsidRDefault="00DF04E0" w:rsidP="00E52E95">
      <w:pPr>
        <w:pStyle w:val="ListParagraph"/>
        <w:numPr>
          <w:ilvl w:val="0"/>
          <w:numId w:val="1"/>
        </w:numPr>
        <w:ind w:hanging="720"/>
        <w:contextualSpacing w:val="0"/>
        <w:rPr>
          <w:rFonts w:ascii="Trebuchet MS" w:hAnsi="Trebuchet MS"/>
        </w:rPr>
      </w:pPr>
      <w:r w:rsidRPr="001D1132">
        <w:rPr>
          <w:rFonts w:ascii="Trebuchet MS" w:hAnsi="Trebuchet MS"/>
        </w:rPr>
        <w:t xml:space="preserve">The nature of the sharing is </w:t>
      </w:r>
      <w:r w:rsidR="004216B3" w:rsidRPr="001D1132">
        <w:rPr>
          <w:rFonts w:ascii="Trebuchet MS" w:hAnsi="Trebuchet MS"/>
        </w:rPr>
        <w:t xml:space="preserve">the provision of details of the </w:t>
      </w:r>
      <w:r w:rsidR="00FC74B9" w:rsidRPr="001D1132">
        <w:rPr>
          <w:rFonts w:ascii="Trebuchet MS" w:hAnsi="Trebuchet MS"/>
        </w:rPr>
        <w:t xml:space="preserve">qualification, </w:t>
      </w:r>
      <w:r w:rsidR="004216B3" w:rsidRPr="001D1132">
        <w:rPr>
          <w:rFonts w:ascii="Trebuchet MS" w:hAnsi="Trebuchet MS"/>
        </w:rPr>
        <w:t xml:space="preserve">competencies and </w:t>
      </w:r>
      <w:r w:rsidR="00FC74B9" w:rsidRPr="001D1132">
        <w:rPr>
          <w:rFonts w:ascii="Trebuchet MS" w:hAnsi="Trebuchet MS"/>
        </w:rPr>
        <w:t>related matters.</w:t>
      </w:r>
    </w:p>
    <w:p w14:paraId="47F65F02" w14:textId="77777777" w:rsidR="00B40934" w:rsidRPr="001D1132" w:rsidRDefault="003118FB">
      <w:pPr>
        <w:rPr>
          <w:rFonts w:ascii="Trebuchet MS" w:hAnsi="Trebuchet MS"/>
          <w:b/>
        </w:rPr>
      </w:pPr>
      <w:r w:rsidRPr="001D1132">
        <w:rPr>
          <w:rFonts w:ascii="Trebuchet MS" w:hAnsi="Trebuchet MS"/>
          <w:b/>
        </w:rPr>
        <w:t>4</w:t>
      </w:r>
      <w:r w:rsidR="00B40934" w:rsidRPr="001D1132">
        <w:rPr>
          <w:rFonts w:ascii="Trebuchet MS" w:hAnsi="Trebuchet MS"/>
          <w:b/>
        </w:rPr>
        <w:t>.</w:t>
      </w:r>
      <w:r w:rsidR="00B40934" w:rsidRPr="001D1132">
        <w:rPr>
          <w:rFonts w:ascii="Trebuchet MS" w:hAnsi="Trebuchet MS"/>
          <w:b/>
        </w:rPr>
        <w:tab/>
      </w:r>
      <w:r w:rsidR="00BA3D21" w:rsidRPr="001D1132">
        <w:rPr>
          <w:rFonts w:ascii="Trebuchet MS" w:hAnsi="Trebuchet MS"/>
          <w:b/>
        </w:rPr>
        <w:t xml:space="preserve">THE DATA TO BE SHARED </w:t>
      </w:r>
    </w:p>
    <w:p w14:paraId="51A7ACB6" w14:textId="77777777" w:rsidR="0099275F" w:rsidRPr="001D1132" w:rsidRDefault="00B40934" w:rsidP="00B40934">
      <w:pPr>
        <w:pStyle w:val="ListParagraph"/>
        <w:numPr>
          <w:ilvl w:val="0"/>
          <w:numId w:val="3"/>
        </w:numPr>
        <w:ind w:hanging="720"/>
        <w:rPr>
          <w:rFonts w:ascii="Trebuchet MS" w:hAnsi="Trebuchet MS"/>
        </w:rPr>
      </w:pPr>
      <w:r w:rsidRPr="001D1132">
        <w:rPr>
          <w:rFonts w:ascii="Trebuchet MS" w:hAnsi="Trebuchet MS"/>
        </w:rPr>
        <w:t>The following data or categories of dat</w:t>
      </w:r>
      <w:r w:rsidR="00DC2C07" w:rsidRPr="001D1132">
        <w:rPr>
          <w:rFonts w:ascii="Trebuchet MS" w:hAnsi="Trebuchet MS"/>
        </w:rPr>
        <w:t>a</w:t>
      </w:r>
      <w:r w:rsidRPr="001D1132">
        <w:rPr>
          <w:rFonts w:ascii="Trebuchet MS" w:hAnsi="Trebuchet MS"/>
        </w:rPr>
        <w:t xml:space="preserve"> will be shared:</w:t>
      </w:r>
      <w:r w:rsidR="00423E49" w:rsidRPr="001D1132">
        <w:rPr>
          <w:rFonts w:ascii="Trebuchet MS" w:hAnsi="Trebuchet MS"/>
        </w:rPr>
        <w:t xml:space="preserve"> </w:t>
      </w:r>
    </w:p>
    <w:p w14:paraId="316D863C" w14:textId="77777777" w:rsidR="001D1132" w:rsidRPr="001D1132" w:rsidRDefault="00B40934" w:rsidP="001D1132">
      <w:pPr>
        <w:pStyle w:val="ListParagraph"/>
        <w:numPr>
          <w:ilvl w:val="0"/>
          <w:numId w:val="24"/>
        </w:numPr>
        <w:rPr>
          <w:rFonts w:ascii="Trebuchet MS" w:hAnsi="Trebuchet MS"/>
        </w:rPr>
      </w:pPr>
      <w:r w:rsidRPr="001D1132">
        <w:rPr>
          <w:rFonts w:ascii="Trebuchet MS" w:hAnsi="Trebuchet MS"/>
        </w:rPr>
        <w:t xml:space="preserve">Names of </w:t>
      </w:r>
      <w:r w:rsidR="00FC74B9" w:rsidRPr="001D1132">
        <w:rPr>
          <w:rFonts w:ascii="Trebuchet MS" w:hAnsi="Trebuchet MS"/>
        </w:rPr>
        <w:t>advisers</w:t>
      </w:r>
    </w:p>
    <w:p w14:paraId="17507172" w14:textId="77777777" w:rsidR="001D1132" w:rsidRPr="001D1132" w:rsidRDefault="00FC74B9" w:rsidP="001D1132">
      <w:pPr>
        <w:pStyle w:val="ListParagraph"/>
        <w:numPr>
          <w:ilvl w:val="0"/>
          <w:numId w:val="24"/>
        </w:numPr>
        <w:rPr>
          <w:rFonts w:ascii="Trebuchet MS" w:hAnsi="Trebuchet MS"/>
        </w:rPr>
      </w:pPr>
      <w:r w:rsidRPr="001D1132">
        <w:rPr>
          <w:rFonts w:ascii="Trebuchet MS" w:hAnsi="Trebuchet MS"/>
        </w:rPr>
        <w:t>Location details</w:t>
      </w:r>
    </w:p>
    <w:p w14:paraId="4900E550" w14:textId="1B7BDE50" w:rsidR="001D1132" w:rsidRPr="001D1132" w:rsidRDefault="001D1132" w:rsidP="001D1132">
      <w:pPr>
        <w:pStyle w:val="ListParagraph"/>
        <w:numPr>
          <w:ilvl w:val="0"/>
          <w:numId w:val="24"/>
        </w:numPr>
        <w:rPr>
          <w:rFonts w:ascii="Trebuchet MS" w:hAnsi="Trebuchet MS"/>
        </w:rPr>
      </w:pPr>
      <w:r w:rsidRPr="001D1132">
        <w:rPr>
          <w:rFonts w:ascii="Trebuchet MS" w:hAnsi="Trebuchet MS"/>
        </w:rPr>
        <w:t xml:space="preserve">Evidence of </w:t>
      </w:r>
      <w:r>
        <w:rPr>
          <w:rFonts w:ascii="Trebuchet MS" w:hAnsi="Trebuchet MS"/>
        </w:rPr>
        <w:t>appropriate q</w:t>
      </w:r>
      <w:r w:rsidR="00FC74B9" w:rsidRPr="001D1132">
        <w:rPr>
          <w:rFonts w:ascii="Trebuchet MS" w:hAnsi="Trebuchet MS"/>
        </w:rPr>
        <w:t>ualifications, competencies, knowledge and experience</w:t>
      </w:r>
      <w:r w:rsidRPr="001D1132">
        <w:rPr>
          <w:rFonts w:ascii="Trebuchet MS" w:hAnsi="Trebuchet MS"/>
        </w:rPr>
        <w:t xml:space="preserve"> of </w:t>
      </w:r>
      <w:r w:rsidR="00FC74B9" w:rsidRPr="001D1132">
        <w:rPr>
          <w:rFonts w:ascii="Trebuchet MS" w:hAnsi="Trebuchet MS"/>
        </w:rPr>
        <w:t>advisers</w:t>
      </w:r>
    </w:p>
    <w:p w14:paraId="0FD127A9" w14:textId="77777777" w:rsidR="001D1132" w:rsidRPr="001D1132" w:rsidRDefault="00FC74B9" w:rsidP="001D1132">
      <w:pPr>
        <w:pStyle w:val="ListParagraph"/>
        <w:numPr>
          <w:ilvl w:val="0"/>
          <w:numId w:val="24"/>
        </w:numPr>
        <w:rPr>
          <w:rFonts w:ascii="Trebuchet MS" w:hAnsi="Trebuchet MS"/>
        </w:rPr>
      </w:pPr>
      <w:r w:rsidRPr="001D1132">
        <w:rPr>
          <w:rFonts w:ascii="Trebuchet MS" w:hAnsi="Trebuchet MS"/>
        </w:rPr>
        <w:t>Performance management records for advisers.</w:t>
      </w:r>
    </w:p>
    <w:p w14:paraId="38C8E312" w14:textId="77777777" w:rsidR="001D1132" w:rsidRPr="001D1132" w:rsidRDefault="00FC74B9" w:rsidP="001D1132">
      <w:pPr>
        <w:pStyle w:val="ListParagraph"/>
        <w:numPr>
          <w:ilvl w:val="0"/>
          <w:numId w:val="24"/>
        </w:numPr>
        <w:rPr>
          <w:rFonts w:ascii="Trebuchet MS" w:hAnsi="Trebuchet MS"/>
        </w:rPr>
      </w:pPr>
      <w:r w:rsidRPr="001D1132">
        <w:rPr>
          <w:rFonts w:ascii="Trebuchet MS" w:hAnsi="Trebuchet MS"/>
        </w:rPr>
        <w:t>HR records for advisers</w:t>
      </w:r>
    </w:p>
    <w:p w14:paraId="34B4EDE5" w14:textId="1938F2D7" w:rsidR="00FC74B9" w:rsidRPr="001D1132" w:rsidRDefault="001D1132" w:rsidP="001D1132">
      <w:pPr>
        <w:pStyle w:val="ListParagraph"/>
        <w:numPr>
          <w:ilvl w:val="0"/>
          <w:numId w:val="24"/>
        </w:numPr>
        <w:rPr>
          <w:rFonts w:ascii="Trebuchet MS" w:hAnsi="Trebuchet MS"/>
        </w:rPr>
      </w:pPr>
      <w:r w:rsidRPr="001D1132">
        <w:rPr>
          <w:rFonts w:ascii="Trebuchet MS" w:hAnsi="Trebuchet MS"/>
        </w:rPr>
        <w:t>Evidence of t</w:t>
      </w:r>
      <w:r w:rsidR="00574DC8" w:rsidRPr="001D1132">
        <w:rPr>
          <w:rFonts w:ascii="Trebuchet MS" w:hAnsi="Trebuchet MS"/>
        </w:rPr>
        <w:t>raining Records and ongoing continuous professional development records</w:t>
      </w:r>
    </w:p>
    <w:p w14:paraId="41357420" w14:textId="4ABF46BA" w:rsidR="00BA3D21" w:rsidRPr="001D1132" w:rsidRDefault="0084152A">
      <w:pPr>
        <w:rPr>
          <w:rFonts w:ascii="Trebuchet MS" w:hAnsi="Trebuchet MS"/>
        </w:rPr>
      </w:pPr>
      <w:r w:rsidRPr="001D1132">
        <w:rPr>
          <w:rFonts w:ascii="Trebuchet MS" w:hAnsi="Trebuchet MS"/>
        </w:rPr>
        <w:t>This will be for an agreed sample of advisers only.</w:t>
      </w:r>
    </w:p>
    <w:p w14:paraId="3AB4C472" w14:textId="77777777" w:rsidR="0099275F" w:rsidRPr="001D1132" w:rsidRDefault="003118FB">
      <w:pPr>
        <w:rPr>
          <w:rFonts w:ascii="Trebuchet MS" w:hAnsi="Trebuchet MS"/>
          <w:b/>
        </w:rPr>
      </w:pPr>
      <w:r w:rsidRPr="001D1132">
        <w:rPr>
          <w:rFonts w:ascii="Trebuchet MS" w:hAnsi="Trebuchet MS"/>
          <w:b/>
        </w:rPr>
        <w:t>5</w:t>
      </w:r>
      <w:r w:rsidR="00B40934" w:rsidRPr="001D1132">
        <w:rPr>
          <w:rFonts w:ascii="Trebuchet MS" w:hAnsi="Trebuchet MS"/>
          <w:b/>
        </w:rPr>
        <w:t>.</w:t>
      </w:r>
      <w:r w:rsidR="00B40934" w:rsidRPr="001D1132">
        <w:rPr>
          <w:rFonts w:ascii="Trebuchet MS" w:hAnsi="Trebuchet MS"/>
          <w:b/>
        </w:rPr>
        <w:tab/>
      </w:r>
      <w:r w:rsidR="00543085" w:rsidRPr="001D1132">
        <w:rPr>
          <w:rFonts w:ascii="Trebuchet MS" w:hAnsi="Trebuchet MS"/>
          <w:b/>
        </w:rPr>
        <w:t>THE BASIS OF SHARING</w:t>
      </w:r>
    </w:p>
    <w:p w14:paraId="43E11491" w14:textId="77777777" w:rsidR="0099275F" w:rsidRPr="001D1132" w:rsidRDefault="00543085" w:rsidP="003118FB">
      <w:pPr>
        <w:pStyle w:val="ListParagraph"/>
        <w:numPr>
          <w:ilvl w:val="0"/>
          <w:numId w:val="4"/>
        </w:numPr>
        <w:ind w:hanging="720"/>
        <w:contextualSpacing w:val="0"/>
        <w:rPr>
          <w:rFonts w:ascii="Trebuchet MS" w:hAnsi="Trebuchet MS"/>
        </w:rPr>
      </w:pPr>
      <w:r w:rsidRPr="001D1132">
        <w:rPr>
          <w:rFonts w:ascii="Trebuchet MS" w:hAnsi="Trebuchet MS"/>
        </w:rPr>
        <w:t>The parties separately confirm that they have p</w:t>
      </w:r>
      <w:r w:rsidR="00BA3D21" w:rsidRPr="001D1132">
        <w:rPr>
          <w:rFonts w:ascii="Trebuchet MS" w:hAnsi="Trebuchet MS"/>
        </w:rPr>
        <w:t>ower to share</w:t>
      </w:r>
      <w:r w:rsidRPr="001D1132">
        <w:rPr>
          <w:rFonts w:ascii="Trebuchet MS" w:hAnsi="Trebuchet MS"/>
        </w:rPr>
        <w:t xml:space="preserve"> the data which it is agreed will be shared between them, and that there is no legal impediment to the sharing.</w:t>
      </w:r>
    </w:p>
    <w:p w14:paraId="2CDEDFA2" w14:textId="77777777" w:rsidR="00BA3D21" w:rsidRPr="001D1132" w:rsidRDefault="00FD6EFC" w:rsidP="00FD6EFC">
      <w:pPr>
        <w:pStyle w:val="ListParagraph"/>
        <w:numPr>
          <w:ilvl w:val="0"/>
          <w:numId w:val="4"/>
        </w:numPr>
        <w:ind w:hanging="720"/>
        <w:contextualSpacing w:val="0"/>
        <w:rPr>
          <w:rFonts w:ascii="Trebuchet MS" w:hAnsi="Trebuchet MS"/>
        </w:rPr>
      </w:pPr>
      <w:r w:rsidRPr="001D1132">
        <w:rPr>
          <w:rFonts w:ascii="Trebuchet MS" w:hAnsi="Trebuchet MS"/>
        </w:rPr>
        <w:t>The objectives form part of the steps that SLAB is required to take in furtherance its statutory functions under the Legal Aid (Scotland) Act 1986 so its lawful basis for processing data is that it is carrying out a public task.</w:t>
      </w:r>
    </w:p>
    <w:p w14:paraId="7D362556" w14:textId="1871CC3D" w:rsidR="00D95566" w:rsidRPr="001D1132" w:rsidRDefault="00543085" w:rsidP="003118FB">
      <w:pPr>
        <w:pStyle w:val="ListParagraph"/>
        <w:numPr>
          <w:ilvl w:val="0"/>
          <w:numId w:val="4"/>
        </w:numPr>
        <w:ind w:hanging="720"/>
        <w:contextualSpacing w:val="0"/>
        <w:rPr>
          <w:rFonts w:ascii="Trebuchet MS" w:hAnsi="Trebuchet MS"/>
        </w:rPr>
      </w:pPr>
      <w:r w:rsidRPr="001D1132">
        <w:rPr>
          <w:rFonts w:ascii="Trebuchet MS" w:hAnsi="Trebuchet MS"/>
        </w:rPr>
        <w:t xml:space="preserve">The lawful basis for processing by </w:t>
      </w:r>
      <w:r w:rsidR="00D96AD8" w:rsidRPr="001D1132">
        <w:rPr>
          <w:rFonts w:ascii="Trebuchet MS" w:hAnsi="Trebuchet MS"/>
        </w:rPr>
        <w:t>the Agency</w:t>
      </w:r>
      <w:r w:rsidR="003118FB" w:rsidRPr="001D1132">
        <w:rPr>
          <w:rFonts w:ascii="Trebuchet MS" w:hAnsi="Trebuchet MS"/>
        </w:rPr>
        <w:t xml:space="preserve"> is</w:t>
      </w:r>
      <w:r w:rsidR="00D95566" w:rsidRPr="001D1132">
        <w:rPr>
          <w:rFonts w:ascii="Trebuchet MS" w:hAnsi="Trebuchet MS"/>
        </w:rPr>
        <w:t>:</w:t>
      </w:r>
    </w:p>
    <w:p w14:paraId="21434C21" w14:textId="77777777" w:rsidR="00D95566" w:rsidRPr="00E52E95" w:rsidRDefault="00D95566" w:rsidP="00D95566">
      <w:pPr>
        <w:rPr>
          <w:rFonts w:ascii="Trebuchet MS" w:hAnsi="Trebuchet MS"/>
          <w:color w:val="FF0000"/>
        </w:rPr>
      </w:pPr>
      <w:r w:rsidRPr="00E52E95">
        <w:rPr>
          <w:rFonts w:ascii="Trebuchet MS" w:hAnsi="Trebuchet MS"/>
          <w:color w:val="FF0000"/>
        </w:rPr>
        <w:t>Delete as appropriate (only select one option for lawful basis):</w:t>
      </w:r>
    </w:p>
    <w:p w14:paraId="2DCC5971" w14:textId="77777777" w:rsidR="00D95566" w:rsidRPr="001D1132" w:rsidRDefault="00D95566" w:rsidP="00D95566">
      <w:pPr>
        <w:pStyle w:val="CommentText"/>
        <w:numPr>
          <w:ilvl w:val="0"/>
          <w:numId w:val="23"/>
        </w:numPr>
        <w:rPr>
          <w:rFonts w:ascii="Trebuchet MS" w:hAnsi="Trebuchet MS"/>
          <w:color w:val="FF0000"/>
          <w:sz w:val="24"/>
          <w:szCs w:val="24"/>
        </w:rPr>
      </w:pPr>
      <w:r w:rsidRPr="001D1132">
        <w:rPr>
          <w:rFonts w:ascii="Trebuchet MS" w:hAnsi="Trebuchet MS"/>
          <w:color w:val="FF0000"/>
          <w:sz w:val="24"/>
          <w:szCs w:val="24"/>
        </w:rPr>
        <w:t xml:space="preserve"> the data subject has given </w:t>
      </w:r>
      <w:r w:rsidRPr="001D1132">
        <w:rPr>
          <w:rFonts w:ascii="Trebuchet MS" w:hAnsi="Trebuchet MS"/>
          <w:b/>
          <w:bCs/>
          <w:color w:val="FF0000"/>
          <w:sz w:val="24"/>
          <w:szCs w:val="24"/>
          <w:u w:val="single"/>
        </w:rPr>
        <w:t>consent</w:t>
      </w:r>
      <w:r w:rsidRPr="001D1132">
        <w:rPr>
          <w:rFonts w:ascii="Trebuchet MS" w:hAnsi="Trebuchet MS"/>
          <w:color w:val="FF0000"/>
          <w:sz w:val="24"/>
          <w:szCs w:val="24"/>
        </w:rPr>
        <w:t xml:space="preserve"> to the processing of his or her personal data for one or more specific purposes;</w:t>
      </w:r>
    </w:p>
    <w:p w14:paraId="13901A85" w14:textId="77777777" w:rsidR="00D95566" w:rsidRPr="001D1132" w:rsidRDefault="00D95566" w:rsidP="00D95566">
      <w:pPr>
        <w:pStyle w:val="CommentText"/>
        <w:numPr>
          <w:ilvl w:val="0"/>
          <w:numId w:val="23"/>
        </w:numPr>
        <w:rPr>
          <w:rFonts w:ascii="Trebuchet MS" w:hAnsi="Trebuchet MS"/>
          <w:color w:val="FF0000"/>
          <w:sz w:val="24"/>
          <w:szCs w:val="24"/>
        </w:rPr>
      </w:pPr>
      <w:r w:rsidRPr="001D1132">
        <w:rPr>
          <w:rFonts w:ascii="Trebuchet MS" w:hAnsi="Trebuchet MS"/>
          <w:color w:val="FF0000"/>
          <w:sz w:val="24"/>
          <w:szCs w:val="24"/>
        </w:rPr>
        <w:t xml:space="preserve"> processing is necessary for the performance of a </w:t>
      </w:r>
      <w:r w:rsidRPr="001D1132">
        <w:rPr>
          <w:rFonts w:ascii="Trebuchet MS" w:hAnsi="Trebuchet MS"/>
          <w:b/>
          <w:bCs/>
          <w:color w:val="FF0000"/>
          <w:sz w:val="24"/>
          <w:szCs w:val="24"/>
          <w:u w:val="single"/>
        </w:rPr>
        <w:t>contract</w:t>
      </w:r>
      <w:r w:rsidRPr="001D1132">
        <w:rPr>
          <w:rFonts w:ascii="Trebuchet MS" w:hAnsi="Trebuchet MS"/>
          <w:color w:val="FF0000"/>
          <w:sz w:val="24"/>
          <w:szCs w:val="24"/>
        </w:rPr>
        <w:t xml:space="preserve"> to which the data subject is party or in order to take steps at the request of the data subject prior to entering into a contract;</w:t>
      </w:r>
    </w:p>
    <w:p w14:paraId="1A562B52" w14:textId="77777777" w:rsidR="00D95566" w:rsidRPr="001D1132" w:rsidRDefault="00D95566" w:rsidP="00D95566">
      <w:pPr>
        <w:pStyle w:val="CommentText"/>
        <w:numPr>
          <w:ilvl w:val="0"/>
          <w:numId w:val="23"/>
        </w:numPr>
        <w:rPr>
          <w:rFonts w:ascii="Trebuchet MS" w:hAnsi="Trebuchet MS"/>
          <w:color w:val="FF0000"/>
          <w:sz w:val="24"/>
          <w:szCs w:val="24"/>
        </w:rPr>
      </w:pPr>
      <w:r w:rsidRPr="001D1132">
        <w:rPr>
          <w:rFonts w:ascii="Trebuchet MS" w:hAnsi="Trebuchet MS"/>
          <w:color w:val="FF0000"/>
          <w:sz w:val="24"/>
          <w:szCs w:val="24"/>
        </w:rPr>
        <w:t xml:space="preserve"> processing is necessary for </w:t>
      </w:r>
      <w:r w:rsidRPr="001D1132">
        <w:rPr>
          <w:rFonts w:ascii="Trebuchet MS" w:hAnsi="Trebuchet MS"/>
          <w:b/>
          <w:bCs/>
          <w:color w:val="FF0000"/>
          <w:sz w:val="24"/>
          <w:szCs w:val="24"/>
          <w:u w:val="single"/>
        </w:rPr>
        <w:t>compliance with a legal obligation</w:t>
      </w:r>
      <w:r w:rsidRPr="001D1132">
        <w:rPr>
          <w:rFonts w:ascii="Trebuchet MS" w:hAnsi="Trebuchet MS"/>
          <w:color w:val="FF0000"/>
          <w:sz w:val="24"/>
          <w:szCs w:val="24"/>
        </w:rPr>
        <w:t xml:space="preserve"> to which the controller is subject;</w:t>
      </w:r>
    </w:p>
    <w:p w14:paraId="76C8BBCE" w14:textId="77777777" w:rsidR="00D95566" w:rsidRPr="001D1132" w:rsidRDefault="00D95566" w:rsidP="00D95566">
      <w:pPr>
        <w:pStyle w:val="CommentText"/>
        <w:numPr>
          <w:ilvl w:val="0"/>
          <w:numId w:val="23"/>
        </w:numPr>
        <w:rPr>
          <w:rFonts w:ascii="Trebuchet MS" w:hAnsi="Trebuchet MS"/>
          <w:color w:val="FF0000"/>
          <w:sz w:val="24"/>
          <w:szCs w:val="24"/>
        </w:rPr>
      </w:pPr>
      <w:r w:rsidRPr="001D1132">
        <w:rPr>
          <w:rFonts w:ascii="Trebuchet MS" w:hAnsi="Trebuchet MS"/>
          <w:color w:val="FF0000"/>
          <w:sz w:val="24"/>
          <w:szCs w:val="24"/>
        </w:rPr>
        <w:t xml:space="preserve"> processing is necessary in order to protect the </w:t>
      </w:r>
      <w:r w:rsidRPr="001D1132">
        <w:rPr>
          <w:rFonts w:ascii="Trebuchet MS" w:hAnsi="Trebuchet MS"/>
          <w:b/>
          <w:bCs/>
          <w:color w:val="FF0000"/>
          <w:sz w:val="24"/>
          <w:szCs w:val="24"/>
          <w:u w:val="single"/>
        </w:rPr>
        <w:t>vital interests</w:t>
      </w:r>
      <w:r w:rsidRPr="001D1132">
        <w:rPr>
          <w:rFonts w:ascii="Trebuchet MS" w:hAnsi="Trebuchet MS"/>
          <w:color w:val="FF0000"/>
          <w:sz w:val="24"/>
          <w:szCs w:val="24"/>
        </w:rPr>
        <w:t xml:space="preserve"> of the data subject or of another natural person;</w:t>
      </w:r>
    </w:p>
    <w:p w14:paraId="0DD9D7EF" w14:textId="77777777" w:rsidR="00D95566" w:rsidRPr="001D1132" w:rsidRDefault="00D95566" w:rsidP="00D95566">
      <w:pPr>
        <w:pStyle w:val="CommentText"/>
        <w:numPr>
          <w:ilvl w:val="0"/>
          <w:numId w:val="23"/>
        </w:numPr>
        <w:rPr>
          <w:rFonts w:ascii="Trebuchet MS" w:hAnsi="Trebuchet MS"/>
          <w:color w:val="FF0000"/>
          <w:sz w:val="24"/>
          <w:szCs w:val="24"/>
        </w:rPr>
      </w:pPr>
      <w:r w:rsidRPr="001D1132">
        <w:rPr>
          <w:rFonts w:ascii="Trebuchet MS" w:hAnsi="Trebuchet MS"/>
          <w:color w:val="FF0000"/>
          <w:sz w:val="24"/>
          <w:szCs w:val="24"/>
        </w:rPr>
        <w:t xml:space="preserve"> processing is necessary for the performance of a task carried out in the </w:t>
      </w:r>
      <w:r w:rsidRPr="001D1132">
        <w:rPr>
          <w:rFonts w:ascii="Trebuchet MS" w:hAnsi="Trebuchet MS"/>
          <w:b/>
          <w:bCs/>
          <w:color w:val="FF0000"/>
          <w:sz w:val="24"/>
          <w:szCs w:val="24"/>
          <w:u w:val="single"/>
        </w:rPr>
        <w:t>public interest</w:t>
      </w:r>
      <w:r w:rsidRPr="001D1132">
        <w:rPr>
          <w:rFonts w:ascii="Trebuchet MS" w:hAnsi="Trebuchet MS"/>
          <w:color w:val="FF0000"/>
          <w:sz w:val="24"/>
          <w:szCs w:val="24"/>
        </w:rPr>
        <w:t xml:space="preserve"> or in the exercise of official authority vested in the controller;</w:t>
      </w:r>
    </w:p>
    <w:p w14:paraId="793D964E" w14:textId="77777777" w:rsidR="00543085" w:rsidRPr="001D1132" w:rsidRDefault="00D95566" w:rsidP="00D95566">
      <w:pPr>
        <w:pStyle w:val="CommentText"/>
        <w:numPr>
          <w:ilvl w:val="0"/>
          <w:numId w:val="23"/>
        </w:numPr>
        <w:rPr>
          <w:rFonts w:ascii="Trebuchet MS" w:hAnsi="Trebuchet MS"/>
          <w:sz w:val="24"/>
          <w:szCs w:val="24"/>
        </w:rPr>
      </w:pPr>
      <w:r w:rsidRPr="001D1132">
        <w:rPr>
          <w:rFonts w:ascii="Trebuchet MS" w:hAnsi="Trebuchet MS"/>
          <w:color w:val="FF0000"/>
          <w:sz w:val="24"/>
          <w:szCs w:val="24"/>
        </w:rPr>
        <w:lastRenderedPageBreak/>
        <w:t xml:space="preserve">processing is necessary for the purposes of the </w:t>
      </w:r>
      <w:r w:rsidRPr="001D1132">
        <w:rPr>
          <w:rFonts w:ascii="Trebuchet MS" w:hAnsi="Trebuchet MS"/>
          <w:b/>
          <w:bCs/>
          <w:color w:val="FF0000"/>
          <w:sz w:val="24"/>
          <w:szCs w:val="24"/>
          <w:u w:val="single"/>
        </w:rPr>
        <w:t>legitimate interests</w:t>
      </w:r>
      <w:r w:rsidRPr="001D1132">
        <w:rPr>
          <w:rFonts w:ascii="Trebuchet MS" w:hAnsi="Trebuchet MS"/>
          <w:color w:val="FF0000"/>
          <w:sz w:val="24"/>
          <w:szCs w:val="24"/>
        </w:rPr>
        <w:t xml:space="preserve"> pursued by the controller or by a third party, except where such interests are overridden by the interests or fundamental rights and freedoms of the data subject which require protection of personal data, in particular where the data subject is a child.</w:t>
      </w:r>
    </w:p>
    <w:p w14:paraId="3043D69A" w14:textId="1AB11C97" w:rsidR="00BA3D21" w:rsidRPr="00E52E95" w:rsidRDefault="00423E49" w:rsidP="00E52E95">
      <w:pPr>
        <w:pStyle w:val="ListParagraph"/>
        <w:numPr>
          <w:ilvl w:val="0"/>
          <w:numId w:val="4"/>
        </w:numPr>
        <w:ind w:hanging="720"/>
        <w:contextualSpacing w:val="0"/>
        <w:rPr>
          <w:rFonts w:ascii="Trebuchet MS" w:hAnsi="Trebuchet MS"/>
        </w:rPr>
      </w:pPr>
      <w:r w:rsidRPr="001D1132">
        <w:rPr>
          <w:rFonts w:ascii="Trebuchet MS" w:hAnsi="Trebuchet MS"/>
        </w:rPr>
        <w:t>The parties agree that the s</w:t>
      </w:r>
      <w:r w:rsidR="001F24DA" w:rsidRPr="001D1132">
        <w:rPr>
          <w:rFonts w:ascii="Trebuchet MS" w:hAnsi="Trebuchet MS"/>
        </w:rPr>
        <w:t xml:space="preserve">haring </w:t>
      </w:r>
      <w:r w:rsidR="00543085" w:rsidRPr="001D1132">
        <w:rPr>
          <w:rFonts w:ascii="Trebuchet MS" w:hAnsi="Trebuchet MS"/>
        </w:rPr>
        <w:t xml:space="preserve">of the data </w:t>
      </w:r>
      <w:r w:rsidRPr="001D1132">
        <w:rPr>
          <w:rFonts w:ascii="Trebuchet MS" w:hAnsi="Trebuchet MS"/>
        </w:rPr>
        <w:t>to which this agreement relates</w:t>
      </w:r>
      <w:r w:rsidR="00543085" w:rsidRPr="001D1132">
        <w:rPr>
          <w:rFonts w:ascii="Trebuchet MS" w:hAnsi="Trebuchet MS"/>
        </w:rPr>
        <w:t xml:space="preserve"> </w:t>
      </w:r>
      <w:r w:rsidR="001F24DA" w:rsidRPr="001D1132">
        <w:rPr>
          <w:rFonts w:ascii="Trebuchet MS" w:hAnsi="Trebuchet MS"/>
        </w:rPr>
        <w:t>is necessary</w:t>
      </w:r>
      <w:r w:rsidRPr="001D1132">
        <w:rPr>
          <w:rFonts w:ascii="Trebuchet MS" w:hAnsi="Trebuchet MS"/>
        </w:rPr>
        <w:t>,</w:t>
      </w:r>
      <w:r w:rsidR="001F24DA" w:rsidRPr="001D1132">
        <w:rPr>
          <w:rFonts w:ascii="Trebuchet MS" w:hAnsi="Trebuchet MS"/>
        </w:rPr>
        <w:t xml:space="preserve"> and </w:t>
      </w:r>
      <w:r w:rsidR="00543085" w:rsidRPr="001D1132">
        <w:rPr>
          <w:rFonts w:ascii="Trebuchet MS" w:hAnsi="Trebuchet MS"/>
        </w:rPr>
        <w:t xml:space="preserve">a </w:t>
      </w:r>
      <w:r w:rsidR="001F24DA" w:rsidRPr="001D1132">
        <w:rPr>
          <w:rFonts w:ascii="Trebuchet MS" w:hAnsi="Trebuchet MS"/>
        </w:rPr>
        <w:t xml:space="preserve">proportionate </w:t>
      </w:r>
      <w:r w:rsidR="00543085" w:rsidRPr="001D1132">
        <w:rPr>
          <w:rFonts w:ascii="Trebuchet MS" w:hAnsi="Trebuchet MS"/>
        </w:rPr>
        <w:t>method of attaining the objectives</w:t>
      </w:r>
      <w:r w:rsidR="003118FB" w:rsidRPr="001D1132">
        <w:rPr>
          <w:rFonts w:ascii="Trebuchet MS" w:hAnsi="Trebuchet MS"/>
        </w:rPr>
        <w:t xml:space="preserve"> detailed in Clause 3 and </w:t>
      </w:r>
      <w:r w:rsidR="00543085" w:rsidRPr="001D1132">
        <w:rPr>
          <w:rFonts w:ascii="Trebuchet MS" w:hAnsi="Trebuchet MS"/>
        </w:rPr>
        <w:t xml:space="preserve">which </w:t>
      </w:r>
      <w:r w:rsidR="001F24DA" w:rsidRPr="001D1132">
        <w:rPr>
          <w:rFonts w:ascii="Trebuchet MS" w:hAnsi="Trebuchet MS"/>
        </w:rPr>
        <w:t>could not be achieved without sharing</w:t>
      </w:r>
    </w:p>
    <w:p w14:paraId="358CA784" w14:textId="77777777" w:rsidR="00543085" w:rsidRPr="001D1132" w:rsidRDefault="00423E49" w:rsidP="00543085">
      <w:pPr>
        <w:rPr>
          <w:rFonts w:ascii="Trebuchet MS" w:hAnsi="Trebuchet MS"/>
          <w:b/>
        </w:rPr>
      </w:pPr>
      <w:r w:rsidRPr="001D1132">
        <w:rPr>
          <w:rFonts w:ascii="Trebuchet MS" w:hAnsi="Trebuchet MS"/>
          <w:b/>
        </w:rPr>
        <w:t>6</w:t>
      </w:r>
      <w:r w:rsidR="00543085" w:rsidRPr="001D1132">
        <w:rPr>
          <w:rFonts w:ascii="Trebuchet MS" w:hAnsi="Trebuchet MS"/>
          <w:b/>
        </w:rPr>
        <w:t>.</w:t>
      </w:r>
      <w:r w:rsidR="00543085" w:rsidRPr="001D1132">
        <w:rPr>
          <w:rFonts w:ascii="Trebuchet MS" w:hAnsi="Trebuchet MS"/>
          <w:b/>
        </w:rPr>
        <w:tab/>
        <w:t>THE SHARING PROCESS AND SECURITY OF THE PROCESSING</w:t>
      </w:r>
    </w:p>
    <w:p w14:paraId="7003370F" w14:textId="77777777" w:rsidR="0099275F" w:rsidRPr="001D1132" w:rsidRDefault="00543085" w:rsidP="00423E49">
      <w:pPr>
        <w:pStyle w:val="ListParagraph"/>
        <w:numPr>
          <w:ilvl w:val="0"/>
          <w:numId w:val="18"/>
        </w:numPr>
        <w:ind w:hanging="720"/>
        <w:contextualSpacing w:val="0"/>
        <w:rPr>
          <w:rFonts w:ascii="Trebuchet MS" w:hAnsi="Trebuchet MS"/>
        </w:rPr>
      </w:pPr>
      <w:r w:rsidRPr="001D1132">
        <w:rPr>
          <w:rFonts w:ascii="Trebuchet MS" w:hAnsi="Trebuchet MS"/>
        </w:rPr>
        <w:t xml:space="preserve">The </w:t>
      </w:r>
      <w:r w:rsidR="00DC2C07" w:rsidRPr="001D1132">
        <w:rPr>
          <w:rFonts w:ascii="Trebuchet MS" w:hAnsi="Trebuchet MS"/>
        </w:rPr>
        <w:t>process for sharing the data is as follows:</w:t>
      </w:r>
    </w:p>
    <w:p w14:paraId="46643EEC" w14:textId="34114FA4" w:rsidR="00193F4E" w:rsidRPr="001D1132" w:rsidRDefault="00193F4E" w:rsidP="00193F4E">
      <w:pPr>
        <w:ind w:left="720"/>
        <w:rPr>
          <w:rStyle w:val="st"/>
          <w:rFonts w:ascii="Trebuchet MS" w:hAnsi="Trebuchet MS"/>
        </w:rPr>
      </w:pPr>
      <w:r w:rsidRPr="001D1132">
        <w:rPr>
          <w:rFonts w:ascii="Trebuchet MS" w:hAnsi="Trebuchet MS"/>
        </w:rPr>
        <w:t xml:space="preserve">The </w:t>
      </w:r>
      <w:r w:rsidR="00E41AEF" w:rsidRPr="001D1132">
        <w:rPr>
          <w:rFonts w:ascii="Trebuchet MS" w:hAnsi="Trebuchet MS"/>
        </w:rPr>
        <w:t>A</w:t>
      </w:r>
      <w:r w:rsidRPr="001D1132">
        <w:rPr>
          <w:rFonts w:ascii="Trebuchet MS" w:hAnsi="Trebuchet MS"/>
        </w:rPr>
        <w:t>genc</w:t>
      </w:r>
      <w:r w:rsidR="00D96AD8" w:rsidRPr="001D1132">
        <w:rPr>
          <w:rFonts w:ascii="Trebuchet MS" w:hAnsi="Trebuchet MS"/>
        </w:rPr>
        <w:t>y</w:t>
      </w:r>
      <w:r w:rsidRPr="001D1132">
        <w:rPr>
          <w:rFonts w:ascii="Trebuchet MS" w:hAnsi="Trebuchet MS"/>
        </w:rPr>
        <w:t xml:space="preserve"> will be requested to provide the information as detailed in Section 4 above for a randomly selected number of employees or volunteers and will be requested to upload the personal data onto the ‘</w:t>
      </w:r>
      <w:r w:rsidR="0077541B" w:rsidRPr="001D1132">
        <w:rPr>
          <w:rFonts w:ascii="Trebuchet MS" w:hAnsi="Trebuchet MS"/>
        </w:rPr>
        <w:t>Sharefile</w:t>
      </w:r>
      <w:r w:rsidRPr="001D1132">
        <w:rPr>
          <w:rFonts w:ascii="Trebuchet MS" w:hAnsi="Trebuchet MS"/>
        </w:rPr>
        <w:t xml:space="preserve">’ (SLAB’s - </w:t>
      </w:r>
      <w:r w:rsidRPr="001D1132">
        <w:rPr>
          <w:rStyle w:val="st"/>
          <w:rFonts w:ascii="Trebuchet MS" w:hAnsi="Trebuchet MS"/>
        </w:rPr>
        <w:t>client-server software for creating and using file hosting services)</w:t>
      </w:r>
      <w:r w:rsidR="006C2D7A" w:rsidRPr="001D1132">
        <w:rPr>
          <w:rStyle w:val="st"/>
          <w:rFonts w:ascii="Trebuchet MS" w:hAnsi="Trebuchet MS"/>
        </w:rPr>
        <w:t xml:space="preserve"> or through direct access to </w:t>
      </w:r>
      <w:r w:rsidR="00D96AD8" w:rsidRPr="001D1132">
        <w:rPr>
          <w:rStyle w:val="st"/>
          <w:rFonts w:ascii="Trebuchet MS" w:hAnsi="Trebuchet MS"/>
        </w:rPr>
        <w:t xml:space="preserve">the </w:t>
      </w:r>
      <w:r w:rsidR="00E41AEF" w:rsidRPr="001D1132">
        <w:rPr>
          <w:rStyle w:val="st"/>
          <w:rFonts w:ascii="Trebuchet MS" w:hAnsi="Trebuchet MS"/>
        </w:rPr>
        <w:t>A</w:t>
      </w:r>
      <w:r w:rsidR="00D96AD8" w:rsidRPr="001D1132">
        <w:rPr>
          <w:rStyle w:val="st"/>
          <w:rFonts w:ascii="Trebuchet MS" w:hAnsi="Trebuchet MS"/>
        </w:rPr>
        <w:t>gency’s</w:t>
      </w:r>
      <w:r w:rsidR="006C2D7A" w:rsidRPr="001D1132">
        <w:rPr>
          <w:rStyle w:val="st"/>
          <w:rFonts w:ascii="Trebuchet MS" w:hAnsi="Trebuchet MS"/>
        </w:rPr>
        <w:t xml:space="preserve"> Case Management system or in paper form or other digital format.</w:t>
      </w:r>
      <w:r w:rsidRPr="001D1132">
        <w:rPr>
          <w:rStyle w:val="st"/>
          <w:rFonts w:ascii="Trebuchet MS" w:hAnsi="Trebuchet MS"/>
        </w:rPr>
        <w:t xml:space="preserve">  </w:t>
      </w:r>
    </w:p>
    <w:p w14:paraId="6B97B46B" w14:textId="014F698A" w:rsidR="00193F4E" w:rsidRPr="001D1132" w:rsidRDefault="00193F4E" w:rsidP="00246E32">
      <w:pPr>
        <w:ind w:left="720"/>
        <w:rPr>
          <w:rStyle w:val="st"/>
          <w:rFonts w:ascii="Trebuchet MS" w:hAnsi="Trebuchet MS"/>
        </w:rPr>
      </w:pPr>
      <w:r w:rsidRPr="001D1132">
        <w:rPr>
          <w:rStyle w:val="st"/>
          <w:rFonts w:ascii="Trebuchet MS" w:hAnsi="Trebuchet MS"/>
        </w:rPr>
        <w:t xml:space="preserve">This data will then be copied to a unique folder held on SLAB’s systems for a period of </w:t>
      </w:r>
      <w:r w:rsidR="009048D4" w:rsidRPr="001D1132">
        <w:rPr>
          <w:rStyle w:val="st"/>
          <w:rFonts w:ascii="Trebuchet MS" w:hAnsi="Trebuchet MS"/>
        </w:rPr>
        <w:t xml:space="preserve">five </w:t>
      </w:r>
      <w:r w:rsidRPr="001D1132">
        <w:rPr>
          <w:rStyle w:val="st"/>
          <w:rFonts w:ascii="Trebuchet MS" w:hAnsi="Trebuchet MS"/>
        </w:rPr>
        <w:t xml:space="preserve">years (retention period).  </w:t>
      </w:r>
    </w:p>
    <w:p w14:paraId="35F15612" w14:textId="1BCB2E7A" w:rsidR="00DC2C07" w:rsidRPr="001D1132" w:rsidRDefault="00DC2C07" w:rsidP="00193F4E">
      <w:pPr>
        <w:pStyle w:val="ListParagraph"/>
        <w:numPr>
          <w:ilvl w:val="0"/>
          <w:numId w:val="18"/>
        </w:numPr>
        <w:ind w:hanging="720"/>
        <w:rPr>
          <w:rFonts w:ascii="Trebuchet MS" w:hAnsi="Trebuchet MS"/>
        </w:rPr>
      </w:pPr>
      <w:r w:rsidRPr="001D1132">
        <w:rPr>
          <w:rFonts w:ascii="Trebuchet MS" w:hAnsi="Trebuchet MS"/>
        </w:rPr>
        <w:t xml:space="preserve">The following </w:t>
      </w:r>
      <w:r w:rsidR="00400B08" w:rsidRPr="001D1132">
        <w:rPr>
          <w:rFonts w:ascii="Trebuchet MS" w:hAnsi="Trebuchet MS"/>
        </w:rPr>
        <w:t>provisions apply</w:t>
      </w:r>
      <w:r w:rsidRPr="001D1132">
        <w:rPr>
          <w:rFonts w:ascii="Trebuchet MS" w:hAnsi="Trebuchet MS"/>
        </w:rPr>
        <w:t xml:space="preserve"> to ensure the security of the sharing process, and of the subsequent processing by the recipient:</w:t>
      </w:r>
    </w:p>
    <w:p w14:paraId="067FCB48" w14:textId="77777777" w:rsidR="00400B08" w:rsidRPr="001D1132" w:rsidRDefault="00400B08" w:rsidP="00400B08">
      <w:pPr>
        <w:pStyle w:val="ListParagraph"/>
        <w:rPr>
          <w:rFonts w:ascii="Trebuchet MS" w:hAnsi="Trebuchet MS"/>
        </w:rPr>
      </w:pPr>
    </w:p>
    <w:p w14:paraId="6FA63B5B" w14:textId="22A6D9CB" w:rsidR="00400B08" w:rsidRPr="001D1132" w:rsidRDefault="00400B08" w:rsidP="00400B08">
      <w:pPr>
        <w:pStyle w:val="ListParagraph"/>
        <w:rPr>
          <w:rFonts w:ascii="Trebuchet MS" w:hAnsi="Trebuchet MS"/>
        </w:rPr>
      </w:pPr>
      <w:r w:rsidRPr="001D1132">
        <w:rPr>
          <w:rFonts w:ascii="Trebuchet MS" w:hAnsi="Trebuchet MS"/>
        </w:rPr>
        <w:t xml:space="preserve">The </w:t>
      </w:r>
      <w:r w:rsidR="00A81143" w:rsidRPr="001D1132">
        <w:rPr>
          <w:rFonts w:ascii="Trebuchet MS" w:hAnsi="Trebuchet MS"/>
        </w:rPr>
        <w:t>A</w:t>
      </w:r>
      <w:r w:rsidRPr="001D1132">
        <w:rPr>
          <w:rFonts w:ascii="Trebuchet MS" w:hAnsi="Trebuchet MS"/>
        </w:rPr>
        <w:t>gency will be responsible for the security of the data until such time as it is uploaded to the “</w:t>
      </w:r>
      <w:r w:rsidR="0077541B" w:rsidRPr="001D1132">
        <w:rPr>
          <w:rFonts w:ascii="Trebuchet MS" w:hAnsi="Trebuchet MS"/>
        </w:rPr>
        <w:t>Sharefile</w:t>
      </w:r>
      <w:r w:rsidRPr="001D1132">
        <w:rPr>
          <w:rFonts w:ascii="Trebuchet MS" w:hAnsi="Trebuchet MS"/>
        </w:rPr>
        <w:t>”</w:t>
      </w:r>
      <w:r w:rsidR="006C2D7A" w:rsidRPr="001D1132">
        <w:rPr>
          <w:rFonts w:ascii="Trebuchet MS" w:hAnsi="Trebuchet MS"/>
        </w:rPr>
        <w:t xml:space="preserve"> or received by SLAB in a digital or manual format.</w:t>
      </w:r>
    </w:p>
    <w:p w14:paraId="4E4EBA01" w14:textId="26AB29E2" w:rsidR="00193F4E" w:rsidRPr="001D1132" w:rsidRDefault="00193F4E" w:rsidP="00246E32">
      <w:pPr>
        <w:ind w:left="720"/>
        <w:rPr>
          <w:rFonts w:ascii="Trebuchet MS" w:hAnsi="Trebuchet MS"/>
        </w:rPr>
      </w:pPr>
      <w:r w:rsidRPr="001D1132">
        <w:rPr>
          <w:rStyle w:val="st"/>
          <w:rFonts w:ascii="Trebuchet MS" w:hAnsi="Trebuchet MS"/>
        </w:rPr>
        <w:t>The ‘</w:t>
      </w:r>
      <w:r w:rsidR="0077541B" w:rsidRPr="001D1132">
        <w:rPr>
          <w:rStyle w:val="st"/>
          <w:rFonts w:ascii="Trebuchet MS" w:hAnsi="Trebuchet MS"/>
        </w:rPr>
        <w:t>Sharefile</w:t>
      </w:r>
      <w:r w:rsidRPr="001D1132">
        <w:rPr>
          <w:rStyle w:val="st"/>
          <w:rFonts w:ascii="Trebuchet MS" w:hAnsi="Trebuchet MS"/>
        </w:rPr>
        <w:t xml:space="preserve">’ data folder will be deleted </w:t>
      </w:r>
      <w:r w:rsidR="00400B08" w:rsidRPr="001D1132">
        <w:rPr>
          <w:rStyle w:val="st"/>
          <w:rFonts w:ascii="Trebuchet MS" w:hAnsi="Trebuchet MS"/>
        </w:rPr>
        <w:t xml:space="preserve">by SLAB </w:t>
      </w:r>
      <w:r w:rsidRPr="001D1132">
        <w:rPr>
          <w:rStyle w:val="st"/>
          <w:rFonts w:ascii="Trebuchet MS" w:hAnsi="Trebuchet MS"/>
        </w:rPr>
        <w:t>at the conclusion of the Audit process.</w:t>
      </w:r>
    </w:p>
    <w:p w14:paraId="3D428730" w14:textId="77777777" w:rsidR="00C547FF" w:rsidRPr="001D1132" w:rsidRDefault="00F24BC5" w:rsidP="00423E49">
      <w:pPr>
        <w:pStyle w:val="ListParagraph"/>
        <w:numPr>
          <w:ilvl w:val="0"/>
          <w:numId w:val="18"/>
        </w:numPr>
        <w:ind w:hanging="720"/>
        <w:contextualSpacing w:val="0"/>
        <w:rPr>
          <w:rFonts w:ascii="Trebuchet MS" w:hAnsi="Trebuchet MS"/>
        </w:rPr>
      </w:pPr>
      <w:r w:rsidRPr="001D1132">
        <w:rPr>
          <w:rFonts w:ascii="Trebuchet MS" w:hAnsi="Trebuchet MS"/>
        </w:rPr>
        <w:t xml:space="preserve">The shared information will not be used by </w:t>
      </w:r>
      <w:r w:rsidR="00BC02C5" w:rsidRPr="001D1132">
        <w:rPr>
          <w:rFonts w:ascii="Trebuchet MS" w:hAnsi="Trebuchet MS"/>
        </w:rPr>
        <w:t>the</w:t>
      </w:r>
      <w:r w:rsidRPr="001D1132">
        <w:rPr>
          <w:rFonts w:ascii="Trebuchet MS" w:hAnsi="Trebuchet MS"/>
        </w:rPr>
        <w:t xml:space="preserve"> data recipient under this agreement for any purpose incompatible with the purposes specified in  Clause 3 of this agreement</w:t>
      </w:r>
    </w:p>
    <w:p w14:paraId="3C491993" w14:textId="77777777" w:rsidR="004C19F2" w:rsidRPr="001D1132" w:rsidRDefault="004C19F2" w:rsidP="00423E49">
      <w:pPr>
        <w:pStyle w:val="ListParagraph"/>
        <w:numPr>
          <w:ilvl w:val="0"/>
          <w:numId w:val="18"/>
        </w:numPr>
        <w:ind w:hanging="720"/>
        <w:contextualSpacing w:val="0"/>
        <w:rPr>
          <w:rFonts w:ascii="Trebuchet MS" w:hAnsi="Trebuchet MS"/>
        </w:rPr>
      </w:pPr>
      <w:r w:rsidRPr="001D1132">
        <w:rPr>
          <w:rFonts w:ascii="Trebuchet MS" w:hAnsi="Trebuchet MS"/>
        </w:rPr>
        <w:t xml:space="preserve">The parties will process shared information in accordance with their respective policies relating to information governance, computer </w:t>
      </w:r>
      <w:r w:rsidR="00910A88" w:rsidRPr="001D1132">
        <w:rPr>
          <w:rFonts w:ascii="Trebuchet MS" w:hAnsi="Trebuchet MS"/>
        </w:rPr>
        <w:t xml:space="preserve">and network </w:t>
      </w:r>
      <w:r w:rsidRPr="001D1132">
        <w:rPr>
          <w:rFonts w:ascii="Trebuchet MS" w:hAnsi="Trebuchet MS"/>
        </w:rPr>
        <w:t xml:space="preserve">usage, </w:t>
      </w:r>
      <w:r w:rsidR="00122CAE" w:rsidRPr="001D1132">
        <w:rPr>
          <w:rFonts w:ascii="Trebuchet MS" w:hAnsi="Trebuchet MS"/>
        </w:rPr>
        <w:t>and desktop procedure</w:t>
      </w:r>
    </w:p>
    <w:p w14:paraId="5EA4EBE8" w14:textId="0CFAC10B" w:rsidR="00543085" w:rsidRPr="00E52E95" w:rsidRDefault="00BC02C5" w:rsidP="00E52E95">
      <w:pPr>
        <w:pStyle w:val="ListParagraph"/>
        <w:numPr>
          <w:ilvl w:val="0"/>
          <w:numId w:val="18"/>
        </w:numPr>
        <w:ind w:hanging="720"/>
        <w:contextualSpacing w:val="0"/>
        <w:rPr>
          <w:rFonts w:ascii="Trebuchet MS" w:hAnsi="Trebuchet MS"/>
        </w:rPr>
      </w:pPr>
      <w:bookmarkStart w:id="1" w:name="a362954"/>
      <w:r w:rsidRPr="001D1132">
        <w:rPr>
          <w:rFonts w:ascii="Trebuchet MS" w:hAnsi="Trebuchet MS"/>
        </w:rPr>
        <w:t>The data</w:t>
      </w:r>
      <w:r w:rsidR="00910A88" w:rsidRPr="001D1132">
        <w:rPr>
          <w:rFonts w:ascii="Trebuchet MS" w:hAnsi="Trebuchet MS"/>
        </w:rPr>
        <w:t xml:space="preserve"> recipient </w:t>
      </w:r>
      <w:r w:rsidR="00B66D3B" w:rsidRPr="001D1132">
        <w:rPr>
          <w:rFonts w:ascii="Trebuchet MS" w:hAnsi="Trebuchet MS"/>
        </w:rPr>
        <w:t>under this a</w:t>
      </w:r>
      <w:r w:rsidR="00E36443" w:rsidRPr="001D1132">
        <w:rPr>
          <w:rFonts w:ascii="Trebuchet MS" w:hAnsi="Trebuchet MS"/>
        </w:rPr>
        <w:t xml:space="preserve">greement </w:t>
      </w:r>
      <w:r w:rsidR="00910A88" w:rsidRPr="001D1132">
        <w:rPr>
          <w:rFonts w:ascii="Trebuchet MS" w:hAnsi="Trebuchet MS"/>
        </w:rPr>
        <w:t>shall not retain or process personal d</w:t>
      </w:r>
      <w:r w:rsidR="004C19F2" w:rsidRPr="001D1132">
        <w:rPr>
          <w:rFonts w:ascii="Trebuchet MS" w:hAnsi="Trebuchet MS"/>
        </w:rPr>
        <w:t xml:space="preserve">ata for longer than is necessary to carry out the </w:t>
      </w:r>
      <w:bookmarkEnd w:id="1"/>
      <w:r w:rsidR="00B66D3B" w:rsidRPr="001D1132">
        <w:rPr>
          <w:rFonts w:ascii="Trebuchet MS" w:hAnsi="Trebuchet MS"/>
        </w:rPr>
        <w:t>o</w:t>
      </w:r>
      <w:r w:rsidR="00910A88" w:rsidRPr="001D1132">
        <w:rPr>
          <w:rFonts w:ascii="Trebuchet MS" w:hAnsi="Trebuchet MS"/>
        </w:rPr>
        <w:t>bjectives</w:t>
      </w:r>
      <w:r w:rsidR="004C19F2" w:rsidRPr="001D1132">
        <w:rPr>
          <w:rFonts w:ascii="Trebuchet MS" w:hAnsi="Trebuchet MS"/>
        </w:rPr>
        <w:t xml:space="preserve"> or for longer than any period set by the </w:t>
      </w:r>
      <w:r w:rsidR="00BF7413" w:rsidRPr="001D1132">
        <w:rPr>
          <w:rFonts w:ascii="Trebuchet MS" w:hAnsi="Trebuchet MS"/>
        </w:rPr>
        <w:t>transferor</w:t>
      </w:r>
      <w:r w:rsidR="004C19F2" w:rsidRPr="001D1132">
        <w:rPr>
          <w:rFonts w:ascii="Trebuchet MS" w:hAnsi="Trebuchet MS"/>
        </w:rPr>
        <w:t xml:space="preserve">. For the avoidance of doubt, the </w:t>
      </w:r>
      <w:r w:rsidR="00BF7413" w:rsidRPr="001D1132">
        <w:rPr>
          <w:rFonts w:ascii="Trebuchet MS" w:hAnsi="Trebuchet MS"/>
        </w:rPr>
        <w:t xml:space="preserve">transferor </w:t>
      </w:r>
      <w:r w:rsidR="004C19F2" w:rsidRPr="001D1132">
        <w:rPr>
          <w:rFonts w:ascii="Trebuchet MS" w:hAnsi="Trebuchet MS"/>
        </w:rPr>
        <w:t xml:space="preserve">reserves the right to determine the periods for which </w:t>
      </w:r>
      <w:r w:rsidR="00B757FF" w:rsidRPr="001D1132">
        <w:rPr>
          <w:rFonts w:ascii="Trebuchet MS" w:hAnsi="Trebuchet MS"/>
        </w:rPr>
        <w:t>a</w:t>
      </w:r>
      <w:r w:rsidR="00910A88" w:rsidRPr="001D1132">
        <w:rPr>
          <w:rFonts w:ascii="Trebuchet MS" w:hAnsi="Trebuchet MS"/>
        </w:rPr>
        <w:t xml:space="preserve"> recipient </w:t>
      </w:r>
      <w:r w:rsidR="004C19F2" w:rsidRPr="001D1132">
        <w:rPr>
          <w:rFonts w:ascii="Trebuchet MS" w:hAnsi="Trebuchet MS"/>
        </w:rPr>
        <w:t xml:space="preserve">may retain the </w:t>
      </w:r>
      <w:r w:rsidR="00BF7413" w:rsidRPr="001D1132">
        <w:rPr>
          <w:rFonts w:ascii="Trebuchet MS" w:hAnsi="Trebuchet MS"/>
        </w:rPr>
        <w:t>p</w:t>
      </w:r>
      <w:r w:rsidR="004C19F2" w:rsidRPr="001D1132">
        <w:rPr>
          <w:rFonts w:ascii="Trebuchet MS" w:hAnsi="Trebuchet MS"/>
        </w:rPr>
        <w:t xml:space="preserve">ersonal </w:t>
      </w:r>
      <w:r w:rsidR="00BF7413" w:rsidRPr="001D1132">
        <w:rPr>
          <w:rFonts w:ascii="Trebuchet MS" w:hAnsi="Trebuchet MS"/>
        </w:rPr>
        <w:t>d</w:t>
      </w:r>
      <w:r w:rsidR="00B66D3B" w:rsidRPr="001D1132">
        <w:rPr>
          <w:rFonts w:ascii="Trebuchet MS" w:hAnsi="Trebuchet MS"/>
        </w:rPr>
        <w:t>ata processed under this a</w:t>
      </w:r>
      <w:r w:rsidR="004C19F2" w:rsidRPr="001D1132">
        <w:rPr>
          <w:rFonts w:ascii="Trebuchet MS" w:hAnsi="Trebuchet MS"/>
        </w:rPr>
        <w:t xml:space="preserve">greement.   </w:t>
      </w:r>
    </w:p>
    <w:p w14:paraId="77FB13E5" w14:textId="77777777" w:rsidR="00BA3D21" w:rsidRPr="001D1132" w:rsidRDefault="00423E49">
      <w:pPr>
        <w:rPr>
          <w:rFonts w:ascii="Trebuchet MS" w:hAnsi="Trebuchet MS"/>
          <w:b/>
        </w:rPr>
      </w:pPr>
      <w:r w:rsidRPr="001D1132">
        <w:rPr>
          <w:rFonts w:ascii="Trebuchet MS" w:hAnsi="Trebuchet MS"/>
          <w:b/>
        </w:rPr>
        <w:t>7</w:t>
      </w:r>
      <w:r w:rsidR="007E4668" w:rsidRPr="001D1132">
        <w:rPr>
          <w:rFonts w:ascii="Trebuchet MS" w:hAnsi="Trebuchet MS"/>
          <w:b/>
        </w:rPr>
        <w:tab/>
      </w:r>
      <w:r w:rsidR="002E5DCA" w:rsidRPr="001D1132">
        <w:rPr>
          <w:rFonts w:ascii="Trebuchet MS" w:hAnsi="Trebuchet MS"/>
          <w:b/>
        </w:rPr>
        <w:t>DATA QUALITY, CHECKING ACCURANCY AND RELEVANCE</w:t>
      </w:r>
    </w:p>
    <w:p w14:paraId="7637389E" w14:textId="77777777" w:rsidR="00867B73" w:rsidRPr="001D1132" w:rsidRDefault="002B4F6E" w:rsidP="005C6E40">
      <w:pPr>
        <w:pStyle w:val="ListParagraph"/>
        <w:numPr>
          <w:ilvl w:val="0"/>
          <w:numId w:val="10"/>
        </w:numPr>
        <w:ind w:hanging="720"/>
        <w:contextualSpacing w:val="0"/>
        <w:rPr>
          <w:rFonts w:ascii="Trebuchet MS" w:hAnsi="Trebuchet MS"/>
        </w:rPr>
      </w:pPr>
      <w:r w:rsidRPr="001D1132">
        <w:rPr>
          <w:rFonts w:ascii="Trebuchet MS" w:hAnsi="Trebuchet MS"/>
        </w:rPr>
        <w:t>The</w:t>
      </w:r>
      <w:r w:rsidR="00BF7413" w:rsidRPr="001D1132">
        <w:rPr>
          <w:rFonts w:ascii="Trebuchet MS" w:hAnsi="Trebuchet MS"/>
        </w:rPr>
        <w:t xml:space="preserve"> transferor</w:t>
      </w:r>
      <w:r w:rsidR="007E4668" w:rsidRPr="001D1132">
        <w:rPr>
          <w:rFonts w:ascii="Trebuchet MS" w:hAnsi="Trebuchet MS"/>
        </w:rPr>
        <w:t xml:space="preserve"> will ensur</w:t>
      </w:r>
      <w:r w:rsidR="003118FB" w:rsidRPr="001D1132">
        <w:rPr>
          <w:rFonts w:ascii="Trebuchet MS" w:hAnsi="Trebuchet MS"/>
        </w:rPr>
        <w:t>e</w:t>
      </w:r>
      <w:r w:rsidR="007E4668" w:rsidRPr="001D1132">
        <w:rPr>
          <w:rFonts w:ascii="Trebuchet MS" w:hAnsi="Trebuchet MS"/>
        </w:rPr>
        <w:t xml:space="preserve"> that the data to be shared </w:t>
      </w:r>
      <w:r w:rsidR="00867B73" w:rsidRPr="001D1132">
        <w:rPr>
          <w:rFonts w:ascii="Trebuchet MS" w:hAnsi="Trebuchet MS"/>
        </w:rPr>
        <w:t>meet</w:t>
      </w:r>
      <w:r w:rsidR="003118FB" w:rsidRPr="001D1132">
        <w:rPr>
          <w:rFonts w:ascii="Trebuchet MS" w:hAnsi="Trebuchet MS"/>
        </w:rPr>
        <w:t>s</w:t>
      </w:r>
      <w:r w:rsidR="00867B73" w:rsidRPr="001D1132">
        <w:rPr>
          <w:rFonts w:ascii="Trebuchet MS" w:hAnsi="Trebuchet MS"/>
        </w:rPr>
        <w:t xml:space="preserve"> the specification of data </w:t>
      </w:r>
      <w:r w:rsidR="00B66D3B" w:rsidRPr="001D1132">
        <w:rPr>
          <w:rFonts w:ascii="Trebuchet MS" w:hAnsi="Trebuchet MS"/>
        </w:rPr>
        <w:t>detailed in this a</w:t>
      </w:r>
      <w:r w:rsidR="003118FB" w:rsidRPr="001D1132">
        <w:rPr>
          <w:rFonts w:ascii="Trebuchet MS" w:hAnsi="Trebuchet MS"/>
        </w:rPr>
        <w:t>greement</w:t>
      </w:r>
      <w:r w:rsidR="00867B73" w:rsidRPr="001D1132">
        <w:rPr>
          <w:rFonts w:ascii="Trebuchet MS" w:hAnsi="Trebuchet MS"/>
        </w:rPr>
        <w:t xml:space="preserve">, </w:t>
      </w:r>
      <w:r w:rsidR="007E4668" w:rsidRPr="001D1132">
        <w:rPr>
          <w:rFonts w:ascii="Trebuchet MS" w:hAnsi="Trebuchet MS"/>
        </w:rPr>
        <w:t>and</w:t>
      </w:r>
      <w:r w:rsidR="00867B73" w:rsidRPr="001D1132">
        <w:rPr>
          <w:rFonts w:ascii="Trebuchet MS" w:hAnsi="Trebuchet MS"/>
        </w:rPr>
        <w:t xml:space="preserve"> that the data is</w:t>
      </w:r>
      <w:r w:rsidR="007E4668" w:rsidRPr="001D1132">
        <w:rPr>
          <w:rFonts w:ascii="Trebuchet MS" w:hAnsi="Trebuchet MS"/>
        </w:rPr>
        <w:t xml:space="preserve"> </w:t>
      </w:r>
      <w:r w:rsidR="007E4668" w:rsidRPr="001D1132">
        <w:rPr>
          <w:rFonts w:ascii="Trebuchet MS" w:hAnsi="Trebuchet MS"/>
        </w:rPr>
        <w:lastRenderedPageBreak/>
        <w:t>accurate</w:t>
      </w:r>
      <w:r w:rsidR="005C6E40" w:rsidRPr="001D1132">
        <w:rPr>
          <w:rFonts w:ascii="Trebuchet MS" w:hAnsi="Trebuchet MS"/>
        </w:rPr>
        <w:t xml:space="preserve"> </w:t>
      </w:r>
      <w:r w:rsidR="007E4668" w:rsidRPr="001D1132">
        <w:rPr>
          <w:rFonts w:ascii="Trebuchet MS" w:hAnsi="Trebuchet MS"/>
        </w:rPr>
        <w:t xml:space="preserve">so as to </w:t>
      </w:r>
      <w:r w:rsidR="00867B73" w:rsidRPr="001D1132">
        <w:rPr>
          <w:rFonts w:ascii="Trebuchet MS" w:hAnsi="Trebuchet MS"/>
        </w:rPr>
        <w:t>allow the recipient to carry out th</w:t>
      </w:r>
      <w:r w:rsidR="00B66D3B" w:rsidRPr="001D1132">
        <w:rPr>
          <w:rFonts w:ascii="Trebuchet MS" w:hAnsi="Trebuchet MS"/>
        </w:rPr>
        <w:t>e work necessary to attain the o</w:t>
      </w:r>
      <w:r w:rsidR="00867B73" w:rsidRPr="001D1132">
        <w:rPr>
          <w:rFonts w:ascii="Trebuchet MS" w:hAnsi="Trebuchet MS"/>
        </w:rPr>
        <w:t>bjectives.</w:t>
      </w:r>
    </w:p>
    <w:p w14:paraId="3F83EC20" w14:textId="77777777" w:rsidR="00867B73" w:rsidRPr="001D1132" w:rsidRDefault="002B4F6E" w:rsidP="005C6E40">
      <w:pPr>
        <w:pStyle w:val="ListParagraph"/>
        <w:numPr>
          <w:ilvl w:val="0"/>
          <w:numId w:val="10"/>
        </w:numPr>
        <w:ind w:hanging="720"/>
        <w:contextualSpacing w:val="0"/>
        <w:rPr>
          <w:rFonts w:ascii="Trebuchet MS" w:hAnsi="Trebuchet MS"/>
        </w:rPr>
      </w:pPr>
      <w:r w:rsidRPr="001D1132">
        <w:rPr>
          <w:rFonts w:ascii="Trebuchet MS" w:hAnsi="Trebuchet MS"/>
        </w:rPr>
        <w:t>The</w:t>
      </w:r>
      <w:r w:rsidR="00BF7413" w:rsidRPr="001D1132">
        <w:rPr>
          <w:rFonts w:ascii="Trebuchet MS" w:hAnsi="Trebuchet MS"/>
        </w:rPr>
        <w:t xml:space="preserve"> transferor</w:t>
      </w:r>
      <w:r w:rsidR="00867B73" w:rsidRPr="001D1132">
        <w:rPr>
          <w:rFonts w:ascii="Trebuchet MS" w:hAnsi="Trebuchet MS"/>
        </w:rPr>
        <w:t xml:space="preserve"> will take steps to ensure that no personal data beyond the data specified above as data to be shared, shall be </w:t>
      </w:r>
      <w:r w:rsidR="00BF7413" w:rsidRPr="001D1132">
        <w:rPr>
          <w:rFonts w:ascii="Trebuchet MS" w:hAnsi="Trebuchet MS"/>
        </w:rPr>
        <w:t>transmitted to the recipient.</w:t>
      </w:r>
    </w:p>
    <w:p w14:paraId="4359A5C8" w14:textId="7331B354" w:rsidR="005601A3" w:rsidRPr="00E52E95" w:rsidRDefault="00867B73" w:rsidP="00E52E95">
      <w:pPr>
        <w:pStyle w:val="ListParagraph"/>
        <w:numPr>
          <w:ilvl w:val="0"/>
          <w:numId w:val="10"/>
        </w:numPr>
        <w:ind w:hanging="720"/>
        <w:contextualSpacing w:val="0"/>
        <w:rPr>
          <w:rFonts w:ascii="Trebuchet MS" w:hAnsi="Trebuchet MS"/>
        </w:rPr>
      </w:pPr>
      <w:r w:rsidRPr="001D1132">
        <w:rPr>
          <w:rFonts w:ascii="Trebuchet MS" w:hAnsi="Trebuchet MS"/>
        </w:rPr>
        <w:t>In the event that excessive personal dat</w:t>
      </w:r>
      <w:r w:rsidR="003118FB" w:rsidRPr="001D1132">
        <w:rPr>
          <w:rFonts w:ascii="Trebuchet MS" w:hAnsi="Trebuchet MS"/>
        </w:rPr>
        <w:t>a</w:t>
      </w:r>
      <w:r w:rsidRPr="001D1132">
        <w:rPr>
          <w:rFonts w:ascii="Trebuchet MS" w:hAnsi="Trebuchet MS"/>
        </w:rPr>
        <w:t xml:space="preserve"> is shared with the recipient, the </w:t>
      </w:r>
      <w:r w:rsidR="005C6E40" w:rsidRPr="001D1132">
        <w:rPr>
          <w:rFonts w:ascii="Trebuchet MS" w:hAnsi="Trebuchet MS"/>
        </w:rPr>
        <w:t>recipient</w:t>
      </w:r>
      <w:r w:rsidRPr="001D1132">
        <w:rPr>
          <w:rFonts w:ascii="Trebuchet MS" w:hAnsi="Trebuchet MS"/>
        </w:rPr>
        <w:t xml:space="preserve"> shall delete </w:t>
      </w:r>
      <w:r w:rsidR="005C6E40" w:rsidRPr="001D1132">
        <w:rPr>
          <w:rFonts w:ascii="Trebuchet MS" w:hAnsi="Trebuchet MS"/>
        </w:rPr>
        <w:t>an</w:t>
      </w:r>
      <w:r w:rsidR="006C2D7A" w:rsidRPr="001D1132">
        <w:rPr>
          <w:rFonts w:ascii="Trebuchet MS" w:hAnsi="Trebuchet MS"/>
        </w:rPr>
        <w:t>y</w:t>
      </w:r>
      <w:r w:rsidR="005C6E40" w:rsidRPr="001D1132">
        <w:rPr>
          <w:rFonts w:ascii="Trebuchet MS" w:hAnsi="Trebuchet MS"/>
        </w:rPr>
        <w:t xml:space="preserve"> excessive</w:t>
      </w:r>
      <w:r w:rsidR="002E5DCA" w:rsidRPr="001D1132">
        <w:rPr>
          <w:rFonts w:ascii="Trebuchet MS" w:hAnsi="Trebuchet MS"/>
        </w:rPr>
        <w:t xml:space="preserve"> information</w:t>
      </w:r>
      <w:r w:rsidR="005C6E40" w:rsidRPr="001D1132">
        <w:rPr>
          <w:rFonts w:ascii="Trebuchet MS" w:hAnsi="Trebuchet MS"/>
        </w:rPr>
        <w:t>/return it.</w:t>
      </w:r>
    </w:p>
    <w:p w14:paraId="1AFB8C90" w14:textId="77777777" w:rsidR="0099275F" w:rsidRPr="001D1132" w:rsidRDefault="00423E49">
      <w:pPr>
        <w:rPr>
          <w:rFonts w:ascii="Trebuchet MS" w:hAnsi="Trebuchet MS"/>
          <w:b/>
        </w:rPr>
      </w:pPr>
      <w:r w:rsidRPr="001D1132">
        <w:rPr>
          <w:rFonts w:ascii="Trebuchet MS" w:hAnsi="Trebuchet MS"/>
          <w:b/>
        </w:rPr>
        <w:t>8</w:t>
      </w:r>
      <w:r w:rsidR="005C6E40" w:rsidRPr="001D1132">
        <w:rPr>
          <w:rFonts w:ascii="Trebuchet MS" w:hAnsi="Trebuchet MS"/>
          <w:b/>
        </w:rPr>
        <w:tab/>
      </w:r>
      <w:r w:rsidR="00B66D3B" w:rsidRPr="001D1132">
        <w:rPr>
          <w:rFonts w:ascii="Trebuchet MS" w:hAnsi="Trebuchet MS"/>
          <w:b/>
        </w:rPr>
        <w:t>RETENTION,</w:t>
      </w:r>
      <w:r w:rsidR="002E5DCA" w:rsidRPr="001D1132">
        <w:rPr>
          <w:rFonts w:ascii="Trebuchet MS" w:hAnsi="Trebuchet MS"/>
          <w:b/>
        </w:rPr>
        <w:t xml:space="preserve"> REVIEW</w:t>
      </w:r>
      <w:r w:rsidR="00B66D3B" w:rsidRPr="001D1132">
        <w:rPr>
          <w:rFonts w:ascii="Trebuchet MS" w:hAnsi="Trebuchet MS"/>
          <w:b/>
        </w:rPr>
        <w:t xml:space="preserve"> AND COMPLETION OF PROCESSING</w:t>
      </w:r>
    </w:p>
    <w:p w14:paraId="3F4C1E2B" w14:textId="77777777" w:rsidR="005C6E40" w:rsidRPr="001D1132" w:rsidRDefault="002B4F6E" w:rsidP="00B61C95">
      <w:pPr>
        <w:pStyle w:val="ListParagraph"/>
        <w:numPr>
          <w:ilvl w:val="0"/>
          <w:numId w:val="11"/>
        </w:numPr>
        <w:ind w:hanging="720"/>
        <w:contextualSpacing w:val="0"/>
        <w:rPr>
          <w:rFonts w:ascii="Trebuchet MS" w:hAnsi="Trebuchet MS"/>
        </w:rPr>
      </w:pPr>
      <w:r w:rsidRPr="001D1132">
        <w:rPr>
          <w:rFonts w:ascii="Trebuchet MS" w:hAnsi="Trebuchet MS"/>
        </w:rPr>
        <w:t>The</w:t>
      </w:r>
      <w:r w:rsidR="005C6E40" w:rsidRPr="001D1132">
        <w:rPr>
          <w:rFonts w:ascii="Trebuchet MS" w:hAnsi="Trebuchet MS"/>
        </w:rPr>
        <w:t xml:space="preserve"> </w:t>
      </w:r>
      <w:r w:rsidR="00B61C95" w:rsidRPr="001D1132">
        <w:rPr>
          <w:rFonts w:ascii="Trebuchet MS" w:hAnsi="Trebuchet MS"/>
        </w:rPr>
        <w:t>recipient</w:t>
      </w:r>
      <w:r w:rsidR="005C6E40" w:rsidRPr="001D1132">
        <w:rPr>
          <w:rFonts w:ascii="Trebuchet MS" w:hAnsi="Trebuchet MS"/>
        </w:rPr>
        <w:t xml:space="preserve"> of data shared under this agreement shall retain the shared data only for such period as it is necessary so to do</w:t>
      </w:r>
    </w:p>
    <w:p w14:paraId="662E37C1" w14:textId="77777777" w:rsidR="005C6E40" w:rsidRPr="001D1132" w:rsidRDefault="005C6E40" w:rsidP="00B61C95">
      <w:pPr>
        <w:pStyle w:val="ListParagraph"/>
        <w:numPr>
          <w:ilvl w:val="0"/>
          <w:numId w:val="11"/>
        </w:numPr>
        <w:ind w:hanging="720"/>
        <w:contextualSpacing w:val="0"/>
        <w:rPr>
          <w:rFonts w:ascii="Trebuchet MS" w:hAnsi="Trebuchet MS"/>
        </w:rPr>
      </w:pPr>
      <w:r w:rsidRPr="001D1132">
        <w:rPr>
          <w:rFonts w:ascii="Trebuchet MS" w:hAnsi="Trebuchet MS"/>
        </w:rPr>
        <w:t xml:space="preserve">Without prejudice to the foregoing generality, the following retention periods apply to the </w:t>
      </w:r>
      <w:r w:rsidR="00B61C95" w:rsidRPr="001D1132">
        <w:rPr>
          <w:rFonts w:ascii="Trebuchet MS" w:hAnsi="Trebuchet MS"/>
        </w:rPr>
        <w:t>categories</w:t>
      </w:r>
      <w:r w:rsidRPr="001D1132">
        <w:rPr>
          <w:rFonts w:ascii="Trebuchet MS" w:hAnsi="Trebuchet MS"/>
        </w:rPr>
        <w:t xml:space="preserve"> </w:t>
      </w:r>
      <w:r w:rsidR="0030770F" w:rsidRPr="001D1132">
        <w:rPr>
          <w:rFonts w:ascii="Trebuchet MS" w:hAnsi="Trebuchet MS"/>
        </w:rPr>
        <w:t>data being shared</w:t>
      </w:r>
    </w:p>
    <w:tbl>
      <w:tblPr>
        <w:tblStyle w:val="TableGrid"/>
        <w:tblW w:w="9462" w:type="dxa"/>
        <w:tblInd w:w="-147" w:type="dxa"/>
        <w:tblLook w:val="04A0" w:firstRow="1" w:lastRow="0" w:firstColumn="1" w:lastColumn="0" w:noHBand="0" w:noVBand="1"/>
      </w:tblPr>
      <w:tblGrid>
        <w:gridCol w:w="7173"/>
        <w:gridCol w:w="2289"/>
      </w:tblGrid>
      <w:tr w:rsidR="003F4730" w:rsidRPr="001D1132" w14:paraId="4D04B3F0" w14:textId="77777777" w:rsidTr="00E52E95">
        <w:trPr>
          <w:trHeight w:val="358"/>
        </w:trPr>
        <w:tc>
          <w:tcPr>
            <w:tcW w:w="7173" w:type="dxa"/>
          </w:tcPr>
          <w:p w14:paraId="161DC2AE" w14:textId="77777777" w:rsidR="003F4730" w:rsidRPr="001D1132" w:rsidRDefault="003F4730" w:rsidP="00E52E95">
            <w:pPr>
              <w:pStyle w:val="ListParagraph"/>
              <w:spacing w:before="120" w:after="240"/>
              <w:ind w:left="0"/>
              <w:contextualSpacing w:val="0"/>
              <w:rPr>
                <w:rFonts w:ascii="Trebuchet MS" w:hAnsi="Trebuchet MS"/>
                <w:b/>
              </w:rPr>
            </w:pPr>
            <w:r w:rsidRPr="001D1132">
              <w:rPr>
                <w:rFonts w:ascii="Trebuchet MS" w:hAnsi="Trebuchet MS"/>
                <w:b/>
              </w:rPr>
              <w:t>Category of Data</w:t>
            </w:r>
          </w:p>
        </w:tc>
        <w:tc>
          <w:tcPr>
            <w:tcW w:w="2289" w:type="dxa"/>
          </w:tcPr>
          <w:p w14:paraId="0EC23F57" w14:textId="77777777" w:rsidR="003F4730" w:rsidRPr="001D1132" w:rsidRDefault="003F4730" w:rsidP="00E52E95">
            <w:pPr>
              <w:pStyle w:val="ListParagraph"/>
              <w:spacing w:before="120" w:after="240"/>
              <w:ind w:left="0"/>
              <w:contextualSpacing w:val="0"/>
              <w:rPr>
                <w:rFonts w:ascii="Trebuchet MS" w:hAnsi="Trebuchet MS"/>
                <w:b/>
              </w:rPr>
            </w:pPr>
            <w:r w:rsidRPr="001D1132">
              <w:rPr>
                <w:rFonts w:ascii="Trebuchet MS" w:hAnsi="Trebuchet MS"/>
                <w:b/>
              </w:rPr>
              <w:t>Retention Period</w:t>
            </w:r>
          </w:p>
        </w:tc>
      </w:tr>
      <w:tr w:rsidR="003F4730" w:rsidRPr="001D1132" w14:paraId="4BA2C9BE" w14:textId="77777777" w:rsidTr="00E52E95">
        <w:trPr>
          <w:trHeight w:val="446"/>
        </w:trPr>
        <w:tc>
          <w:tcPr>
            <w:tcW w:w="7173" w:type="dxa"/>
          </w:tcPr>
          <w:p w14:paraId="4877D507" w14:textId="6E9B4461" w:rsidR="003F4730" w:rsidRPr="001D1132" w:rsidRDefault="00A81143" w:rsidP="00E52E95">
            <w:pPr>
              <w:pStyle w:val="ListParagraph"/>
              <w:spacing w:before="120" w:after="240"/>
              <w:ind w:left="0"/>
              <w:contextualSpacing w:val="0"/>
              <w:rPr>
                <w:rFonts w:ascii="Trebuchet MS" w:hAnsi="Trebuchet MS"/>
              </w:rPr>
            </w:pPr>
            <w:r w:rsidRPr="001D1132">
              <w:rPr>
                <w:rFonts w:ascii="Trebuchet MS" w:hAnsi="Trebuchet MS"/>
              </w:rPr>
              <w:t>All categories to which this agreement relates</w:t>
            </w:r>
          </w:p>
        </w:tc>
        <w:tc>
          <w:tcPr>
            <w:tcW w:w="2289" w:type="dxa"/>
          </w:tcPr>
          <w:p w14:paraId="38345B63" w14:textId="113C555E" w:rsidR="003F4730" w:rsidRPr="001D1132" w:rsidRDefault="00A81143" w:rsidP="00E52E95">
            <w:pPr>
              <w:pStyle w:val="ListParagraph"/>
              <w:spacing w:before="120" w:after="240"/>
              <w:ind w:left="0"/>
              <w:contextualSpacing w:val="0"/>
              <w:rPr>
                <w:rFonts w:ascii="Trebuchet MS" w:hAnsi="Trebuchet MS"/>
              </w:rPr>
            </w:pPr>
            <w:r w:rsidRPr="001D1132">
              <w:rPr>
                <w:rFonts w:ascii="Trebuchet MS" w:hAnsi="Trebuchet MS"/>
              </w:rPr>
              <w:t>Five years</w:t>
            </w:r>
          </w:p>
        </w:tc>
      </w:tr>
    </w:tbl>
    <w:p w14:paraId="3371CAC1" w14:textId="77777777" w:rsidR="003F4730" w:rsidRPr="00E52E95" w:rsidRDefault="003F4730" w:rsidP="00E52E95">
      <w:pPr>
        <w:rPr>
          <w:rFonts w:ascii="Trebuchet MS" w:hAnsi="Trebuchet MS"/>
        </w:rPr>
      </w:pPr>
    </w:p>
    <w:p w14:paraId="2F7C0A0F" w14:textId="77777777" w:rsidR="003F4730" w:rsidRPr="001D1132" w:rsidRDefault="003F4730" w:rsidP="00B61C95">
      <w:pPr>
        <w:pStyle w:val="ListParagraph"/>
        <w:numPr>
          <w:ilvl w:val="0"/>
          <w:numId w:val="11"/>
        </w:numPr>
        <w:ind w:hanging="720"/>
        <w:contextualSpacing w:val="0"/>
        <w:rPr>
          <w:rFonts w:ascii="Trebuchet MS" w:hAnsi="Trebuchet MS"/>
          <w:u w:val="single"/>
        </w:rPr>
      </w:pPr>
      <w:r w:rsidRPr="001D1132">
        <w:rPr>
          <w:rFonts w:ascii="Trebuchet MS" w:hAnsi="Trebuchet MS"/>
          <w:u w:val="single"/>
        </w:rPr>
        <w:t>Completion of processing</w:t>
      </w:r>
    </w:p>
    <w:p w14:paraId="449AA0EA" w14:textId="4A6D0810" w:rsidR="00B757FF" w:rsidRPr="001D1132" w:rsidRDefault="00132C4C" w:rsidP="00E36443">
      <w:pPr>
        <w:pStyle w:val="ListParagraph"/>
        <w:numPr>
          <w:ilvl w:val="0"/>
          <w:numId w:val="21"/>
        </w:numPr>
        <w:ind w:left="1440" w:hanging="720"/>
        <w:contextualSpacing w:val="0"/>
        <w:rPr>
          <w:rFonts w:ascii="Trebuchet MS" w:hAnsi="Trebuchet MS"/>
        </w:rPr>
      </w:pPr>
      <w:r w:rsidRPr="001D1132">
        <w:rPr>
          <w:rFonts w:ascii="Trebuchet MS" w:hAnsi="Trebuchet MS"/>
        </w:rPr>
        <w:t>SLAB will retain the shared personal data for a period of five years. At which point the personal data shall be securely destroyed or deleted in accordance with our Confidential Destruction of Records policy.</w:t>
      </w:r>
    </w:p>
    <w:p w14:paraId="5C946CBF" w14:textId="325CE3DE" w:rsidR="005C6E40" w:rsidRPr="00E52E95" w:rsidRDefault="00D36DE1" w:rsidP="003F4730">
      <w:pPr>
        <w:pStyle w:val="ListParagraph"/>
        <w:numPr>
          <w:ilvl w:val="0"/>
          <w:numId w:val="21"/>
        </w:numPr>
        <w:ind w:left="1440" w:hanging="720"/>
        <w:contextualSpacing w:val="0"/>
        <w:rPr>
          <w:rFonts w:ascii="Trebuchet MS" w:hAnsi="Trebuchet MS"/>
        </w:rPr>
      </w:pPr>
      <w:r w:rsidRPr="00D36DE1">
        <w:rPr>
          <w:rFonts w:ascii="Trebuchet MS" w:hAnsi="Trebuchet MS"/>
          <w:color w:val="FF0000"/>
        </w:rPr>
        <w:t xml:space="preserve">The transferor can withdraw their consent to SLAB processing their data by contacting </w:t>
      </w:r>
      <w:r w:rsidR="004B11E9">
        <w:rPr>
          <w:rFonts w:ascii="Trebuchet MS" w:hAnsi="Trebuchet MS"/>
          <w:color w:val="FF0000"/>
        </w:rPr>
        <w:t>SLAB</w:t>
      </w:r>
      <w:r w:rsidRPr="00D36DE1">
        <w:rPr>
          <w:rFonts w:ascii="Trebuchet MS" w:hAnsi="Trebuchet MS"/>
          <w:color w:val="FF0000"/>
        </w:rPr>
        <w:t xml:space="preserve"> and asking them to stop doing so.</w:t>
      </w:r>
      <w:r w:rsidR="00D7507B" w:rsidRPr="00D36DE1">
        <w:rPr>
          <w:rFonts w:ascii="Trebuchet MS" w:hAnsi="Trebuchet MS"/>
          <w:color w:val="FF0000"/>
        </w:rPr>
        <w:t xml:space="preserve"> </w:t>
      </w:r>
      <w:r w:rsidRPr="00D36DE1">
        <w:rPr>
          <w:rFonts w:ascii="Trebuchet MS" w:hAnsi="Trebuchet MS"/>
          <w:color w:val="FF0000"/>
        </w:rPr>
        <w:t>F</w:t>
      </w:r>
      <w:r w:rsidR="00B757FF" w:rsidRPr="00D36DE1">
        <w:rPr>
          <w:rFonts w:ascii="Trebuchet MS" w:hAnsi="Trebuchet MS"/>
          <w:color w:val="FF0000"/>
        </w:rPr>
        <w:t xml:space="preserve">ollowing </w:t>
      </w:r>
      <w:r w:rsidRPr="00D36DE1">
        <w:rPr>
          <w:rFonts w:ascii="Trebuchet MS" w:hAnsi="Trebuchet MS"/>
          <w:color w:val="FF0000"/>
        </w:rPr>
        <w:t xml:space="preserve">such a request </w:t>
      </w:r>
      <w:r w:rsidR="00E36443" w:rsidRPr="00D36DE1">
        <w:rPr>
          <w:rFonts w:ascii="Trebuchet MS" w:hAnsi="Trebuchet MS"/>
          <w:color w:val="FF0000"/>
        </w:rPr>
        <w:t>the</w:t>
      </w:r>
      <w:r w:rsidR="00B757FF" w:rsidRPr="00D36DE1">
        <w:rPr>
          <w:rFonts w:ascii="Trebuchet MS" w:hAnsi="Trebuchet MS"/>
          <w:color w:val="FF0000"/>
        </w:rPr>
        <w:t xml:space="preserve"> recipient shall notify </w:t>
      </w:r>
      <w:r w:rsidR="00E36443" w:rsidRPr="00D36DE1">
        <w:rPr>
          <w:rFonts w:ascii="Trebuchet MS" w:hAnsi="Trebuchet MS"/>
          <w:color w:val="FF0000"/>
        </w:rPr>
        <w:t>the transferor</w:t>
      </w:r>
      <w:r w:rsidR="00B757FF" w:rsidRPr="00D36DE1">
        <w:rPr>
          <w:rFonts w:ascii="Trebuchet MS" w:hAnsi="Trebuchet MS"/>
          <w:color w:val="FF0000"/>
        </w:rPr>
        <w:t xml:space="preserve"> that the personal data in question has been deleted</w:t>
      </w:r>
      <w:r w:rsidR="00E36443" w:rsidRPr="00D36DE1">
        <w:rPr>
          <w:rFonts w:ascii="Trebuchet MS" w:hAnsi="Trebuchet MS"/>
          <w:color w:val="FF0000"/>
        </w:rPr>
        <w:t xml:space="preserve"> or destroyed</w:t>
      </w:r>
      <w:r w:rsidR="00B757FF" w:rsidRPr="00D36DE1">
        <w:rPr>
          <w:rFonts w:ascii="Trebuchet MS" w:hAnsi="Trebuchet MS"/>
          <w:color w:val="FF0000"/>
        </w:rPr>
        <w:t>.</w:t>
      </w:r>
    </w:p>
    <w:p w14:paraId="451CBA2C" w14:textId="77777777" w:rsidR="0099275F" w:rsidRPr="001D1132" w:rsidRDefault="00423E49">
      <w:pPr>
        <w:rPr>
          <w:rFonts w:ascii="Trebuchet MS" w:hAnsi="Trebuchet MS"/>
          <w:b/>
        </w:rPr>
      </w:pPr>
      <w:r w:rsidRPr="001D1132">
        <w:rPr>
          <w:rFonts w:ascii="Trebuchet MS" w:hAnsi="Trebuchet MS"/>
          <w:b/>
        </w:rPr>
        <w:t>9</w:t>
      </w:r>
      <w:r w:rsidR="00BA734B" w:rsidRPr="001D1132">
        <w:rPr>
          <w:rFonts w:ascii="Trebuchet MS" w:hAnsi="Trebuchet MS"/>
          <w:b/>
        </w:rPr>
        <w:t>.</w:t>
      </w:r>
      <w:r w:rsidR="00BA734B" w:rsidRPr="001D1132">
        <w:rPr>
          <w:rFonts w:ascii="Trebuchet MS" w:hAnsi="Trebuchet MS"/>
          <w:b/>
        </w:rPr>
        <w:tab/>
        <w:t>GENERAL</w:t>
      </w:r>
      <w:r w:rsidR="002E5DCA" w:rsidRPr="001D1132">
        <w:rPr>
          <w:rFonts w:ascii="Trebuchet MS" w:hAnsi="Trebuchet MS"/>
          <w:b/>
        </w:rPr>
        <w:t xml:space="preserve"> GOVERNANCE</w:t>
      </w:r>
    </w:p>
    <w:p w14:paraId="7A1EFB34" w14:textId="77777777" w:rsidR="00041587" w:rsidRPr="001D1132" w:rsidRDefault="00041587" w:rsidP="00BA734B">
      <w:pPr>
        <w:pStyle w:val="ListParagraph"/>
        <w:numPr>
          <w:ilvl w:val="0"/>
          <w:numId w:val="13"/>
        </w:numPr>
        <w:ind w:hanging="720"/>
        <w:contextualSpacing w:val="0"/>
        <w:rPr>
          <w:rFonts w:ascii="Trebuchet MS" w:hAnsi="Trebuchet MS"/>
          <w:u w:val="single"/>
        </w:rPr>
      </w:pPr>
      <w:r w:rsidRPr="001D1132">
        <w:rPr>
          <w:rFonts w:ascii="Trebuchet MS" w:hAnsi="Trebuchet MS"/>
          <w:u w:val="single"/>
        </w:rPr>
        <w:t>Contacts</w:t>
      </w:r>
    </w:p>
    <w:p w14:paraId="1197F633" w14:textId="77777777" w:rsidR="00041587" w:rsidRPr="001D1132" w:rsidRDefault="00041587" w:rsidP="00041587">
      <w:pPr>
        <w:pStyle w:val="ListParagraph"/>
        <w:contextualSpacing w:val="0"/>
        <w:rPr>
          <w:rFonts w:ascii="Trebuchet MS" w:hAnsi="Trebuchet MS"/>
        </w:rPr>
      </w:pPr>
      <w:r w:rsidRPr="001D1132">
        <w:rPr>
          <w:rFonts w:ascii="Trebuchet MS" w:hAnsi="Trebuchet MS"/>
        </w:rPr>
        <w:t>For the purpose of this agreement the persons who will be primary contacts for the parties respectively are:</w:t>
      </w:r>
    </w:p>
    <w:p w14:paraId="0DCCC332" w14:textId="77777777" w:rsidR="00041587" w:rsidRPr="001D1132" w:rsidRDefault="00041587" w:rsidP="00041587">
      <w:pPr>
        <w:pStyle w:val="ListParagraph"/>
        <w:contextualSpacing w:val="0"/>
        <w:rPr>
          <w:rFonts w:ascii="Trebuchet MS" w:hAnsi="Trebuchet MS"/>
          <w:b/>
        </w:rPr>
      </w:pPr>
      <w:r w:rsidRPr="001D1132">
        <w:rPr>
          <w:rFonts w:ascii="Trebuchet MS" w:hAnsi="Trebuchet MS"/>
          <w:b/>
        </w:rPr>
        <w:t>For SLAB</w:t>
      </w:r>
    </w:p>
    <w:p w14:paraId="35852F77" w14:textId="1B35FD55" w:rsidR="00C547FF" w:rsidRPr="00E52E95" w:rsidRDefault="00C547FF" w:rsidP="00E52E95">
      <w:pPr>
        <w:pStyle w:val="ListParagraph"/>
        <w:contextualSpacing w:val="0"/>
        <w:rPr>
          <w:rFonts w:ascii="Trebuchet MS" w:hAnsi="Trebuchet MS"/>
        </w:rPr>
      </w:pPr>
      <w:r w:rsidRPr="001D1132">
        <w:rPr>
          <w:rFonts w:ascii="Trebuchet MS" w:hAnsi="Trebuchet MS"/>
        </w:rPr>
        <w:t>Name:</w:t>
      </w:r>
      <w:r w:rsidRPr="001D1132">
        <w:rPr>
          <w:rFonts w:ascii="Trebuchet MS" w:hAnsi="Trebuchet MS"/>
        </w:rPr>
        <w:tab/>
      </w:r>
      <w:r w:rsidR="00E52E95">
        <w:rPr>
          <w:rFonts w:ascii="Trebuchet MS" w:hAnsi="Trebuchet MS"/>
        </w:rPr>
        <w:tab/>
      </w:r>
      <w:r w:rsidR="00246E32" w:rsidRPr="001D1132">
        <w:rPr>
          <w:rFonts w:ascii="Trebuchet MS" w:hAnsi="Trebuchet MS"/>
        </w:rPr>
        <w:t>Alan Haddow</w:t>
      </w:r>
      <w:r w:rsidR="00E52E95">
        <w:rPr>
          <w:rFonts w:ascii="Trebuchet MS" w:hAnsi="Trebuchet MS"/>
        </w:rPr>
        <w:br/>
      </w:r>
      <w:r w:rsidRPr="00E52E95">
        <w:rPr>
          <w:rFonts w:ascii="Trebuchet MS" w:hAnsi="Trebuchet MS"/>
        </w:rPr>
        <w:t>Title:</w:t>
      </w:r>
      <w:r w:rsidRPr="00E52E95">
        <w:rPr>
          <w:rFonts w:ascii="Trebuchet MS" w:hAnsi="Trebuchet MS"/>
        </w:rPr>
        <w:tab/>
      </w:r>
      <w:r w:rsidRPr="00E52E95">
        <w:rPr>
          <w:rFonts w:ascii="Trebuchet MS" w:hAnsi="Trebuchet MS"/>
        </w:rPr>
        <w:tab/>
      </w:r>
      <w:r w:rsidR="00246E32" w:rsidRPr="00E52E95">
        <w:rPr>
          <w:rFonts w:ascii="Trebuchet MS" w:hAnsi="Trebuchet MS"/>
        </w:rPr>
        <w:t>Performance Auditor</w:t>
      </w:r>
      <w:r w:rsidR="00E52E95">
        <w:rPr>
          <w:rFonts w:ascii="Trebuchet MS" w:hAnsi="Trebuchet MS"/>
        </w:rPr>
        <w:br/>
      </w:r>
      <w:r w:rsidRPr="00E52E95">
        <w:rPr>
          <w:rFonts w:ascii="Trebuchet MS" w:hAnsi="Trebuchet MS"/>
        </w:rPr>
        <w:t>Address:</w:t>
      </w:r>
      <w:r w:rsidRPr="00E52E95">
        <w:rPr>
          <w:rFonts w:ascii="Trebuchet MS" w:hAnsi="Trebuchet MS"/>
        </w:rPr>
        <w:tab/>
      </w:r>
      <w:r w:rsidR="00246E32" w:rsidRPr="00E52E95">
        <w:rPr>
          <w:rFonts w:ascii="Trebuchet MS" w:hAnsi="Trebuchet MS"/>
        </w:rPr>
        <w:t>SLAB, Thistle House, 91 Haymarket Terrace, Edinburgh, EH12</w:t>
      </w:r>
      <w:r w:rsidR="00E52E95">
        <w:rPr>
          <w:rFonts w:ascii="Trebuchet MS" w:hAnsi="Trebuchet MS"/>
        </w:rPr>
        <w:br/>
        <w:t xml:space="preserve">                  </w:t>
      </w:r>
      <w:r w:rsidR="00246E32" w:rsidRPr="00E52E95">
        <w:rPr>
          <w:rFonts w:ascii="Trebuchet MS" w:hAnsi="Trebuchet MS"/>
        </w:rPr>
        <w:t xml:space="preserve"> </w:t>
      </w:r>
      <w:r w:rsidR="00E52E95">
        <w:rPr>
          <w:rFonts w:ascii="Trebuchet MS" w:hAnsi="Trebuchet MS"/>
        </w:rPr>
        <w:t xml:space="preserve"> </w:t>
      </w:r>
      <w:r w:rsidR="00246E32" w:rsidRPr="00E52E95">
        <w:rPr>
          <w:rFonts w:ascii="Trebuchet MS" w:hAnsi="Trebuchet MS"/>
        </w:rPr>
        <w:t>5HE</w:t>
      </w:r>
      <w:r w:rsidR="00E52E95">
        <w:rPr>
          <w:rFonts w:ascii="Trebuchet MS" w:hAnsi="Trebuchet MS"/>
        </w:rPr>
        <w:br/>
      </w:r>
      <w:r w:rsidRPr="00E52E95">
        <w:rPr>
          <w:rFonts w:ascii="Trebuchet MS" w:hAnsi="Trebuchet MS"/>
        </w:rPr>
        <w:t>Email:</w:t>
      </w:r>
      <w:r w:rsidRPr="00E52E95">
        <w:rPr>
          <w:rFonts w:ascii="Trebuchet MS" w:hAnsi="Trebuchet MS"/>
        </w:rPr>
        <w:tab/>
      </w:r>
      <w:r w:rsidRPr="00E52E95">
        <w:rPr>
          <w:rFonts w:ascii="Trebuchet MS" w:hAnsi="Trebuchet MS"/>
        </w:rPr>
        <w:tab/>
      </w:r>
      <w:hyperlink r:id="rId10" w:history="1">
        <w:r w:rsidR="005601A3" w:rsidRPr="00E52E95">
          <w:rPr>
            <w:rStyle w:val="Hyperlink"/>
            <w:rFonts w:ascii="Trebuchet MS" w:hAnsi="Trebuchet MS"/>
          </w:rPr>
          <w:t>haddowal@slab.org.uk</w:t>
        </w:r>
      </w:hyperlink>
      <w:r w:rsidR="005601A3" w:rsidRPr="00E52E95">
        <w:rPr>
          <w:rFonts w:ascii="Trebuchet MS" w:hAnsi="Trebuchet MS"/>
        </w:rPr>
        <w:t xml:space="preserve"> or </w:t>
      </w:r>
      <w:hyperlink r:id="rId11" w:history="1">
        <w:r w:rsidR="005D3022" w:rsidRPr="00E52E95">
          <w:rPr>
            <w:rStyle w:val="Hyperlink"/>
            <w:rFonts w:ascii="Trebuchet MS" w:hAnsi="Trebuchet MS"/>
          </w:rPr>
          <w:t>AdviceAudit@slab.org.uk</w:t>
        </w:r>
      </w:hyperlink>
      <w:r w:rsidR="00E52E95">
        <w:rPr>
          <w:rStyle w:val="Hyperlink"/>
          <w:rFonts w:ascii="Trebuchet MS" w:hAnsi="Trebuchet MS"/>
        </w:rPr>
        <w:br/>
      </w:r>
      <w:r w:rsidRPr="00E52E95">
        <w:rPr>
          <w:rFonts w:ascii="Trebuchet MS" w:hAnsi="Trebuchet MS"/>
        </w:rPr>
        <w:t>Telephone:</w:t>
      </w:r>
      <w:r w:rsidRPr="00E52E95">
        <w:rPr>
          <w:rFonts w:ascii="Trebuchet MS" w:hAnsi="Trebuchet MS"/>
        </w:rPr>
        <w:tab/>
      </w:r>
      <w:r w:rsidR="005601A3" w:rsidRPr="00E52E95">
        <w:rPr>
          <w:rFonts w:ascii="Trebuchet MS" w:hAnsi="Trebuchet MS"/>
        </w:rPr>
        <w:t>0131 240 1997</w:t>
      </w:r>
    </w:p>
    <w:p w14:paraId="517AB987" w14:textId="56EA6A34" w:rsidR="00041587" w:rsidRPr="001D1132" w:rsidRDefault="005D3022" w:rsidP="00041587">
      <w:pPr>
        <w:pStyle w:val="ListParagraph"/>
        <w:contextualSpacing w:val="0"/>
        <w:rPr>
          <w:rFonts w:ascii="Trebuchet MS" w:hAnsi="Trebuchet MS"/>
          <w:color w:val="FF0000"/>
        </w:rPr>
      </w:pPr>
      <w:r w:rsidRPr="001D1132">
        <w:rPr>
          <w:rFonts w:ascii="Trebuchet MS" w:hAnsi="Trebuchet MS"/>
          <w:color w:val="FF0000"/>
        </w:rPr>
        <w:t xml:space="preserve">Or </w:t>
      </w:r>
    </w:p>
    <w:p w14:paraId="79F933FD" w14:textId="36CE42AB" w:rsidR="005D3022" w:rsidRPr="00E52E95" w:rsidRDefault="005D3022" w:rsidP="00E52E95">
      <w:pPr>
        <w:pStyle w:val="ListParagraph"/>
        <w:contextualSpacing w:val="0"/>
        <w:rPr>
          <w:rFonts w:ascii="Trebuchet MS" w:hAnsi="Trebuchet MS"/>
        </w:rPr>
      </w:pPr>
      <w:r w:rsidRPr="001D1132">
        <w:rPr>
          <w:rFonts w:ascii="Trebuchet MS" w:hAnsi="Trebuchet MS"/>
        </w:rPr>
        <w:lastRenderedPageBreak/>
        <w:t>Name:</w:t>
      </w:r>
      <w:r w:rsidRPr="001D1132">
        <w:rPr>
          <w:rFonts w:ascii="Trebuchet MS" w:hAnsi="Trebuchet MS"/>
        </w:rPr>
        <w:tab/>
      </w:r>
      <w:r w:rsidRPr="001D1132">
        <w:rPr>
          <w:rFonts w:ascii="Trebuchet MS" w:hAnsi="Trebuchet MS"/>
        </w:rPr>
        <w:tab/>
        <w:t>Garry Headridge</w:t>
      </w:r>
      <w:r w:rsidR="00E52E95">
        <w:rPr>
          <w:rFonts w:ascii="Trebuchet MS" w:hAnsi="Trebuchet MS"/>
        </w:rPr>
        <w:br/>
      </w:r>
      <w:r w:rsidRPr="00E52E95">
        <w:rPr>
          <w:rFonts w:ascii="Trebuchet MS" w:hAnsi="Trebuchet MS"/>
        </w:rPr>
        <w:t>Title:</w:t>
      </w:r>
      <w:r w:rsidRPr="00E52E95">
        <w:rPr>
          <w:rFonts w:ascii="Trebuchet MS" w:hAnsi="Trebuchet MS"/>
        </w:rPr>
        <w:tab/>
      </w:r>
      <w:r w:rsidRPr="00E52E95">
        <w:rPr>
          <w:rFonts w:ascii="Trebuchet MS" w:hAnsi="Trebuchet MS"/>
        </w:rPr>
        <w:tab/>
        <w:t>Performance Auditor</w:t>
      </w:r>
      <w:r w:rsidR="00E52E95">
        <w:rPr>
          <w:rFonts w:ascii="Trebuchet MS" w:hAnsi="Trebuchet MS"/>
        </w:rPr>
        <w:br/>
      </w:r>
      <w:r w:rsidRPr="00E52E95">
        <w:rPr>
          <w:rFonts w:ascii="Trebuchet MS" w:hAnsi="Trebuchet MS"/>
        </w:rPr>
        <w:t>Address:</w:t>
      </w:r>
      <w:r w:rsidRPr="00E52E95">
        <w:rPr>
          <w:rFonts w:ascii="Trebuchet MS" w:hAnsi="Trebuchet MS"/>
        </w:rPr>
        <w:tab/>
      </w:r>
      <w:r w:rsidR="00E52E95" w:rsidRPr="00E52E95">
        <w:rPr>
          <w:rFonts w:ascii="Trebuchet MS" w:hAnsi="Trebuchet MS"/>
        </w:rPr>
        <w:t>SLAB, Thistle House, 91 Haymarket Terrace, Edinburgh, EH12</w:t>
      </w:r>
      <w:r w:rsidR="00E52E95">
        <w:rPr>
          <w:rFonts w:ascii="Trebuchet MS" w:hAnsi="Trebuchet MS"/>
        </w:rPr>
        <w:br/>
        <w:t xml:space="preserve">                  </w:t>
      </w:r>
      <w:r w:rsidR="00E52E95" w:rsidRPr="00E52E95">
        <w:rPr>
          <w:rFonts w:ascii="Trebuchet MS" w:hAnsi="Trebuchet MS"/>
        </w:rPr>
        <w:t xml:space="preserve"> </w:t>
      </w:r>
      <w:r w:rsidR="00E52E95">
        <w:rPr>
          <w:rFonts w:ascii="Trebuchet MS" w:hAnsi="Trebuchet MS"/>
        </w:rPr>
        <w:t xml:space="preserve"> </w:t>
      </w:r>
      <w:r w:rsidR="00E52E95" w:rsidRPr="00E52E95">
        <w:rPr>
          <w:rFonts w:ascii="Trebuchet MS" w:hAnsi="Trebuchet MS"/>
        </w:rPr>
        <w:t>5HE</w:t>
      </w:r>
      <w:r w:rsidR="00E52E95" w:rsidRPr="00E52E95">
        <w:rPr>
          <w:rFonts w:ascii="Trebuchet MS" w:hAnsi="Trebuchet MS"/>
        </w:rPr>
        <w:t xml:space="preserve"> </w:t>
      </w:r>
      <w:r w:rsidR="00E52E95">
        <w:rPr>
          <w:rFonts w:ascii="Trebuchet MS" w:hAnsi="Trebuchet MS"/>
        </w:rPr>
        <w:br/>
      </w:r>
      <w:r w:rsidRPr="00E52E95">
        <w:rPr>
          <w:rFonts w:ascii="Trebuchet MS" w:hAnsi="Trebuchet MS"/>
        </w:rPr>
        <w:t>Email:</w:t>
      </w:r>
      <w:r w:rsidRPr="00E52E95">
        <w:rPr>
          <w:rFonts w:ascii="Trebuchet MS" w:hAnsi="Trebuchet MS"/>
        </w:rPr>
        <w:tab/>
      </w:r>
      <w:r w:rsidRPr="00E52E95">
        <w:rPr>
          <w:rFonts w:ascii="Trebuchet MS" w:hAnsi="Trebuchet MS"/>
        </w:rPr>
        <w:tab/>
      </w:r>
      <w:hyperlink r:id="rId12" w:history="1">
        <w:r w:rsidRPr="00E52E95">
          <w:rPr>
            <w:rStyle w:val="Hyperlink"/>
            <w:rFonts w:ascii="Trebuchet MS" w:hAnsi="Trebuchet MS"/>
          </w:rPr>
          <w:t>headridgega@slab.org.uk</w:t>
        </w:r>
      </w:hyperlink>
      <w:r w:rsidRPr="00E52E95">
        <w:rPr>
          <w:rFonts w:ascii="Trebuchet MS" w:hAnsi="Trebuchet MS"/>
        </w:rPr>
        <w:t xml:space="preserve"> or </w:t>
      </w:r>
      <w:hyperlink r:id="rId13" w:history="1">
        <w:r w:rsidRPr="00E52E95">
          <w:rPr>
            <w:rStyle w:val="Hyperlink"/>
            <w:rFonts w:ascii="Trebuchet MS" w:hAnsi="Trebuchet MS"/>
          </w:rPr>
          <w:t>AdviceAudit@slab.org.uk</w:t>
        </w:r>
      </w:hyperlink>
      <w:r w:rsidR="00E52E95">
        <w:rPr>
          <w:rStyle w:val="Hyperlink"/>
          <w:rFonts w:ascii="Trebuchet MS" w:hAnsi="Trebuchet MS"/>
        </w:rPr>
        <w:br/>
      </w:r>
      <w:r w:rsidRPr="00E52E95">
        <w:rPr>
          <w:rFonts w:ascii="Trebuchet MS" w:hAnsi="Trebuchet MS"/>
        </w:rPr>
        <w:t>Telephone:</w:t>
      </w:r>
      <w:r w:rsidRPr="00E52E95">
        <w:rPr>
          <w:rFonts w:ascii="Trebuchet MS" w:hAnsi="Trebuchet MS"/>
        </w:rPr>
        <w:tab/>
        <w:t>0131 560 2006</w:t>
      </w:r>
    </w:p>
    <w:p w14:paraId="6C2C4CF4" w14:textId="3C49FDD2" w:rsidR="00041587" w:rsidRPr="001D1132" w:rsidRDefault="00041587" w:rsidP="00041587">
      <w:pPr>
        <w:pStyle w:val="ListParagraph"/>
        <w:contextualSpacing w:val="0"/>
        <w:rPr>
          <w:rFonts w:ascii="Trebuchet MS" w:hAnsi="Trebuchet MS"/>
          <w:b/>
        </w:rPr>
      </w:pPr>
      <w:r w:rsidRPr="001D1132">
        <w:rPr>
          <w:rFonts w:ascii="Trebuchet MS" w:hAnsi="Trebuchet MS"/>
          <w:b/>
        </w:rPr>
        <w:t xml:space="preserve">For </w:t>
      </w:r>
      <w:r w:rsidR="005601A3" w:rsidRPr="001D1132">
        <w:rPr>
          <w:rFonts w:ascii="Trebuchet MS" w:hAnsi="Trebuchet MS"/>
          <w:b/>
        </w:rPr>
        <w:t>the Agency</w:t>
      </w:r>
      <w:r w:rsidRPr="001D1132">
        <w:rPr>
          <w:rFonts w:ascii="Trebuchet MS" w:hAnsi="Trebuchet MS"/>
          <w:b/>
        </w:rPr>
        <w:t xml:space="preserve"> </w:t>
      </w:r>
    </w:p>
    <w:p w14:paraId="72D7CD38" w14:textId="532CADD7" w:rsidR="00C547FF" w:rsidRPr="00E52E95" w:rsidRDefault="00C547FF" w:rsidP="00E52E95">
      <w:pPr>
        <w:pStyle w:val="ListParagraph"/>
        <w:contextualSpacing w:val="0"/>
        <w:rPr>
          <w:rFonts w:ascii="Trebuchet MS" w:hAnsi="Trebuchet MS"/>
          <w:color w:val="FF0000"/>
        </w:rPr>
      </w:pPr>
      <w:r w:rsidRPr="001D1132">
        <w:rPr>
          <w:rFonts w:ascii="Trebuchet MS" w:hAnsi="Trebuchet MS"/>
          <w:color w:val="FF0000"/>
        </w:rPr>
        <w:t>Name:</w:t>
      </w:r>
      <w:r w:rsidRPr="001D1132">
        <w:rPr>
          <w:rFonts w:ascii="Trebuchet MS" w:hAnsi="Trebuchet MS"/>
          <w:color w:val="FF0000"/>
        </w:rPr>
        <w:tab/>
      </w:r>
      <w:r w:rsidRPr="001D1132">
        <w:rPr>
          <w:rFonts w:ascii="Trebuchet MS" w:hAnsi="Trebuchet MS"/>
          <w:color w:val="FF0000"/>
        </w:rPr>
        <w:tab/>
      </w:r>
      <w:r w:rsidR="00E52E95">
        <w:rPr>
          <w:rFonts w:ascii="Trebuchet MS" w:hAnsi="Trebuchet MS"/>
          <w:color w:val="FF0000"/>
        </w:rPr>
        <w:br/>
      </w:r>
      <w:r w:rsidRPr="00E52E95">
        <w:rPr>
          <w:rFonts w:ascii="Trebuchet MS" w:hAnsi="Trebuchet MS"/>
          <w:color w:val="FF0000"/>
        </w:rPr>
        <w:t>Title:</w:t>
      </w:r>
      <w:r w:rsidRPr="00E52E95">
        <w:rPr>
          <w:rFonts w:ascii="Trebuchet MS" w:hAnsi="Trebuchet MS"/>
          <w:color w:val="FF0000"/>
        </w:rPr>
        <w:tab/>
      </w:r>
      <w:r w:rsidRPr="00E52E95">
        <w:rPr>
          <w:rFonts w:ascii="Trebuchet MS" w:hAnsi="Trebuchet MS"/>
          <w:color w:val="FF0000"/>
        </w:rPr>
        <w:tab/>
      </w:r>
      <w:r w:rsidR="00E52E95">
        <w:rPr>
          <w:rFonts w:ascii="Trebuchet MS" w:hAnsi="Trebuchet MS"/>
          <w:color w:val="FF0000"/>
        </w:rPr>
        <w:br/>
        <w:t>Address:</w:t>
      </w:r>
      <w:r w:rsidR="00E52E95">
        <w:rPr>
          <w:rFonts w:ascii="Trebuchet MS" w:hAnsi="Trebuchet MS"/>
          <w:color w:val="FF0000"/>
        </w:rPr>
        <w:br/>
      </w:r>
      <w:r w:rsidRPr="00E52E95">
        <w:rPr>
          <w:rFonts w:ascii="Trebuchet MS" w:hAnsi="Trebuchet MS"/>
          <w:color w:val="FF0000"/>
        </w:rPr>
        <w:t>Email:</w:t>
      </w:r>
      <w:r w:rsidRPr="00E52E95">
        <w:rPr>
          <w:rFonts w:ascii="Trebuchet MS" w:hAnsi="Trebuchet MS"/>
          <w:color w:val="FF0000"/>
        </w:rPr>
        <w:tab/>
      </w:r>
      <w:r w:rsidRPr="00E52E95">
        <w:rPr>
          <w:rFonts w:ascii="Trebuchet MS" w:hAnsi="Trebuchet MS"/>
          <w:color w:val="FF0000"/>
        </w:rPr>
        <w:tab/>
      </w:r>
      <w:r w:rsidR="00E52E95">
        <w:rPr>
          <w:rFonts w:ascii="Trebuchet MS" w:hAnsi="Trebuchet MS"/>
          <w:color w:val="FF0000"/>
        </w:rPr>
        <w:br/>
      </w:r>
      <w:r w:rsidRPr="00E52E95">
        <w:rPr>
          <w:rFonts w:ascii="Trebuchet MS" w:hAnsi="Trebuchet MS"/>
          <w:color w:val="FF0000"/>
        </w:rPr>
        <w:t>Telephone:</w:t>
      </w:r>
      <w:r w:rsidRPr="00E52E95">
        <w:rPr>
          <w:rFonts w:ascii="Trebuchet MS" w:hAnsi="Trebuchet MS"/>
          <w:color w:val="FF0000"/>
        </w:rPr>
        <w:tab/>
      </w:r>
    </w:p>
    <w:p w14:paraId="382DA478" w14:textId="77777777" w:rsidR="0099275F" w:rsidRPr="001D1132" w:rsidRDefault="002E5DCA" w:rsidP="00BA734B">
      <w:pPr>
        <w:pStyle w:val="ListParagraph"/>
        <w:numPr>
          <w:ilvl w:val="0"/>
          <w:numId w:val="13"/>
        </w:numPr>
        <w:ind w:hanging="720"/>
        <w:contextualSpacing w:val="0"/>
        <w:rPr>
          <w:rFonts w:ascii="Trebuchet MS" w:hAnsi="Trebuchet MS"/>
          <w:u w:val="single"/>
        </w:rPr>
      </w:pPr>
      <w:r w:rsidRPr="001D1132">
        <w:rPr>
          <w:rFonts w:ascii="Trebuchet MS" w:hAnsi="Trebuchet MS"/>
          <w:u w:val="single"/>
        </w:rPr>
        <w:t>Fair processing notices</w:t>
      </w:r>
    </w:p>
    <w:p w14:paraId="46964F0D" w14:textId="6D40CFF6" w:rsidR="00E71B1D" w:rsidRPr="001D1132" w:rsidRDefault="005601A3" w:rsidP="00BA734B">
      <w:pPr>
        <w:pStyle w:val="ListParagraph"/>
        <w:contextualSpacing w:val="0"/>
        <w:rPr>
          <w:rFonts w:ascii="Trebuchet MS" w:hAnsi="Trebuchet MS"/>
        </w:rPr>
      </w:pPr>
      <w:r w:rsidRPr="001D1132">
        <w:rPr>
          <w:rFonts w:ascii="Trebuchet MS" w:hAnsi="Trebuchet MS"/>
        </w:rPr>
        <w:t>See attached ‘</w:t>
      </w:r>
      <w:hyperlink r:id="rId14" w:history="1">
        <w:r w:rsidRPr="00E52E95">
          <w:rPr>
            <w:rStyle w:val="Hyperlink"/>
            <w:rFonts w:ascii="Trebuchet MS" w:hAnsi="Trebuchet MS"/>
            <w:u w:val="none"/>
          </w:rPr>
          <w:t>SNSIAP – Audit Privacy Notice</w:t>
        </w:r>
      </w:hyperlink>
      <w:r w:rsidRPr="001D1132">
        <w:rPr>
          <w:rFonts w:ascii="Trebuchet MS" w:hAnsi="Trebuchet MS"/>
        </w:rPr>
        <w:t>’.</w:t>
      </w:r>
    </w:p>
    <w:p w14:paraId="0F637F7D" w14:textId="77777777" w:rsidR="00BA3D21" w:rsidRPr="001D1132" w:rsidRDefault="00BA3D21" w:rsidP="00BA734B">
      <w:pPr>
        <w:pStyle w:val="ListParagraph"/>
        <w:numPr>
          <w:ilvl w:val="0"/>
          <w:numId w:val="13"/>
        </w:numPr>
        <w:ind w:hanging="720"/>
        <w:contextualSpacing w:val="0"/>
        <w:rPr>
          <w:rFonts w:ascii="Trebuchet MS" w:hAnsi="Trebuchet MS"/>
          <w:u w:val="single"/>
        </w:rPr>
      </w:pPr>
      <w:r w:rsidRPr="001D1132">
        <w:rPr>
          <w:rFonts w:ascii="Trebuchet MS" w:hAnsi="Trebuchet MS"/>
          <w:u w:val="single"/>
        </w:rPr>
        <w:t>Individuals rights – SARs, inquiries and complaints</w:t>
      </w:r>
    </w:p>
    <w:p w14:paraId="6E4A9B0B" w14:textId="77777777" w:rsidR="0020681A" w:rsidRPr="001D1132" w:rsidRDefault="0020681A" w:rsidP="00BA734B">
      <w:pPr>
        <w:pStyle w:val="ListParagraph"/>
        <w:contextualSpacing w:val="0"/>
        <w:rPr>
          <w:rFonts w:ascii="Trebuchet MS" w:hAnsi="Trebuchet MS"/>
        </w:rPr>
      </w:pPr>
      <w:r w:rsidRPr="001D1132">
        <w:rPr>
          <w:rFonts w:ascii="Trebuchet MS" w:hAnsi="Trebuchet MS"/>
        </w:rPr>
        <w:t xml:space="preserve">In the event of a data subject of </w:t>
      </w:r>
      <w:r w:rsidR="00E36443" w:rsidRPr="001D1132">
        <w:rPr>
          <w:rFonts w:ascii="Trebuchet MS" w:hAnsi="Trebuchet MS"/>
        </w:rPr>
        <w:t>requesting</w:t>
      </w:r>
      <w:r w:rsidR="001A7940" w:rsidRPr="001D1132">
        <w:rPr>
          <w:rFonts w:ascii="Trebuchet MS" w:hAnsi="Trebuchet MS"/>
        </w:rPr>
        <w:t>,</w:t>
      </w:r>
      <w:r w:rsidR="00E36443" w:rsidRPr="001D1132">
        <w:rPr>
          <w:rFonts w:ascii="Trebuchet MS" w:hAnsi="Trebuchet MS"/>
        </w:rPr>
        <w:t xml:space="preserve"> </w:t>
      </w:r>
      <w:r w:rsidR="001A7940" w:rsidRPr="001D1132">
        <w:rPr>
          <w:rFonts w:ascii="Trebuchet MS" w:hAnsi="Trebuchet MS"/>
        </w:rPr>
        <w:t xml:space="preserve">from </w:t>
      </w:r>
      <w:r w:rsidR="002B4F6E" w:rsidRPr="001D1132">
        <w:rPr>
          <w:rFonts w:ascii="Trebuchet MS" w:hAnsi="Trebuchet MS"/>
        </w:rPr>
        <w:t>the</w:t>
      </w:r>
      <w:r w:rsidR="001A7940" w:rsidRPr="001D1132">
        <w:rPr>
          <w:rFonts w:ascii="Trebuchet MS" w:hAnsi="Trebuchet MS"/>
        </w:rPr>
        <w:t xml:space="preserve"> data recipient, a </w:t>
      </w:r>
      <w:r w:rsidR="00B66D3B" w:rsidRPr="001D1132">
        <w:rPr>
          <w:rFonts w:ascii="Trebuchet MS" w:hAnsi="Trebuchet MS"/>
        </w:rPr>
        <w:t>s</w:t>
      </w:r>
      <w:r w:rsidR="001A7940" w:rsidRPr="001D1132">
        <w:rPr>
          <w:rFonts w:ascii="Trebuchet MS" w:hAnsi="Trebuchet MS"/>
        </w:rPr>
        <w:t xml:space="preserve">ubject </w:t>
      </w:r>
      <w:r w:rsidR="00B66D3B" w:rsidRPr="001D1132">
        <w:rPr>
          <w:rFonts w:ascii="Trebuchet MS" w:hAnsi="Trebuchet MS"/>
        </w:rPr>
        <w:t>a</w:t>
      </w:r>
      <w:r w:rsidR="001A7940" w:rsidRPr="001D1132">
        <w:rPr>
          <w:rFonts w:ascii="Trebuchet MS" w:hAnsi="Trebuchet MS"/>
        </w:rPr>
        <w:t xml:space="preserve">ccess </w:t>
      </w:r>
      <w:r w:rsidR="00B66D3B" w:rsidRPr="001D1132">
        <w:rPr>
          <w:rFonts w:ascii="Trebuchet MS" w:hAnsi="Trebuchet MS"/>
        </w:rPr>
        <w:t>r</w:t>
      </w:r>
      <w:r w:rsidR="001A7940" w:rsidRPr="001D1132">
        <w:rPr>
          <w:rFonts w:ascii="Trebuchet MS" w:hAnsi="Trebuchet MS"/>
        </w:rPr>
        <w:t xml:space="preserve">equest, in respect of </w:t>
      </w:r>
      <w:r w:rsidRPr="001D1132">
        <w:rPr>
          <w:rFonts w:ascii="Trebuchet MS" w:hAnsi="Trebuchet MS"/>
        </w:rPr>
        <w:t xml:space="preserve">any of the </w:t>
      </w:r>
      <w:r w:rsidR="001A7940" w:rsidRPr="001D1132">
        <w:rPr>
          <w:rFonts w:ascii="Trebuchet MS" w:hAnsi="Trebuchet MS"/>
        </w:rPr>
        <w:t xml:space="preserve">shared </w:t>
      </w:r>
      <w:r w:rsidRPr="001D1132">
        <w:rPr>
          <w:rFonts w:ascii="Trebuchet MS" w:hAnsi="Trebuchet MS"/>
        </w:rPr>
        <w:t>personal data</w:t>
      </w:r>
      <w:r w:rsidR="001A7940" w:rsidRPr="001D1132">
        <w:rPr>
          <w:rFonts w:ascii="Trebuchet MS" w:hAnsi="Trebuchet MS"/>
        </w:rPr>
        <w:t>,</w:t>
      </w:r>
      <w:r w:rsidRPr="001D1132">
        <w:rPr>
          <w:rFonts w:ascii="Trebuchet MS" w:hAnsi="Trebuchet MS"/>
        </w:rPr>
        <w:t xml:space="preserve"> </w:t>
      </w:r>
      <w:r w:rsidR="001A7940" w:rsidRPr="001D1132">
        <w:rPr>
          <w:rFonts w:ascii="Trebuchet MS" w:hAnsi="Trebuchet MS"/>
        </w:rPr>
        <w:t>the recipient</w:t>
      </w:r>
      <w:r w:rsidRPr="001D1132">
        <w:rPr>
          <w:rFonts w:ascii="Trebuchet MS" w:hAnsi="Trebuchet MS"/>
        </w:rPr>
        <w:t xml:space="preserve"> will either (i) contact </w:t>
      </w:r>
      <w:r w:rsidR="001A7940" w:rsidRPr="001D1132">
        <w:rPr>
          <w:rFonts w:ascii="Trebuchet MS" w:hAnsi="Trebuchet MS"/>
        </w:rPr>
        <w:t>the transferor</w:t>
      </w:r>
      <w:r w:rsidRPr="001D1132">
        <w:rPr>
          <w:rFonts w:ascii="Trebuchet MS" w:hAnsi="Trebuchet MS"/>
        </w:rPr>
        <w:t xml:space="preserve"> within 24 hours to discuss and agree how the request will or might be handled, and by whom, or (ii) respond directly, in which event </w:t>
      </w:r>
      <w:r w:rsidR="001A7940" w:rsidRPr="001D1132">
        <w:rPr>
          <w:rFonts w:ascii="Trebuchet MS" w:hAnsi="Trebuchet MS"/>
        </w:rPr>
        <w:t>the recipient</w:t>
      </w:r>
      <w:r w:rsidRPr="001D1132">
        <w:rPr>
          <w:rFonts w:ascii="Trebuchet MS" w:hAnsi="Trebuchet MS"/>
        </w:rPr>
        <w:t xml:space="preserve"> will provide </w:t>
      </w:r>
      <w:r w:rsidR="001A7940" w:rsidRPr="001D1132">
        <w:rPr>
          <w:rFonts w:ascii="Trebuchet MS" w:hAnsi="Trebuchet MS"/>
        </w:rPr>
        <w:t>the transferor</w:t>
      </w:r>
      <w:r w:rsidRPr="001D1132">
        <w:rPr>
          <w:rFonts w:ascii="Trebuchet MS" w:hAnsi="Trebuchet MS"/>
        </w:rPr>
        <w:t xml:space="preserve"> with a copy of </w:t>
      </w:r>
      <w:r w:rsidR="001A7940" w:rsidRPr="001D1132">
        <w:rPr>
          <w:rFonts w:ascii="Trebuchet MS" w:hAnsi="Trebuchet MS"/>
        </w:rPr>
        <w:t xml:space="preserve">the </w:t>
      </w:r>
      <w:r w:rsidR="00B66D3B" w:rsidRPr="001D1132">
        <w:rPr>
          <w:rFonts w:ascii="Trebuchet MS" w:hAnsi="Trebuchet MS"/>
        </w:rPr>
        <w:t>subject access r</w:t>
      </w:r>
      <w:r w:rsidR="001A7940" w:rsidRPr="001D1132">
        <w:rPr>
          <w:rFonts w:ascii="Trebuchet MS" w:hAnsi="Trebuchet MS"/>
        </w:rPr>
        <w:t>equest</w:t>
      </w:r>
      <w:r w:rsidRPr="001D1132">
        <w:rPr>
          <w:rFonts w:ascii="Trebuchet MS" w:hAnsi="Trebuchet MS"/>
        </w:rPr>
        <w:t xml:space="preserve"> response at the point in time </w:t>
      </w:r>
      <w:r w:rsidR="001A7940" w:rsidRPr="001D1132">
        <w:rPr>
          <w:rFonts w:ascii="Trebuchet MS" w:hAnsi="Trebuchet MS"/>
        </w:rPr>
        <w:t>it is</w:t>
      </w:r>
      <w:r w:rsidRPr="001D1132">
        <w:rPr>
          <w:rFonts w:ascii="Trebuchet MS" w:hAnsi="Trebuchet MS"/>
        </w:rPr>
        <w:t xml:space="preserve"> issue</w:t>
      </w:r>
      <w:r w:rsidR="001A7940" w:rsidRPr="001D1132">
        <w:rPr>
          <w:rFonts w:ascii="Trebuchet MS" w:hAnsi="Trebuchet MS"/>
        </w:rPr>
        <w:t>d</w:t>
      </w:r>
      <w:r w:rsidRPr="001D1132">
        <w:rPr>
          <w:rFonts w:ascii="Trebuchet MS" w:hAnsi="Trebuchet MS"/>
        </w:rPr>
        <w:t xml:space="preserve"> to the data subject.</w:t>
      </w:r>
    </w:p>
    <w:p w14:paraId="29A36A48" w14:textId="77777777" w:rsidR="00122CAE" w:rsidRPr="001D1132" w:rsidRDefault="00122CAE" w:rsidP="00BA734B">
      <w:pPr>
        <w:pStyle w:val="ListParagraph"/>
        <w:numPr>
          <w:ilvl w:val="0"/>
          <w:numId w:val="13"/>
        </w:numPr>
        <w:ind w:hanging="720"/>
        <w:contextualSpacing w:val="0"/>
        <w:rPr>
          <w:rFonts w:ascii="Trebuchet MS" w:hAnsi="Trebuchet MS"/>
          <w:u w:val="single"/>
        </w:rPr>
      </w:pPr>
      <w:r w:rsidRPr="001D1132">
        <w:rPr>
          <w:rFonts w:ascii="Trebuchet MS" w:hAnsi="Trebuchet MS"/>
          <w:u w:val="single"/>
        </w:rPr>
        <w:t>Freedom of Information</w:t>
      </w:r>
    </w:p>
    <w:p w14:paraId="7D312731" w14:textId="6CAA9554" w:rsidR="00122CAE" w:rsidRPr="001D1132" w:rsidRDefault="00122CAE" w:rsidP="00122CAE">
      <w:pPr>
        <w:pStyle w:val="ListParagraph"/>
        <w:contextualSpacing w:val="0"/>
        <w:rPr>
          <w:rFonts w:ascii="Trebuchet MS" w:hAnsi="Trebuchet MS"/>
        </w:rPr>
      </w:pPr>
      <w:r w:rsidRPr="001D1132">
        <w:rPr>
          <w:rFonts w:ascii="Trebuchet MS" w:hAnsi="Trebuchet MS"/>
        </w:rPr>
        <w:t>SLAB is a Scottish public authority for the purpose of the Freedom of</w:t>
      </w:r>
      <w:r w:rsidR="000B4291" w:rsidRPr="001D1132">
        <w:rPr>
          <w:rFonts w:ascii="Trebuchet MS" w:hAnsi="Trebuchet MS"/>
        </w:rPr>
        <w:t xml:space="preserve"> Information (Scotland) Act 2002</w:t>
      </w:r>
      <w:r w:rsidRPr="001D1132">
        <w:rPr>
          <w:rFonts w:ascii="Trebuchet MS" w:hAnsi="Trebuchet MS"/>
        </w:rPr>
        <w:t xml:space="preserve"> and the Environmental Information (Scotland) Regulations </w:t>
      </w:r>
      <w:r w:rsidR="00B66D3B" w:rsidRPr="001D1132">
        <w:rPr>
          <w:rFonts w:ascii="Trebuchet MS" w:hAnsi="Trebuchet MS"/>
        </w:rPr>
        <w:t>2004</w:t>
      </w:r>
      <w:r w:rsidRPr="001D1132">
        <w:rPr>
          <w:rFonts w:ascii="Trebuchet MS" w:hAnsi="Trebuchet MS"/>
        </w:rPr>
        <w:t xml:space="preserve"> and is subject to the requirements of both. </w:t>
      </w:r>
      <w:r w:rsidR="002F027E" w:rsidRPr="001D1132">
        <w:rPr>
          <w:rFonts w:ascii="Trebuchet MS" w:hAnsi="Trebuchet MS"/>
        </w:rPr>
        <w:t>The Agency</w:t>
      </w:r>
      <w:r w:rsidRPr="001D1132">
        <w:rPr>
          <w:rFonts w:ascii="Trebuchet MS" w:hAnsi="Trebuchet MS"/>
        </w:rPr>
        <w:t xml:space="preserve"> acknowledges and accepts that persons making a request for information (including information about the information sharing to which this agreement relates) are entitled to receive that information from SLAB unless exempt.   Any such disclosure will not constitute a breach of any confidentiality obligations that otherwise arise from this Agreement.</w:t>
      </w:r>
    </w:p>
    <w:p w14:paraId="2320437E" w14:textId="11218D34" w:rsidR="00122CAE" w:rsidRPr="001D1132" w:rsidRDefault="00122CAE" w:rsidP="002F027E">
      <w:pPr>
        <w:pStyle w:val="ListParagraph"/>
        <w:contextualSpacing w:val="0"/>
        <w:rPr>
          <w:rFonts w:ascii="Trebuchet MS" w:hAnsi="Trebuchet MS"/>
        </w:rPr>
      </w:pPr>
      <w:r w:rsidRPr="001D1132">
        <w:rPr>
          <w:rFonts w:ascii="Trebuchet MS" w:hAnsi="Trebuchet MS"/>
        </w:rPr>
        <w:t xml:space="preserve">If asked </w:t>
      </w:r>
      <w:r w:rsidR="002F027E" w:rsidRPr="001D1132">
        <w:rPr>
          <w:rFonts w:ascii="Trebuchet MS" w:hAnsi="Trebuchet MS"/>
        </w:rPr>
        <w:t>the Agency</w:t>
      </w:r>
      <w:r w:rsidRPr="001D1132">
        <w:rPr>
          <w:rFonts w:ascii="Trebuchet MS" w:hAnsi="Trebuchet MS"/>
        </w:rPr>
        <w:t xml:space="preserve"> will use its best endeavours to </w:t>
      </w:r>
      <w:r w:rsidR="0020681A" w:rsidRPr="001D1132">
        <w:rPr>
          <w:rFonts w:ascii="Trebuchet MS" w:hAnsi="Trebuchet MS"/>
        </w:rPr>
        <w:t>assist and co-operate with any reasonable request from SLAB relating to enabling SLAB to comply with disclosure requirements further to a request for information.</w:t>
      </w:r>
    </w:p>
    <w:p w14:paraId="27C9F491" w14:textId="77777777" w:rsidR="00BA3D21" w:rsidRPr="001D1132" w:rsidRDefault="00BA3D21" w:rsidP="00BA734B">
      <w:pPr>
        <w:pStyle w:val="ListParagraph"/>
        <w:numPr>
          <w:ilvl w:val="0"/>
          <w:numId w:val="13"/>
        </w:numPr>
        <w:ind w:hanging="720"/>
        <w:contextualSpacing w:val="0"/>
        <w:rPr>
          <w:rFonts w:ascii="Trebuchet MS" w:hAnsi="Trebuchet MS"/>
          <w:u w:val="single"/>
        </w:rPr>
      </w:pPr>
      <w:r w:rsidRPr="001D1132">
        <w:rPr>
          <w:rFonts w:ascii="Trebuchet MS" w:hAnsi="Trebuchet MS"/>
          <w:u w:val="single"/>
        </w:rPr>
        <w:t xml:space="preserve">Review of </w:t>
      </w:r>
      <w:r w:rsidR="0067007F" w:rsidRPr="001D1132">
        <w:rPr>
          <w:rFonts w:ascii="Trebuchet MS" w:hAnsi="Trebuchet MS"/>
          <w:u w:val="single"/>
        </w:rPr>
        <w:t>effectiveness</w:t>
      </w:r>
    </w:p>
    <w:p w14:paraId="7B1234FC" w14:textId="5EB130E7" w:rsidR="00C547FF" w:rsidRPr="001D1132" w:rsidRDefault="002F027E" w:rsidP="00C547FF">
      <w:pPr>
        <w:pStyle w:val="ListParagraph"/>
        <w:contextualSpacing w:val="0"/>
        <w:rPr>
          <w:rFonts w:ascii="Trebuchet MS" w:hAnsi="Trebuchet MS"/>
        </w:rPr>
      </w:pPr>
      <w:r w:rsidRPr="001D1132">
        <w:rPr>
          <w:rFonts w:ascii="Trebuchet MS" w:hAnsi="Trebuchet MS"/>
        </w:rPr>
        <w:t>T</w:t>
      </w:r>
      <w:r w:rsidR="00C547FF" w:rsidRPr="001D1132">
        <w:rPr>
          <w:rFonts w:ascii="Trebuchet MS" w:hAnsi="Trebuchet MS"/>
        </w:rPr>
        <w:t>he parties’ contacts will from time to time discuss the operation of the Agreement, and any aspects of the data sharing arrangements, together with such updates as are of mutual interest.</w:t>
      </w:r>
    </w:p>
    <w:p w14:paraId="04879F5C" w14:textId="77777777" w:rsidR="00DF04E0" w:rsidRPr="001D1132" w:rsidRDefault="00DF04E0" w:rsidP="00BA734B">
      <w:pPr>
        <w:pStyle w:val="ListParagraph"/>
        <w:numPr>
          <w:ilvl w:val="0"/>
          <w:numId w:val="13"/>
        </w:numPr>
        <w:ind w:hanging="720"/>
        <w:contextualSpacing w:val="0"/>
        <w:rPr>
          <w:rFonts w:ascii="Trebuchet MS" w:hAnsi="Trebuchet MS"/>
          <w:u w:val="single"/>
        </w:rPr>
      </w:pPr>
      <w:r w:rsidRPr="001D1132">
        <w:rPr>
          <w:rFonts w:ascii="Trebuchet MS" w:hAnsi="Trebuchet MS"/>
          <w:u w:val="single"/>
        </w:rPr>
        <w:t>Data breaches</w:t>
      </w:r>
    </w:p>
    <w:p w14:paraId="6B1D67C6" w14:textId="0297B9B7" w:rsidR="004C19F2" w:rsidRPr="001D1132" w:rsidRDefault="004C19F2" w:rsidP="00F942AA">
      <w:pPr>
        <w:ind w:left="720"/>
        <w:rPr>
          <w:rFonts w:ascii="Trebuchet MS" w:hAnsi="Trebuchet MS"/>
        </w:rPr>
      </w:pPr>
      <w:r w:rsidRPr="001D1132">
        <w:rPr>
          <w:rFonts w:ascii="Trebuchet MS" w:hAnsi="Trebuchet MS"/>
        </w:rPr>
        <w:lastRenderedPageBreak/>
        <w:t>In ev</w:t>
      </w:r>
      <w:r w:rsidR="00B1121C" w:rsidRPr="001D1132">
        <w:rPr>
          <w:rFonts w:ascii="Trebuchet MS" w:hAnsi="Trebuchet MS"/>
        </w:rPr>
        <w:t xml:space="preserve">ent of any data breach by </w:t>
      </w:r>
      <w:r w:rsidR="002B4F6E" w:rsidRPr="001D1132">
        <w:rPr>
          <w:rFonts w:ascii="Trebuchet MS" w:hAnsi="Trebuchet MS"/>
        </w:rPr>
        <w:t>the</w:t>
      </w:r>
      <w:r w:rsidR="00B1121C" w:rsidRPr="001D1132">
        <w:rPr>
          <w:rFonts w:ascii="Trebuchet MS" w:hAnsi="Trebuchet MS"/>
        </w:rPr>
        <w:t xml:space="preserve"> recipient or any employee of the recipient or other person authorised by the recipient </w:t>
      </w:r>
      <w:r w:rsidR="008C164D" w:rsidRPr="001D1132">
        <w:rPr>
          <w:rFonts w:ascii="Trebuchet MS" w:hAnsi="Trebuchet MS"/>
        </w:rPr>
        <w:t>to process the shared data</w:t>
      </w:r>
      <w:r w:rsidRPr="001D1132">
        <w:rPr>
          <w:rFonts w:ascii="Trebuchet MS" w:hAnsi="Trebuchet MS"/>
        </w:rPr>
        <w:t xml:space="preserve">, </w:t>
      </w:r>
      <w:r w:rsidR="008C164D" w:rsidRPr="001D1132">
        <w:rPr>
          <w:rFonts w:ascii="Trebuchet MS" w:hAnsi="Trebuchet MS"/>
        </w:rPr>
        <w:t>the recipient</w:t>
      </w:r>
      <w:r w:rsidRPr="001D1132">
        <w:rPr>
          <w:rFonts w:ascii="Trebuchet MS" w:hAnsi="Trebuchet MS"/>
        </w:rPr>
        <w:t xml:space="preserve"> will report to </w:t>
      </w:r>
      <w:r w:rsidR="008C164D" w:rsidRPr="001D1132">
        <w:rPr>
          <w:rFonts w:ascii="Trebuchet MS" w:hAnsi="Trebuchet MS"/>
        </w:rPr>
        <w:t>the transferor</w:t>
      </w:r>
      <w:r w:rsidRPr="001D1132">
        <w:rPr>
          <w:rFonts w:ascii="Trebuchet MS" w:hAnsi="Trebuchet MS"/>
        </w:rPr>
        <w:t xml:space="preserve"> within 24 hours both the fact of the breach and the steps </w:t>
      </w:r>
      <w:r w:rsidR="008C164D" w:rsidRPr="001D1132">
        <w:rPr>
          <w:rFonts w:ascii="Trebuchet MS" w:hAnsi="Trebuchet MS"/>
        </w:rPr>
        <w:t>the recipient has</w:t>
      </w:r>
      <w:r w:rsidRPr="001D1132">
        <w:rPr>
          <w:rFonts w:ascii="Trebuchet MS" w:hAnsi="Trebuchet MS"/>
        </w:rPr>
        <w:t xml:space="preserve"> ta</w:t>
      </w:r>
      <w:r w:rsidR="00E52E95">
        <w:rPr>
          <w:rFonts w:ascii="Trebuchet MS" w:hAnsi="Trebuchet MS"/>
        </w:rPr>
        <w:t xml:space="preserve">ken in connection therewith. </w:t>
      </w:r>
      <w:r w:rsidR="008C164D" w:rsidRPr="001D1132">
        <w:rPr>
          <w:rFonts w:ascii="Trebuchet MS" w:hAnsi="Trebuchet MS"/>
        </w:rPr>
        <w:t>Thereafter the parties will liaise as to such further steps as are to be taken in relation to the data breach both in relation to full compliance with data protection legislation and otherwise in the interests of the data subject and their rights.</w:t>
      </w:r>
    </w:p>
    <w:p w14:paraId="6223054C" w14:textId="77777777" w:rsidR="002E5DCA" w:rsidRPr="001D1132" w:rsidRDefault="002E5DCA" w:rsidP="00BA734B">
      <w:pPr>
        <w:pStyle w:val="ListParagraph"/>
        <w:numPr>
          <w:ilvl w:val="0"/>
          <w:numId w:val="13"/>
        </w:numPr>
        <w:ind w:hanging="720"/>
        <w:contextualSpacing w:val="0"/>
        <w:rPr>
          <w:rFonts w:ascii="Trebuchet MS" w:hAnsi="Trebuchet MS"/>
          <w:u w:val="single"/>
        </w:rPr>
      </w:pPr>
      <w:r w:rsidRPr="001D1132">
        <w:rPr>
          <w:rFonts w:ascii="Trebuchet MS" w:hAnsi="Trebuchet MS"/>
          <w:u w:val="single"/>
        </w:rPr>
        <w:t xml:space="preserve">Termination of the sharing </w:t>
      </w:r>
      <w:r w:rsidR="0067007F" w:rsidRPr="001D1132">
        <w:rPr>
          <w:rFonts w:ascii="Trebuchet MS" w:hAnsi="Trebuchet MS"/>
          <w:u w:val="single"/>
        </w:rPr>
        <w:t>agreement</w:t>
      </w:r>
    </w:p>
    <w:p w14:paraId="32603E77" w14:textId="2307BFB6" w:rsidR="00BA3D21" w:rsidRPr="001D1132" w:rsidRDefault="00DF04E0" w:rsidP="00E52E95">
      <w:pPr>
        <w:pStyle w:val="ListParagraph"/>
        <w:contextualSpacing w:val="0"/>
        <w:rPr>
          <w:rFonts w:ascii="Trebuchet MS" w:hAnsi="Trebuchet MS"/>
        </w:rPr>
      </w:pPr>
      <w:r w:rsidRPr="001D1132">
        <w:rPr>
          <w:rFonts w:ascii="Trebuchet MS" w:hAnsi="Trebuchet MS"/>
        </w:rPr>
        <w:t xml:space="preserve">Either party may terminate this agreement by giving </w:t>
      </w:r>
      <w:r w:rsidR="002F027E" w:rsidRPr="001D1132">
        <w:rPr>
          <w:rFonts w:ascii="Trebuchet MS" w:hAnsi="Trebuchet MS"/>
        </w:rPr>
        <w:t>6 months</w:t>
      </w:r>
      <w:r w:rsidRPr="001D1132">
        <w:rPr>
          <w:rFonts w:ascii="Trebuchet MS" w:hAnsi="Trebuchet MS"/>
        </w:rPr>
        <w:t xml:space="preserve"> written notice.</w:t>
      </w:r>
    </w:p>
    <w:p w14:paraId="314918E6" w14:textId="77777777" w:rsidR="0099275F" w:rsidRPr="001D1132" w:rsidRDefault="00423E49">
      <w:pPr>
        <w:rPr>
          <w:rFonts w:ascii="Trebuchet MS" w:hAnsi="Trebuchet MS"/>
          <w:b/>
        </w:rPr>
      </w:pPr>
      <w:r w:rsidRPr="001D1132">
        <w:rPr>
          <w:rFonts w:ascii="Trebuchet MS" w:hAnsi="Trebuchet MS"/>
          <w:b/>
        </w:rPr>
        <w:t>10</w:t>
      </w:r>
      <w:r w:rsidR="00BA734B" w:rsidRPr="001D1132">
        <w:rPr>
          <w:rFonts w:ascii="Trebuchet MS" w:hAnsi="Trebuchet MS"/>
          <w:b/>
        </w:rPr>
        <w:t>.</w:t>
      </w:r>
      <w:r w:rsidR="00BA734B" w:rsidRPr="001D1132">
        <w:rPr>
          <w:rFonts w:ascii="Trebuchet MS" w:hAnsi="Trebuchet MS"/>
          <w:b/>
        </w:rPr>
        <w:tab/>
      </w:r>
      <w:r w:rsidR="0067007F" w:rsidRPr="001D1132">
        <w:rPr>
          <w:rFonts w:ascii="Trebuchet MS" w:hAnsi="Trebuchet MS"/>
          <w:b/>
        </w:rPr>
        <w:t>OTHER</w:t>
      </w:r>
    </w:p>
    <w:p w14:paraId="5C4CF5D6" w14:textId="77777777" w:rsidR="002E5DCA" w:rsidRPr="001D1132" w:rsidRDefault="00DF04E0" w:rsidP="001A7940">
      <w:pPr>
        <w:pStyle w:val="ListParagraph"/>
        <w:numPr>
          <w:ilvl w:val="0"/>
          <w:numId w:val="22"/>
        </w:numPr>
        <w:ind w:hanging="720"/>
        <w:rPr>
          <w:rFonts w:ascii="Trebuchet MS" w:hAnsi="Trebuchet MS"/>
          <w:u w:val="single"/>
        </w:rPr>
      </w:pPr>
      <w:r w:rsidRPr="001D1132">
        <w:rPr>
          <w:rFonts w:ascii="Trebuchet MS" w:hAnsi="Trebuchet MS"/>
          <w:u w:val="single"/>
        </w:rPr>
        <w:t>Jurisdiction</w:t>
      </w:r>
    </w:p>
    <w:p w14:paraId="3BD188B6" w14:textId="70B1A697" w:rsidR="002B4F6E" w:rsidRPr="001D1132" w:rsidRDefault="00E71B1D" w:rsidP="00E52E95">
      <w:pPr>
        <w:ind w:left="720"/>
        <w:rPr>
          <w:rFonts w:ascii="Trebuchet MS" w:hAnsi="Trebuchet MS"/>
        </w:rPr>
      </w:pPr>
      <w:r w:rsidRPr="001D1132">
        <w:rPr>
          <w:rFonts w:ascii="Trebuchet MS" w:hAnsi="Trebuchet MS"/>
        </w:rPr>
        <w:t xml:space="preserve">This Agreement </w:t>
      </w:r>
      <w:r w:rsidR="0020681A" w:rsidRPr="001D1132">
        <w:rPr>
          <w:rFonts w:ascii="Trebuchet MS" w:hAnsi="Trebuchet MS"/>
        </w:rPr>
        <w:t xml:space="preserve">and any dispute or claim arising out of it or in connection with it shall be governed by and construed in accordance with the </w:t>
      </w:r>
      <w:r w:rsidRPr="001D1132">
        <w:rPr>
          <w:rFonts w:ascii="Trebuchet MS" w:hAnsi="Trebuchet MS"/>
        </w:rPr>
        <w:t>law</w:t>
      </w:r>
      <w:r w:rsidR="0020681A" w:rsidRPr="001D1132">
        <w:rPr>
          <w:rFonts w:ascii="Trebuchet MS" w:hAnsi="Trebuchet MS"/>
        </w:rPr>
        <w:t xml:space="preserve"> of Scotland and the parties agree that the Scottish Courts have exclusive jurisdiction</w:t>
      </w:r>
      <w:r w:rsidRPr="001D1132">
        <w:rPr>
          <w:rFonts w:ascii="Trebuchet MS" w:hAnsi="Trebuchet MS"/>
        </w:rPr>
        <w:t>.</w:t>
      </w:r>
    </w:p>
    <w:p w14:paraId="607E78BD" w14:textId="05CEE281" w:rsidR="00F942AA" w:rsidRPr="001D1132" w:rsidRDefault="00DF2822" w:rsidP="002F027E">
      <w:pPr>
        <w:rPr>
          <w:rFonts w:ascii="Trebuchet MS" w:hAnsi="Trebuchet MS"/>
          <w:snapToGrid w:val="0"/>
          <w:color w:val="000000"/>
        </w:rPr>
      </w:pPr>
      <w:r w:rsidRPr="001D1132">
        <w:rPr>
          <w:rFonts w:ascii="Trebuchet MS" w:hAnsi="Trebuchet MS"/>
          <w:b/>
          <w:snapToGrid w:val="0"/>
          <w:color w:val="000000"/>
        </w:rPr>
        <w:t>Signed on behalf of SLAB</w:t>
      </w:r>
      <w:r w:rsidR="00E52E95">
        <w:rPr>
          <w:rFonts w:ascii="Trebuchet MS" w:hAnsi="Trebuchet MS"/>
          <w:snapToGrid w:val="0"/>
          <w:color w:val="000000"/>
        </w:rPr>
        <w:t>:</w:t>
      </w:r>
    </w:p>
    <w:p w14:paraId="458D8D0C" w14:textId="5859F956" w:rsidR="002F027E" w:rsidRPr="001D1132" w:rsidRDefault="002F027E" w:rsidP="002F027E">
      <w:pPr>
        <w:rPr>
          <w:rFonts w:ascii="Trebuchet MS" w:hAnsi="Trebuchet MS"/>
          <w:snapToGrid w:val="0"/>
          <w:color w:val="000000"/>
        </w:rPr>
      </w:pPr>
      <w:r w:rsidRPr="001D1132">
        <w:rPr>
          <w:rFonts w:ascii="Trebuchet MS" w:hAnsi="Trebuchet MS"/>
          <w:snapToGrid w:val="0"/>
          <w:color w:val="000000"/>
        </w:rPr>
        <w:t xml:space="preserve">Relevant </w:t>
      </w:r>
      <w:r w:rsidR="007C5263" w:rsidRPr="001D1132">
        <w:rPr>
          <w:rFonts w:ascii="Trebuchet MS" w:hAnsi="Trebuchet MS"/>
          <w:snapToGrid w:val="0"/>
          <w:color w:val="000000"/>
        </w:rPr>
        <w:t>Manager</w:t>
      </w:r>
      <w:r w:rsidRPr="001D1132">
        <w:rPr>
          <w:rFonts w:ascii="Trebuchet MS" w:hAnsi="Trebuchet MS"/>
          <w:snapToGrid w:val="0"/>
          <w:color w:val="000000"/>
        </w:rPr>
        <w:t>:</w:t>
      </w:r>
    </w:p>
    <w:p w14:paraId="7AB048B5" w14:textId="29754C71" w:rsidR="00F942AA" w:rsidRPr="00E52E95" w:rsidRDefault="00E52E95" w:rsidP="002F027E">
      <w:pPr>
        <w:rPr>
          <w:rFonts w:ascii="Trebuchet MS" w:hAnsi="Trebuchet MS"/>
          <w:snapToGrid w:val="0"/>
          <w:color w:val="000000"/>
          <w:u w:val="dotted"/>
        </w:rPr>
      </w:pPr>
      <w:r>
        <w:rPr>
          <w:rFonts w:ascii="Trebuchet MS" w:hAnsi="Trebuchet MS"/>
          <w:snapToGrid w:val="0"/>
          <w:color w:val="000000"/>
        </w:rPr>
        <w:t>Name:</w:t>
      </w:r>
      <w:r>
        <w:rPr>
          <w:rFonts w:ascii="Trebuchet MS" w:hAnsi="Trebuchet MS"/>
          <w:snapToGrid w:val="0"/>
          <w:color w:val="000000"/>
        </w:rPr>
        <w:tab/>
      </w:r>
      <w:r>
        <w:rPr>
          <w:rFonts w:ascii="Trebuchet MS" w:hAnsi="Trebuchet MS"/>
          <w:snapToGrid w:val="0"/>
          <w:color w:val="000000"/>
        </w:rPr>
        <w:tab/>
        <w:t>Hazel Thoms</w:t>
      </w:r>
      <w:r>
        <w:rPr>
          <w:rFonts w:ascii="Trebuchet MS" w:hAnsi="Trebuchet MS"/>
          <w:snapToGrid w:val="0"/>
          <w:color w:val="000000"/>
          <w:u w:val="dotted"/>
        </w:rPr>
        <w:br/>
      </w:r>
      <w:r>
        <w:rPr>
          <w:rFonts w:ascii="Trebuchet MS" w:hAnsi="Trebuchet MS"/>
          <w:snapToGrid w:val="0"/>
          <w:color w:val="000000"/>
        </w:rPr>
        <w:t xml:space="preserve">Position: </w:t>
      </w:r>
      <w:r>
        <w:rPr>
          <w:rFonts w:ascii="Trebuchet MS" w:hAnsi="Trebuchet MS"/>
          <w:snapToGrid w:val="0"/>
          <w:color w:val="000000"/>
        </w:rPr>
        <w:tab/>
        <w:t>Policy and Development Manager</w:t>
      </w:r>
      <w:r w:rsidR="002F027E" w:rsidRPr="001D1132">
        <w:rPr>
          <w:rFonts w:ascii="Trebuchet MS" w:hAnsi="Trebuchet MS"/>
          <w:snapToGrid w:val="0"/>
          <w:color w:val="000000"/>
        </w:rPr>
        <w:tab/>
      </w:r>
      <w:r>
        <w:rPr>
          <w:rFonts w:ascii="Trebuchet MS" w:hAnsi="Trebuchet MS"/>
          <w:snapToGrid w:val="0"/>
          <w:color w:val="000000"/>
          <w:u w:val="dotted"/>
        </w:rPr>
        <w:br/>
      </w:r>
      <w:r w:rsidR="002F027E" w:rsidRPr="001D1132">
        <w:rPr>
          <w:rFonts w:ascii="Trebuchet MS" w:hAnsi="Trebuchet MS"/>
          <w:snapToGrid w:val="0"/>
          <w:color w:val="000000"/>
        </w:rPr>
        <w:t>Date:</w:t>
      </w:r>
    </w:p>
    <w:p w14:paraId="4FAD4F08" w14:textId="452A168F" w:rsidR="002F027E" w:rsidRPr="001D1132" w:rsidRDefault="002F027E" w:rsidP="002F027E">
      <w:pPr>
        <w:rPr>
          <w:rFonts w:ascii="Trebuchet MS" w:hAnsi="Trebuchet MS"/>
          <w:snapToGrid w:val="0"/>
          <w:color w:val="000000"/>
        </w:rPr>
      </w:pPr>
      <w:r w:rsidRPr="001D1132">
        <w:rPr>
          <w:rFonts w:ascii="Trebuchet MS" w:hAnsi="Trebuchet MS"/>
          <w:snapToGrid w:val="0"/>
          <w:color w:val="000000"/>
        </w:rPr>
        <w:t>Senior Information Risk Owner:</w:t>
      </w:r>
    </w:p>
    <w:p w14:paraId="523E37BC" w14:textId="6EAA9F80" w:rsidR="00F942AA" w:rsidRPr="00E52E95" w:rsidRDefault="00E52E95" w:rsidP="00DF2822">
      <w:pPr>
        <w:rPr>
          <w:rFonts w:ascii="Trebuchet MS" w:hAnsi="Trebuchet MS"/>
          <w:snapToGrid w:val="0"/>
          <w:color w:val="000000"/>
          <w:u w:val="dotted"/>
        </w:rPr>
      </w:pPr>
      <w:r>
        <w:rPr>
          <w:rFonts w:ascii="Trebuchet MS" w:hAnsi="Trebuchet MS"/>
          <w:snapToGrid w:val="0"/>
          <w:color w:val="000000"/>
        </w:rPr>
        <w:t>Name:</w:t>
      </w:r>
      <w:r>
        <w:rPr>
          <w:rFonts w:ascii="Trebuchet MS" w:hAnsi="Trebuchet MS"/>
          <w:snapToGrid w:val="0"/>
          <w:color w:val="000000"/>
        </w:rPr>
        <w:tab/>
      </w:r>
      <w:r>
        <w:rPr>
          <w:rFonts w:ascii="Trebuchet MS" w:hAnsi="Trebuchet MS"/>
          <w:snapToGrid w:val="0"/>
          <w:color w:val="000000"/>
        </w:rPr>
        <w:tab/>
        <w:t>Linda Ross</w:t>
      </w:r>
      <w:r>
        <w:rPr>
          <w:rFonts w:ascii="Trebuchet MS" w:hAnsi="Trebuchet MS"/>
          <w:snapToGrid w:val="0"/>
          <w:color w:val="000000"/>
          <w:u w:val="dotted"/>
        </w:rPr>
        <w:br/>
      </w:r>
      <w:r>
        <w:rPr>
          <w:rFonts w:ascii="Trebuchet MS" w:hAnsi="Trebuchet MS"/>
          <w:snapToGrid w:val="0"/>
          <w:color w:val="000000"/>
        </w:rPr>
        <w:t xml:space="preserve">Position: </w:t>
      </w:r>
      <w:r>
        <w:rPr>
          <w:rFonts w:ascii="Trebuchet MS" w:hAnsi="Trebuchet MS"/>
          <w:snapToGrid w:val="0"/>
          <w:color w:val="000000"/>
        </w:rPr>
        <w:tab/>
        <w:t>Director of Corporate Services</w:t>
      </w:r>
      <w:r>
        <w:rPr>
          <w:rFonts w:ascii="Trebuchet MS" w:hAnsi="Trebuchet MS"/>
          <w:snapToGrid w:val="0"/>
          <w:color w:val="000000"/>
          <w:u w:val="dotted"/>
        </w:rPr>
        <w:br/>
      </w:r>
      <w:r w:rsidR="002F027E" w:rsidRPr="001D1132">
        <w:rPr>
          <w:rFonts w:ascii="Trebuchet MS" w:hAnsi="Trebuchet MS"/>
          <w:snapToGrid w:val="0"/>
          <w:color w:val="000000"/>
        </w:rPr>
        <w:t>Date:</w:t>
      </w:r>
    </w:p>
    <w:p w14:paraId="5C13FFE8" w14:textId="7EF085E0" w:rsidR="002F027E" w:rsidRPr="001D1132" w:rsidRDefault="00DF2822" w:rsidP="00DF2822">
      <w:pPr>
        <w:rPr>
          <w:rFonts w:ascii="Trebuchet MS" w:hAnsi="Trebuchet MS"/>
          <w:snapToGrid w:val="0"/>
          <w:color w:val="000000"/>
        </w:rPr>
      </w:pPr>
      <w:r w:rsidRPr="001D1132">
        <w:rPr>
          <w:rFonts w:ascii="Trebuchet MS" w:hAnsi="Trebuchet MS"/>
          <w:b/>
          <w:snapToGrid w:val="0"/>
          <w:color w:val="000000"/>
        </w:rPr>
        <w:t xml:space="preserve">Signed on behalf of </w:t>
      </w:r>
      <w:r w:rsidR="002F027E" w:rsidRPr="001D1132">
        <w:rPr>
          <w:rFonts w:ascii="Trebuchet MS" w:hAnsi="Trebuchet MS"/>
          <w:b/>
          <w:snapToGrid w:val="0"/>
          <w:color w:val="000000"/>
        </w:rPr>
        <w:t>the Agency</w:t>
      </w:r>
      <w:r w:rsidR="00E52E95">
        <w:rPr>
          <w:rFonts w:ascii="Trebuchet MS" w:hAnsi="Trebuchet MS"/>
          <w:snapToGrid w:val="0"/>
          <w:color w:val="000000"/>
        </w:rPr>
        <w:t>:</w:t>
      </w:r>
    </w:p>
    <w:p w14:paraId="16238CAB" w14:textId="2B54A754" w:rsidR="00E52E95" w:rsidRDefault="00E52E95" w:rsidP="00E52E95">
      <w:pPr>
        <w:rPr>
          <w:rFonts w:ascii="Trebuchet MS" w:hAnsi="Trebuchet MS"/>
          <w:snapToGrid w:val="0"/>
          <w:color w:val="FF0000"/>
        </w:rPr>
      </w:pPr>
      <w:r w:rsidRPr="00E52E95">
        <w:rPr>
          <w:rFonts w:ascii="Trebuchet MS" w:hAnsi="Trebuchet MS"/>
          <w:snapToGrid w:val="0"/>
          <w:color w:val="FF0000"/>
        </w:rPr>
        <w:t>Name:</w:t>
      </w:r>
      <w:r w:rsidRPr="00E52E95">
        <w:rPr>
          <w:rFonts w:ascii="Trebuchet MS" w:hAnsi="Trebuchet MS"/>
          <w:snapToGrid w:val="0"/>
          <w:color w:val="FF0000"/>
        </w:rPr>
        <w:tab/>
      </w:r>
      <w:r w:rsidRPr="00E52E95">
        <w:rPr>
          <w:rFonts w:ascii="Trebuchet MS" w:hAnsi="Trebuchet MS"/>
          <w:snapToGrid w:val="0"/>
          <w:color w:val="FF0000"/>
        </w:rPr>
        <w:tab/>
      </w:r>
      <w:r w:rsidRPr="00E52E95">
        <w:rPr>
          <w:rFonts w:ascii="Trebuchet MS" w:hAnsi="Trebuchet MS"/>
          <w:snapToGrid w:val="0"/>
          <w:color w:val="FF0000"/>
          <w:u w:val="dotted"/>
        </w:rPr>
        <w:br/>
      </w:r>
      <w:r w:rsidRPr="00E52E95">
        <w:rPr>
          <w:rFonts w:ascii="Trebuchet MS" w:hAnsi="Trebuchet MS"/>
          <w:snapToGrid w:val="0"/>
          <w:color w:val="FF0000"/>
        </w:rPr>
        <w:t xml:space="preserve">Position: </w:t>
      </w:r>
      <w:r w:rsidRPr="00E52E95">
        <w:rPr>
          <w:rFonts w:ascii="Trebuchet MS" w:hAnsi="Trebuchet MS"/>
          <w:snapToGrid w:val="0"/>
          <w:color w:val="FF0000"/>
        </w:rPr>
        <w:tab/>
      </w:r>
      <w:r w:rsidRPr="00E52E95">
        <w:rPr>
          <w:rFonts w:ascii="Trebuchet MS" w:hAnsi="Trebuchet MS"/>
          <w:snapToGrid w:val="0"/>
          <w:color w:val="FF0000"/>
          <w:u w:val="dotted"/>
        </w:rPr>
        <w:br/>
      </w:r>
      <w:r w:rsidRPr="00E52E95">
        <w:rPr>
          <w:rFonts w:ascii="Trebuchet MS" w:hAnsi="Trebuchet MS"/>
          <w:snapToGrid w:val="0"/>
          <w:color w:val="FF0000"/>
        </w:rPr>
        <w:t>Date:</w:t>
      </w:r>
    </w:p>
    <w:p w14:paraId="69A416A2" w14:textId="77777777" w:rsidR="00E52E95" w:rsidRPr="00E52E95" w:rsidRDefault="00E52E95" w:rsidP="00E52E95">
      <w:pPr>
        <w:rPr>
          <w:rFonts w:ascii="Trebuchet MS" w:hAnsi="Trebuchet MS"/>
          <w:snapToGrid w:val="0"/>
          <w:color w:val="FF0000"/>
          <w:u w:val="dotted"/>
        </w:rPr>
      </w:pPr>
    </w:p>
    <w:tbl>
      <w:tblPr>
        <w:tblStyle w:val="TableGrid"/>
        <w:tblW w:w="0" w:type="auto"/>
        <w:tblLook w:val="04A0" w:firstRow="1" w:lastRow="0" w:firstColumn="1" w:lastColumn="0" w:noHBand="0" w:noVBand="1"/>
      </w:tblPr>
      <w:tblGrid>
        <w:gridCol w:w="3005"/>
        <w:gridCol w:w="3005"/>
        <w:gridCol w:w="3006"/>
      </w:tblGrid>
      <w:tr w:rsidR="00B871AE" w:rsidRPr="00B871AE" w14:paraId="2671BD31" w14:textId="77777777" w:rsidTr="00EF1D25">
        <w:tc>
          <w:tcPr>
            <w:tcW w:w="3005" w:type="dxa"/>
          </w:tcPr>
          <w:p w14:paraId="7071AFDD" w14:textId="10128505" w:rsidR="00EF1D25" w:rsidRPr="00B871AE" w:rsidRDefault="00EF1D25" w:rsidP="00DF2822">
            <w:pPr>
              <w:rPr>
                <w:rFonts w:ascii="Trebuchet MS" w:hAnsi="Trebuchet MS"/>
              </w:rPr>
            </w:pPr>
            <w:r w:rsidRPr="00B871AE">
              <w:rPr>
                <w:rFonts w:ascii="Trebuchet MS" w:hAnsi="Trebuchet MS"/>
              </w:rPr>
              <w:t>Update Date</w:t>
            </w:r>
            <w:r w:rsidR="00E52E95">
              <w:rPr>
                <w:rFonts w:ascii="Trebuchet MS" w:hAnsi="Trebuchet MS"/>
              </w:rPr>
              <w:t>:</w:t>
            </w:r>
          </w:p>
        </w:tc>
        <w:tc>
          <w:tcPr>
            <w:tcW w:w="3005" w:type="dxa"/>
          </w:tcPr>
          <w:p w14:paraId="5474989C" w14:textId="446461D5" w:rsidR="00EF1D25" w:rsidRPr="00B871AE" w:rsidRDefault="00EF1D25" w:rsidP="00DF2822">
            <w:pPr>
              <w:rPr>
                <w:rFonts w:ascii="Trebuchet MS" w:hAnsi="Trebuchet MS"/>
              </w:rPr>
            </w:pPr>
            <w:r w:rsidRPr="00B871AE">
              <w:rPr>
                <w:rFonts w:ascii="Trebuchet MS" w:hAnsi="Trebuchet MS"/>
              </w:rPr>
              <w:t>Updated by:</w:t>
            </w:r>
          </w:p>
        </w:tc>
        <w:tc>
          <w:tcPr>
            <w:tcW w:w="3006" w:type="dxa"/>
          </w:tcPr>
          <w:p w14:paraId="180F8519" w14:textId="2C90A4C6" w:rsidR="00EF1D25" w:rsidRPr="00B871AE" w:rsidRDefault="00EF1D25" w:rsidP="00DF2822">
            <w:pPr>
              <w:rPr>
                <w:rFonts w:ascii="Trebuchet MS" w:hAnsi="Trebuchet MS"/>
              </w:rPr>
            </w:pPr>
            <w:r w:rsidRPr="00B871AE">
              <w:rPr>
                <w:rFonts w:ascii="Trebuchet MS" w:hAnsi="Trebuchet MS"/>
              </w:rPr>
              <w:t>Approved by:</w:t>
            </w:r>
          </w:p>
        </w:tc>
      </w:tr>
      <w:tr w:rsidR="00B871AE" w:rsidRPr="00B871AE" w14:paraId="36DBFD15" w14:textId="77777777" w:rsidTr="00EF1D25">
        <w:tc>
          <w:tcPr>
            <w:tcW w:w="3005" w:type="dxa"/>
          </w:tcPr>
          <w:p w14:paraId="7473C19C" w14:textId="02A5F20B" w:rsidR="00EF1D25" w:rsidRPr="00B871AE" w:rsidRDefault="00B871AE" w:rsidP="00DF2822">
            <w:pPr>
              <w:rPr>
                <w:rFonts w:ascii="Trebuchet MS" w:hAnsi="Trebuchet MS"/>
              </w:rPr>
            </w:pPr>
            <w:r w:rsidRPr="00B871AE">
              <w:rPr>
                <w:rFonts w:ascii="Trebuchet MS" w:hAnsi="Trebuchet MS"/>
              </w:rPr>
              <w:t>17 June</w:t>
            </w:r>
            <w:r w:rsidR="00EF1D25" w:rsidRPr="00B871AE">
              <w:rPr>
                <w:rFonts w:ascii="Trebuchet MS" w:hAnsi="Trebuchet MS"/>
              </w:rPr>
              <w:t xml:space="preserve"> 2022</w:t>
            </w:r>
          </w:p>
        </w:tc>
        <w:tc>
          <w:tcPr>
            <w:tcW w:w="3005" w:type="dxa"/>
          </w:tcPr>
          <w:p w14:paraId="17D78273" w14:textId="610E8EF5" w:rsidR="00EF1D25" w:rsidRPr="00B871AE" w:rsidRDefault="00EF1D25" w:rsidP="00DF2822">
            <w:pPr>
              <w:rPr>
                <w:rFonts w:ascii="Trebuchet MS" w:hAnsi="Trebuchet MS"/>
              </w:rPr>
            </w:pPr>
            <w:r w:rsidRPr="00B871AE">
              <w:rPr>
                <w:rFonts w:ascii="Trebuchet MS" w:hAnsi="Trebuchet MS"/>
              </w:rPr>
              <w:t>Alan Haddow</w:t>
            </w:r>
          </w:p>
        </w:tc>
        <w:tc>
          <w:tcPr>
            <w:tcW w:w="3006" w:type="dxa"/>
          </w:tcPr>
          <w:p w14:paraId="41B42428" w14:textId="7821040A" w:rsidR="00EF1D25" w:rsidRPr="00B871AE" w:rsidRDefault="00EF1D25" w:rsidP="00DF2822">
            <w:pPr>
              <w:rPr>
                <w:rFonts w:ascii="Trebuchet MS" w:hAnsi="Trebuchet MS"/>
              </w:rPr>
            </w:pPr>
            <w:r w:rsidRPr="00B871AE">
              <w:rPr>
                <w:rFonts w:ascii="Trebuchet MS" w:hAnsi="Trebuchet MS"/>
              </w:rPr>
              <w:t>Nicola Johnston</w:t>
            </w:r>
          </w:p>
        </w:tc>
      </w:tr>
    </w:tbl>
    <w:p w14:paraId="16D69F8C" w14:textId="77777777" w:rsidR="00EF1D25" w:rsidRPr="00B871AE" w:rsidRDefault="00EF1D25" w:rsidP="00DF2822">
      <w:pPr>
        <w:rPr>
          <w:rFonts w:ascii="Trebuchet MS" w:hAnsi="Trebuchet MS"/>
        </w:rPr>
      </w:pPr>
    </w:p>
    <w:sectPr w:rsidR="00EF1D25" w:rsidRPr="00B871A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AD2C2" w14:textId="77777777" w:rsidR="002F027E" w:rsidRDefault="002F027E" w:rsidP="00B66D3B">
      <w:pPr>
        <w:spacing w:after="0" w:line="240" w:lineRule="auto"/>
      </w:pPr>
      <w:r>
        <w:separator/>
      </w:r>
    </w:p>
  </w:endnote>
  <w:endnote w:type="continuationSeparator" w:id="0">
    <w:p w14:paraId="1397791F" w14:textId="77777777" w:rsidR="002F027E" w:rsidRDefault="002F027E" w:rsidP="00B6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7793" w14:textId="4F33BD1A" w:rsidR="002F027E" w:rsidRPr="00E52E95" w:rsidRDefault="00E52E95" w:rsidP="00E52E95">
    <w:pPr>
      <w:pStyle w:val="Footer"/>
      <w:rPr>
        <w:rFonts w:ascii="Trebuchet MS" w:hAnsi="Trebuchet MS"/>
        <w:b/>
        <w:color w:val="2758A8"/>
      </w:rPr>
    </w:pPr>
    <w:r w:rsidRPr="00E52E95">
      <w:rPr>
        <w:rFonts w:ascii="Trebuchet MS" w:hAnsi="Trebuchet MS"/>
        <w:b/>
        <w:color w:val="2758A8"/>
      </w:rPr>
      <w:t>Audit Data Sharing Agreement</w:t>
    </w:r>
    <w:r w:rsidRPr="00E52E95">
      <w:rPr>
        <w:b/>
        <w:color w:val="2758A8"/>
      </w:rPr>
      <w:t xml:space="preserve"> </w:t>
    </w:r>
    <w:sdt>
      <w:sdtPr>
        <w:rPr>
          <w:b/>
          <w:color w:val="2758A8"/>
        </w:rPr>
        <w:id w:val="-1128694475"/>
        <w:docPartObj>
          <w:docPartGallery w:val="Page Numbers (Bottom of Page)"/>
          <w:docPartUnique/>
        </w:docPartObj>
      </w:sdtPr>
      <w:sdtEndPr>
        <w:rPr>
          <w:rFonts w:ascii="Trebuchet MS" w:hAnsi="Trebuchet MS"/>
          <w:noProof/>
        </w:rPr>
      </w:sdtEndPr>
      <w:sdtContent>
        <w:r w:rsidRPr="00E52E95">
          <w:rPr>
            <w:rFonts w:ascii="Trebuchet MS" w:hAnsi="Trebuchet MS"/>
            <w:b/>
            <w:color w:val="2758A8"/>
          </w:rPr>
          <w:t>SNSIAP</w:t>
        </w:r>
        <w:r w:rsidRPr="00E52E95">
          <w:rPr>
            <w:b/>
            <w:color w:val="2758A8"/>
          </w:rPr>
          <w:tab/>
          <w:t xml:space="preserve">    </w:t>
        </w:r>
        <w:r w:rsidRPr="00E52E95">
          <w:rPr>
            <w:b/>
            <w:color w:val="2758A8"/>
          </w:rPr>
          <w:tab/>
        </w:r>
        <w:r w:rsidR="002F027E" w:rsidRPr="00E52E95">
          <w:rPr>
            <w:rFonts w:ascii="Trebuchet MS" w:hAnsi="Trebuchet MS"/>
            <w:b/>
            <w:color w:val="2758A8"/>
          </w:rPr>
          <w:fldChar w:fldCharType="begin"/>
        </w:r>
        <w:r w:rsidR="002F027E" w:rsidRPr="00E52E95">
          <w:rPr>
            <w:rFonts w:ascii="Trebuchet MS" w:hAnsi="Trebuchet MS"/>
            <w:b/>
            <w:color w:val="2758A8"/>
          </w:rPr>
          <w:instrText xml:space="preserve"> PAGE   \* MERGEFORMAT </w:instrText>
        </w:r>
        <w:r w:rsidR="002F027E" w:rsidRPr="00E52E95">
          <w:rPr>
            <w:rFonts w:ascii="Trebuchet MS" w:hAnsi="Trebuchet MS"/>
            <w:b/>
            <w:color w:val="2758A8"/>
          </w:rPr>
          <w:fldChar w:fldCharType="separate"/>
        </w:r>
        <w:r>
          <w:rPr>
            <w:rFonts w:ascii="Trebuchet MS" w:hAnsi="Trebuchet MS"/>
            <w:b/>
            <w:noProof/>
            <w:color w:val="2758A8"/>
          </w:rPr>
          <w:t>1</w:t>
        </w:r>
        <w:r w:rsidR="002F027E" w:rsidRPr="00E52E95">
          <w:rPr>
            <w:rFonts w:ascii="Trebuchet MS" w:hAnsi="Trebuchet MS"/>
            <w:b/>
            <w:noProof/>
            <w:color w:val="2758A8"/>
          </w:rPr>
          <w:fldChar w:fldCharType="end"/>
        </w:r>
      </w:sdtContent>
    </w:sdt>
  </w:p>
  <w:p w14:paraId="06C7E759" w14:textId="77777777" w:rsidR="002F027E" w:rsidRDefault="002F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A43A0" w14:textId="77777777" w:rsidR="002F027E" w:rsidRDefault="002F027E" w:rsidP="00B66D3B">
      <w:pPr>
        <w:spacing w:after="0" w:line="240" w:lineRule="auto"/>
      </w:pPr>
      <w:r>
        <w:separator/>
      </w:r>
    </w:p>
  </w:footnote>
  <w:footnote w:type="continuationSeparator" w:id="0">
    <w:p w14:paraId="65F9909E" w14:textId="77777777" w:rsidR="002F027E" w:rsidRDefault="002F027E" w:rsidP="00B66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EBC"/>
    <w:multiLevelType w:val="hybridMultilevel"/>
    <w:tmpl w:val="9F7CD6B0"/>
    <w:lvl w:ilvl="0" w:tplc="46D8389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065EF"/>
    <w:multiLevelType w:val="hybridMultilevel"/>
    <w:tmpl w:val="8EDABA96"/>
    <w:lvl w:ilvl="0" w:tplc="EC284B9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956AF"/>
    <w:multiLevelType w:val="hybridMultilevel"/>
    <w:tmpl w:val="828461FE"/>
    <w:lvl w:ilvl="0" w:tplc="0CCAFD8C">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0172E"/>
    <w:multiLevelType w:val="hybridMultilevel"/>
    <w:tmpl w:val="16D097AC"/>
    <w:lvl w:ilvl="0" w:tplc="392806D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96EBE"/>
    <w:multiLevelType w:val="hybridMultilevel"/>
    <w:tmpl w:val="938C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01814"/>
    <w:multiLevelType w:val="hybridMultilevel"/>
    <w:tmpl w:val="BFCC6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C7268"/>
    <w:multiLevelType w:val="multilevel"/>
    <w:tmpl w:val="A2AE9CF6"/>
    <w:name w:val="ClauseNumbering2"/>
    <w:numStyleLink w:val="BurnessPaullNumbering"/>
  </w:abstractNum>
  <w:abstractNum w:abstractNumId="7" w15:restartNumberingAfterBreak="0">
    <w:nsid w:val="1B9A0BE6"/>
    <w:multiLevelType w:val="hybridMultilevel"/>
    <w:tmpl w:val="12024AC0"/>
    <w:lvl w:ilvl="0" w:tplc="17ACA2D4">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81BAF"/>
    <w:multiLevelType w:val="hybridMultilevel"/>
    <w:tmpl w:val="2020CC08"/>
    <w:lvl w:ilvl="0" w:tplc="07102D6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98399C"/>
    <w:multiLevelType w:val="hybridMultilevel"/>
    <w:tmpl w:val="9060595A"/>
    <w:lvl w:ilvl="0" w:tplc="71C287AA">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C6C1A"/>
    <w:multiLevelType w:val="hybridMultilevel"/>
    <w:tmpl w:val="EB500706"/>
    <w:lvl w:ilvl="0" w:tplc="0CCAFD8C">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4431A"/>
    <w:multiLevelType w:val="hybridMultilevel"/>
    <w:tmpl w:val="9A227372"/>
    <w:lvl w:ilvl="0" w:tplc="61AC912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B2BDB"/>
    <w:multiLevelType w:val="multilevel"/>
    <w:tmpl w:val="A2AE9CF6"/>
    <w:name w:val="ClauseNumbering"/>
    <w:styleLink w:val="BurnessPaullNumbering"/>
    <w:lvl w:ilvl="0">
      <w:start w:val="1"/>
      <w:numFmt w:val="decimal"/>
      <w:pStyle w:val="BurnessPaullClauseNumbering1"/>
      <w:lvlText w:val="%1"/>
      <w:lvlJc w:val="left"/>
      <w:pPr>
        <w:tabs>
          <w:tab w:val="num" w:pos="851"/>
        </w:tabs>
        <w:ind w:left="851" w:hanging="851"/>
      </w:pPr>
      <w:rPr>
        <w:b w:val="0"/>
        <w:i w:val="0"/>
      </w:rPr>
    </w:lvl>
    <w:lvl w:ilvl="1">
      <w:start w:val="1"/>
      <w:numFmt w:val="decimal"/>
      <w:pStyle w:val="BurnessPaullClauseNumbering2"/>
      <w:lvlText w:val="%1.%2"/>
      <w:lvlJc w:val="left"/>
      <w:pPr>
        <w:tabs>
          <w:tab w:val="num" w:pos="851"/>
        </w:tabs>
        <w:ind w:left="851" w:hanging="851"/>
      </w:pPr>
      <w:rPr>
        <w:b w:val="0"/>
        <w:i w:val="0"/>
      </w:rPr>
    </w:lvl>
    <w:lvl w:ilvl="2">
      <w:start w:val="1"/>
      <w:numFmt w:val="decimal"/>
      <w:pStyle w:val="BurnessPaullClauseNumbering3"/>
      <w:lvlText w:val="%1.%2.%3"/>
      <w:lvlJc w:val="left"/>
      <w:pPr>
        <w:tabs>
          <w:tab w:val="num" w:pos="1701"/>
        </w:tabs>
        <w:ind w:left="1701" w:hanging="850"/>
      </w:pPr>
      <w:rPr>
        <w:b w:val="0"/>
        <w:i w:val="0"/>
      </w:rPr>
    </w:lvl>
    <w:lvl w:ilvl="3">
      <w:start w:val="1"/>
      <w:numFmt w:val="lowerLetter"/>
      <w:pStyle w:val="BurnessPaullClauseNumbering4"/>
      <w:lvlText w:val="(%4)"/>
      <w:lvlJc w:val="left"/>
      <w:pPr>
        <w:tabs>
          <w:tab w:val="num" w:pos="2552"/>
        </w:tabs>
        <w:ind w:left="2552" w:hanging="851"/>
      </w:pPr>
      <w:rPr>
        <w:b w:val="0"/>
        <w:i w:val="0"/>
      </w:rPr>
    </w:lvl>
    <w:lvl w:ilvl="4">
      <w:start w:val="1"/>
      <w:numFmt w:val="lowerRoman"/>
      <w:pStyle w:val="BurnessPaullClauseNumbering5"/>
      <w:lvlText w:val="(%5)"/>
      <w:lvlJc w:val="left"/>
      <w:pPr>
        <w:tabs>
          <w:tab w:val="num" w:pos="3402"/>
        </w:tabs>
        <w:ind w:left="3402" w:hanging="850"/>
      </w:pPr>
      <w:rPr>
        <w:b w:val="0"/>
        <w:i w:val="0"/>
      </w:rPr>
    </w:lvl>
    <w:lvl w:ilvl="5">
      <w:start w:val="1"/>
      <w:numFmt w:val="upperLetter"/>
      <w:pStyle w:val="BurnessPaullClauseNumbering6"/>
      <w:lvlText w:val="(%6)"/>
      <w:lvlJc w:val="left"/>
      <w:pPr>
        <w:tabs>
          <w:tab w:val="num" w:pos="4253"/>
        </w:tabs>
        <w:ind w:left="4253" w:hanging="851"/>
      </w:pPr>
      <w:rPr>
        <w:b w:val="0"/>
        <w:i w:val="0"/>
      </w:rPr>
    </w:lvl>
    <w:lvl w:ilvl="6">
      <w:start w:val="1"/>
      <w:numFmt w:val="none"/>
      <w:lvlText w:val=""/>
      <w:lvlJc w:val="left"/>
      <w:pPr>
        <w:tabs>
          <w:tab w:val="num" w:pos="4253"/>
        </w:tabs>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15:restartNumberingAfterBreak="0">
    <w:nsid w:val="42A03F6F"/>
    <w:multiLevelType w:val="hybridMultilevel"/>
    <w:tmpl w:val="0AB4EC56"/>
    <w:lvl w:ilvl="0" w:tplc="4F96B30E">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1C38E8"/>
    <w:multiLevelType w:val="hybridMultilevel"/>
    <w:tmpl w:val="52A644BC"/>
    <w:lvl w:ilvl="0" w:tplc="9C16A0AC">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E6CC3"/>
    <w:multiLevelType w:val="hybridMultilevel"/>
    <w:tmpl w:val="064E4956"/>
    <w:lvl w:ilvl="0" w:tplc="0B0667E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56784E"/>
    <w:multiLevelType w:val="hybridMultilevel"/>
    <w:tmpl w:val="C9E627DC"/>
    <w:lvl w:ilvl="0" w:tplc="A3300DD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82515B"/>
    <w:multiLevelType w:val="hybridMultilevel"/>
    <w:tmpl w:val="8A8E15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4B50C1"/>
    <w:multiLevelType w:val="hybridMultilevel"/>
    <w:tmpl w:val="9D683C94"/>
    <w:lvl w:ilvl="0" w:tplc="6884133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5C01CB"/>
    <w:multiLevelType w:val="hybridMultilevel"/>
    <w:tmpl w:val="0EDA38F2"/>
    <w:lvl w:ilvl="0" w:tplc="6884133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82DB2"/>
    <w:multiLevelType w:val="hybridMultilevel"/>
    <w:tmpl w:val="79FC2FF6"/>
    <w:lvl w:ilvl="0" w:tplc="0CCAFD8C">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850192"/>
    <w:multiLevelType w:val="hybridMultilevel"/>
    <w:tmpl w:val="F126C6D0"/>
    <w:lvl w:ilvl="0" w:tplc="B0C04968">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B118DC"/>
    <w:multiLevelType w:val="hybridMultilevel"/>
    <w:tmpl w:val="A692D542"/>
    <w:lvl w:ilvl="0" w:tplc="E2465868">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2C7AEB"/>
    <w:multiLevelType w:val="hybridMultilevel"/>
    <w:tmpl w:val="C10C7BA4"/>
    <w:lvl w:ilvl="0" w:tplc="22C64FA4">
      <w:start w:val="1"/>
      <w:numFmt w:val="decimal"/>
      <w:lvlText w:val="8.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5"/>
  </w:num>
  <w:num w:numId="4">
    <w:abstractNumId w:val="3"/>
  </w:num>
  <w:num w:numId="5">
    <w:abstractNumId w:val="2"/>
  </w:num>
  <w:num w:numId="6">
    <w:abstractNumId w:val="20"/>
  </w:num>
  <w:num w:numId="7">
    <w:abstractNumId w:val="10"/>
  </w:num>
  <w:num w:numId="8">
    <w:abstractNumId w:val="19"/>
  </w:num>
  <w:num w:numId="9">
    <w:abstractNumId w:val="18"/>
  </w:num>
  <w:num w:numId="10">
    <w:abstractNumId w:val="1"/>
  </w:num>
  <w:num w:numId="11">
    <w:abstractNumId w:val="11"/>
  </w:num>
  <w:num w:numId="12">
    <w:abstractNumId w:val="13"/>
  </w:num>
  <w:num w:numId="13">
    <w:abstractNumId w:val="7"/>
  </w:num>
  <w:num w:numId="14">
    <w:abstractNumId w:val="8"/>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4"/>
  </w:num>
  <w:num w:numId="20">
    <w:abstractNumId w:val="5"/>
  </w:num>
  <w:num w:numId="21">
    <w:abstractNumId w:val="23"/>
  </w:num>
  <w:num w:numId="22">
    <w:abstractNumId w:val="22"/>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84"/>
    <w:rsid w:val="00030B12"/>
    <w:rsid w:val="00041587"/>
    <w:rsid w:val="00043212"/>
    <w:rsid w:val="00087948"/>
    <w:rsid w:val="000B4291"/>
    <w:rsid w:val="000D4021"/>
    <w:rsid w:val="00122CAE"/>
    <w:rsid w:val="00132C4C"/>
    <w:rsid w:val="00193F4E"/>
    <w:rsid w:val="001A7940"/>
    <w:rsid w:val="001D1132"/>
    <w:rsid w:val="001F24DA"/>
    <w:rsid w:val="0020681A"/>
    <w:rsid w:val="00246E32"/>
    <w:rsid w:val="002500F4"/>
    <w:rsid w:val="00283A52"/>
    <w:rsid w:val="002959ED"/>
    <w:rsid w:val="002B4F6E"/>
    <w:rsid w:val="002C1BC0"/>
    <w:rsid w:val="002E5DCA"/>
    <w:rsid w:val="002F027E"/>
    <w:rsid w:val="0030770F"/>
    <w:rsid w:val="003118FB"/>
    <w:rsid w:val="0033355C"/>
    <w:rsid w:val="003919FD"/>
    <w:rsid w:val="003F4730"/>
    <w:rsid w:val="003F7D64"/>
    <w:rsid w:val="00400B08"/>
    <w:rsid w:val="004216B3"/>
    <w:rsid w:val="00423E49"/>
    <w:rsid w:val="00494718"/>
    <w:rsid w:val="004B11E9"/>
    <w:rsid w:val="004C17F8"/>
    <w:rsid w:val="004C19F2"/>
    <w:rsid w:val="00543085"/>
    <w:rsid w:val="005601A3"/>
    <w:rsid w:val="00574DC8"/>
    <w:rsid w:val="005860A9"/>
    <w:rsid w:val="005C6E40"/>
    <w:rsid w:val="005D3022"/>
    <w:rsid w:val="00605DB7"/>
    <w:rsid w:val="00621B97"/>
    <w:rsid w:val="006622CD"/>
    <w:rsid w:val="0067007F"/>
    <w:rsid w:val="006C2D7A"/>
    <w:rsid w:val="006C6A84"/>
    <w:rsid w:val="00732FD1"/>
    <w:rsid w:val="0073667B"/>
    <w:rsid w:val="00736CC6"/>
    <w:rsid w:val="0077541B"/>
    <w:rsid w:val="007C5263"/>
    <w:rsid w:val="007E4668"/>
    <w:rsid w:val="00806E3D"/>
    <w:rsid w:val="0084152A"/>
    <w:rsid w:val="008512ED"/>
    <w:rsid w:val="00852970"/>
    <w:rsid w:val="00867B73"/>
    <w:rsid w:val="008C0DFE"/>
    <w:rsid w:val="008C164D"/>
    <w:rsid w:val="008F241A"/>
    <w:rsid w:val="009048D4"/>
    <w:rsid w:val="00910A88"/>
    <w:rsid w:val="00926985"/>
    <w:rsid w:val="009843A6"/>
    <w:rsid w:val="0098581E"/>
    <w:rsid w:val="0099275F"/>
    <w:rsid w:val="009D1A75"/>
    <w:rsid w:val="00A1647E"/>
    <w:rsid w:val="00A257F8"/>
    <w:rsid w:val="00A52B1B"/>
    <w:rsid w:val="00A81143"/>
    <w:rsid w:val="00AA4FE5"/>
    <w:rsid w:val="00AB62FE"/>
    <w:rsid w:val="00B1121C"/>
    <w:rsid w:val="00B40934"/>
    <w:rsid w:val="00B61C95"/>
    <w:rsid w:val="00B667FB"/>
    <w:rsid w:val="00B66D3B"/>
    <w:rsid w:val="00B719C3"/>
    <w:rsid w:val="00B757FF"/>
    <w:rsid w:val="00B871AE"/>
    <w:rsid w:val="00BA3D21"/>
    <w:rsid w:val="00BA734B"/>
    <w:rsid w:val="00BC02C5"/>
    <w:rsid w:val="00BE21B9"/>
    <w:rsid w:val="00BF7413"/>
    <w:rsid w:val="00C547FF"/>
    <w:rsid w:val="00C555A7"/>
    <w:rsid w:val="00C90619"/>
    <w:rsid w:val="00CD48A7"/>
    <w:rsid w:val="00D36DE1"/>
    <w:rsid w:val="00D73C5F"/>
    <w:rsid w:val="00D7507B"/>
    <w:rsid w:val="00D95566"/>
    <w:rsid w:val="00D96AD8"/>
    <w:rsid w:val="00DC2C07"/>
    <w:rsid w:val="00DF04E0"/>
    <w:rsid w:val="00DF2822"/>
    <w:rsid w:val="00E36443"/>
    <w:rsid w:val="00E41AEF"/>
    <w:rsid w:val="00E52E95"/>
    <w:rsid w:val="00E71B1D"/>
    <w:rsid w:val="00EF1D25"/>
    <w:rsid w:val="00F15619"/>
    <w:rsid w:val="00F24BC5"/>
    <w:rsid w:val="00F423BA"/>
    <w:rsid w:val="00F90F93"/>
    <w:rsid w:val="00F942AA"/>
    <w:rsid w:val="00FC74B9"/>
    <w:rsid w:val="00FD6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48C0"/>
  <w15:chartTrackingRefBased/>
  <w15:docId w15:val="{FDCE66F5-FD19-4DCA-9CC0-8E543B79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DFE"/>
    <w:pPr>
      <w:ind w:left="720"/>
      <w:contextualSpacing/>
    </w:pPr>
  </w:style>
  <w:style w:type="table" w:styleId="TableGrid">
    <w:name w:val="Table Grid"/>
    <w:basedOn w:val="TableNormal"/>
    <w:uiPriority w:val="39"/>
    <w:rsid w:val="00307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21"/>
    <w:rPr>
      <w:rFonts w:ascii="Segoe UI" w:hAnsi="Segoe UI" w:cs="Segoe UI"/>
      <w:sz w:val="18"/>
      <w:szCs w:val="18"/>
    </w:rPr>
  </w:style>
  <w:style w:type="paragraph" w:customStyle="1" w:styleId="BurnessPaullClauseNumbering2">
    <w:name w:val="Burness_Paull_Clause_Numbering2"/>
    <w:basedOn w:val="Normal"/>
    <w:uiPriority w:val="2"/>
    <w:qFormat/>
    <w:rsid w:val="0020681A"/>
    <w:pPr>
      <w:numPr>
        <w:ilvl w:val="1"/>
        <w:numId w:val="17"/>
      </w:numPr>
      <w:spacing w:after="300" w:line="300" w:lineRule="atLeast"/>
      <w:jc w:val="both"/>
    </w:pPr>
    <w:rPr>
      <w:rFonts w:eastAsia="Times New Roman"/>
      <w:sz w:val="22"/>
      <w:szCs w:val="22"/>
      <w:lang w:eastAsia="en-GB"/>
    </w:rPr>
  </w:style>
  <w:style w:type="paragraph" w:customStyle="1" w:styleId="BurnessPaullClauseNumbering1">
    <w:name w:val="Burness_Paull_Clause_Numbering1"/>
    <w:basedOn w:val="Normal"/>
    <w:next w:val="BurnessPaullClauseNumbering2"/>
    <w:uiPriority w:val="2"/>
    <w:qFormat/>
    <w:rsid w:val="0020681A"/>
    <w:pPr>
      <w:keepNext/>
      <w:numPr>
        <w:numId w:val="17"/>
      </w:numPr>
      <w:spacing w:after="300" w:line="300" w:lineRule="atLeast"/>
      <w:jc w:val="both"/>
      <w:outlineLvl w:val="1"/>
    </w:pPr>
    <w:rPr>
      <w:rFonts w:eastAsia="Times New Roman"/>
      <w:b/>
      <w:caps/>
      <w:sz w:val="22"/>
      <w:szCs w:val="22"/>
      <w:lang w:eastAsia="en-GB"/>
    </w:rPr>
  </w:style>
  <w:style w:type="paragraph" w:customStyle="1" w:styleId="BurnessPaullClauseNumbering3">
    <w:name w:val="Burness_Paull_Clause_Numbering3"/>
    <w:basedOn w:val="Normal"/>
    <w:uiPriority w:val="2"/>
    <w:qFormat/>
    <w:rsid w:val="0020681A"/>
    <w:pPr>
      <w:numPr>
        <w:ilvl w:val="2"/>
        <w:numId w:val="17"/>
      </w:numPr>
      <w:spacing w:after="300" w:line="300" w:lineRule="atLeast"/>
      <w:jc w:val="both"/>
    </w:pPr>
    <w:rPr>
      <w:rFonts w:eastAsia="Times New Roman"/>
      <w:sz w:val="22"/>
      <w:szCs w:val="22"/>
      <w:lang w:eastAsia="en-GB"/>
    </w:rPr>
  </w:style>
  <w:style w:type="paragraph" w:customStyle="1" w:styleId="BurnessPaullClauseNumbering4">
    <w:name w:val="Burness_Paull_Clause_Numbering4"/>
    <w:basedOn w:val="Normal"/>
    <w:uiPriority w:val="2"/>
    <w:qFormat/>
    <w:rsid w:val="0020681A"/>
    <w:pPr>
      <w:numPr>
        <w:ilvl w:val="3"/>
        <w:numId w:val="17"/>
      </w:numPr>
      <w:spacing w:after="300" w:line="300" w:lineRule="atLeast"/>
      <w:jc w:val="both"/>
    </w:pPr>
    <w:rPr>
      <w:rFonts w:eastAsia="Times New Roman"/>
      <w:sz w:val="22"/>
      <w:szCs w:val="22"/>
      <w:lang w:eastAsia="en-GB"/>
    </w:rPr>
  </w:style>
  <w:style w:type="paragraph" w:customStyle="1" w:styleId="BurnessPaullClauseNumbering5">
    <w:name w:val="Burness_Paull_Clause_Numbering5"/>
    <w:basedOn w:val="Normal"/>
    <w:uiPriority w:val="2"/>
    <w:qFormat/>
    <w:rsid w:val="0020681A"/>
    <w:pPr>
      <w:numPr>
        <w:ilvl w:val="4"/>
        <w:numId w:val="17"/>
      </w:numPr>
      <w:spacing w:after="300" w:line="300" w:lineRule="atLeast"/>
      <w:jc w:val="both"/>
    </w:pPr>
    <w:rPr>
      <w:rFonts w:eastAsia="Times New Roman"/>
      <w:sz w:val="22"/>
      <w:szCs w:val="22"/>
      <w:lang w:eastAsia="en-GB"/>
    </w:rPr>
  </w:style>
  <w:style w:type="paragraph" w:customStyle="1" w:styleId="BurnessPaullClauseNumbering6">
    <w:name w:val="Burness_Paull_Clause_Numbering6"/>
    <w:basedOn w:val="Normal"/>
    <w:uiPriority w:val="2"/>
    <w:qFormat/>
    <w:rsid w:val="0020681A"/>
    <w:pPr>
      <w:numPr>
        <w:ilvl w:val="5"/>
        <w:numId w:val="17"/>
      </w:numPr>
      <w:spacing w:after="300" w:line="300" w:lineRule="atLeast"/>
      <w:jc w:val="both"/>
    </w:pPr>
    <w:rPr>
      <w:rFonts w:eastAsia="Times New Roman"/>
      <w:sz w:val="22"/>
      <w:szCs w:val="22"/>
      <w:lang w:eastAsia="en-GB"/>
    </w:rPr>
  </w:style>
  <w:style w:type="numbering" w:customStyle="1" w:styleId="BurnessPaullNumbering">
    <w:name w:val="Burness_Paull_Numbering"/>
    <w:uiPriority w:val="99"/>
    <w:rsid w:val="0020681A"/>
    <w:pPr>
      <w:numPr>
        <w:numId w:val="17"/>
      </w:numPr>
    </w:pPr>
  </w:style>
  <w:style w:type="paragraph" w:styleId="NoSpacing">
    <w:name w:val="No Spacing"/>
    <w:uiPriority w:val="1"/>
    <w:qFormat/>
    <w:rsid w:val="00FD6EFC"/>
    <w:pPr>
      <w:spacing w:after="0" w:line="240" w:lineRule="auto"/>
    </w:pPr>
    <w:rPr>
      <w:rFonts w:ascii="Trebuchet MS" w:hAnsi="Trebuchet MS" w:cstheme="minorBidi"/>
      <w:sz w:val="22"/>
      <w:szCs w:val="22"/>
    </w:rPr>
  </w:style>
  <w:style w:type="paragraph" w:styleId="Header">
    <w:name w:val="header"/>
    <w:basedOn w:val="Normal"/>
    <w:link w:val="HeaderChar"/>
    <w:uiPriority w:val="99"/>
    <w:unhideWhenUsed/>
    <w:rsid w:val="00B66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D3B"/>
  </w:style>
  <w:style w:type="paragraph" w:styleId="Footer">
    <w:name w:val="footer"/>
    <w:basedOn w:val="Normal"/>
    <w:link w:val="FooterChar"/>
    <w:uiPriority w:val="99"/>
    <w:unhideWhenUsed/>
    <w:rsid w:val="00B66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D3B"/>
  </w:style>
  <w:style w:type="character" w:customStyle="1" w:styleId="st">
    <w:name w:val="st"/>
    <w:basedOn w:val="DefaultParagraphFont"/>
    <w:rsid w:val="00193F4E"/>
  </w:style>
  <w:style w:type="character" w:styleId="CommentReference">
    <w:name w:val="annotation reference"/>
    <w:basedOn w:val="DefaultParagraphFont"/>
    <w:uiPriority w:val="99"/>
    <w:semiHidden/>
    <w:unhideWhenUsed/>
    <w:rsid w:val="00C555A7"/>
    <w:rPr>
      <w:sz w:val="16"/>
      <w:szCs w:val="16"/>
    </w:rPr>
  </w:style>
  <w:style w:type="paragraph" w:styleId="CommentText">
    <w:name w:val="annotation text"/>
    <w:basedOn w:val="Normal"/>
    <w:link w:val="CommentTextChar"/>
    <w:uiPriority w:val="99"/>
    <w:unhideWhenUsed/>
    <w:rsid w:val="00C555A7"/>
    <w:pPr>
      <w:spacing w:line="240" w:lineRule="auto"/>
    </w:pPr>
    <w:rPr>
      <w:sz w:val="20"/>
      <w:szCs w:val="20"/>
    </w:rPr>
  </w:style>
  <w:style w:type="character" w:customStyle="1" w:styleId="CommentTextChar">
    <w:name w:val="Comment Text Char"/>
    <w:basedOn w:val="DefaultParagraphFont"/>
    <w:link w:val="CommentText"/>
    <w:uiPriority w:val="99"/>
    <w:rsid w:val="00C555A7"/>
    <w:rPr>
      <w:sz w:val="20"/>
      <w:szCs w:val="20"/>
    </w:rPr>
  </w:style>
  <w:style w:type="paragraph" w:styleId="CommentSubject">
    <w:name w:val="annotation subject"/>
    <w:basedOn w:val="CommentText"/>
    <w:next w:val="CommentText"/>
    <w:link w:val="CommentSubjectChar"/>
    <w:uiPriority w:val="99"/>
    <w:semiHidden/>
    <w:unhideWhenUsed/>
    <w:rsid w:val="00C555A7"/>
    <w:rPr>
      <w:b/>
      <w:bCs/>
    </w:rPr>
  </w:style>
  <w:style w:type="character" w:customStyle="1" w:styleId="CommentSubjectChar">
    <w:name w:val="Comment Subject Char"/>
    <w:basedOn w:val="CommentTextChar"/>
    <w:link w:val="CommentSubject"/>
    <w:uiPriority w:val="99"/>
    <w:semiHidden/>
    <w:rsid w:val="00C555A7"/>
    <w:rPr>
      <w:b/>
      <w:bCs/>
      <w:sz w:val="20"/>
      <w:szCs w:val="20"/>
    </w:rPr>
  </w:style>
  <w:style w:type="paragraph" w:styleId="Revision">
    <w:name w:val="Revision"/>
    <w:hidden/>
    <w:uiPriority w:val="99"/>
    <w:semiHidden/>
    <w:rsid w:val="00A1647E"/>
    <w:pPr>
      <w:spacing w:after="0" w:line="240" w:lineRule="auto"/>
    </w:pPr>
  </w:style>
  <w:style w:type="character" w:styleId="Hyperlink">
    <w:name w:val="Hyperlink"/>
    <w:basedOn w:val="DefaultParagraphFont"/>
    <w:uiPriority w:val="99"/>
    <w:unhideWhenUsed/>
    <w:rsid w:val="00560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viceAudit@sla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ridgega@slab.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iceAudit@slab.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ddowal@slab.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lab.org.uk/app/uploads/2022/07/Audit-Privacy-Policy-SNSI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5EEE5-20A5-4E1C-877C-E4F4A003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2069</Words>
  <Characters>11797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Dickson</dc:creator>
  <cp:keywords/>
  <dc:description/>
  <cp:lastModifiedBy>Lindsay Corr</cp:lastModifiedBy>
  <cp:revision>2</cp:revision>
  <cp:lastPrinted>2018-06-25T16:19:00Z</cp:lastPrinted>
  <dcterms:created xsi:type="dcterms:W3CDTF">2022-07-19T15:10:00Z</dcterms:created>
  <dcterms:modified xsi:type="dcterms:W3CDTF">2022-07-19T15:10:00Z</dcterms:modified>
</cp:coreProperties>
</file>