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EE3FC0" w:rsidRDefault="009D0693" w:rsidP="00B2602F">
      <w:pPr>
        <w:pStyle w:val="Title"/>
      </w:pPr>
      <w:r w:rsidRPr="00EE3FC0">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EE3FC0">
        <w:t xml:space="preserve"> </w:t>
      </w:r>
      <w:r w:rsidR="007B73CE" w:rsidRPr="00EE3FC0">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EE3FC0"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EE3FC0" w:rsidRDefault="007B73CE" w:rsidP="007B73CE">
            <w:pPr>
              <w:rPr>
                <w:b/>
                <w:color w:val="FFFFFF" w:themeColor="background1"/>
              </w:rPr>
            </w:pPr>
            <w:r w:rsidRPr="00EE3FC0">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5D6459CD" w:rsidR="00A40A75" w:rsidRPr="00EE3FC0" w:rsidRDefault="007B73CE" w:rsidP="00A40A75">
            <w:r w:rsidRPr="00EE3FC0">
              <w:t xml:space="preserve"> </w:t>
            </w:r>
            <w:r w:rsidR="00A37773" w:rsidRPr="00EE3FC0">
              <w:t>Product Manager</w:t>
            </w:r>
          </w:p>
          <w:p w14:paraId="1E88D157" w14:textId="6DD5F2C6" w:rsidR="007B73CE" w:rsidRPr="00EE3FC0" w:rsidRDefault="00A37773" w:rsidP="007B73CE">
            <w:r w:rsidRPr="00EE3FC0">
              <w:t>6</w:t>
            </w:r>
          </w:p>
        </w:tc>
      </w:tr>
      <w:tr w:rsidR="007B73CE" w:rsidRPr="00EE3FC0"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EE3FC0" w:rsidRDefault="007B73CE" w:rsidP="007B73CE">
            <w:pPr>
              <w:rPr>
                <w:b/>
                <w:color w:val="FFFFFF" w:themeColor="background1"/>
              </w:rPr>
            </w:pPr>
            <w:r w:rsidRPr="00EE3FC0">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43CF85F3" w:rsidR="007B73CE" w:rsidRPr="00EE3FC0" w:rsidRDefault="007B73CE" w:rsidP="007B73CE">
            <w:r w:rsidRPr="00EE3FC0">
              <w:t xml:space="preserve"> </w:t>
            </w:r>
            <w:r w:rsidR="00A37773" w:rsidRPr="00EE3FC0">
              <w:t>6</w:t>
            </w:r>
          </w:p>
        </w:tc>
      </w:tr>
      <w:tr w:rsidR="007B73CE" w:rsidRPr="00EE3FC0"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EE3FC0" w:rsidRDefault="007B73CE" w:rsidP="007B73CE">
            <w:pPr>
              <w:rPr>
                <w:b/>
                <w:color w:val="FFFFFF" w:themeColor="background1"/>
              </w:rPr>
            </w:pPr>
            <w:r w:rsidRPr="00EE3FC0">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2573252A" w:rsidR="00A40A75" w:rsidRPr="00EE3FC0" w:rsidRDefault="007B73CE" w:rsidP="00A40A75">
            <w:r w:rsidRPr="00EE3FC0">
              <w:t xml:space="preserve"> </w:t>
            </w:r>
            <w:r w:rsidR="00A37773" w:rsidRPr="00EE3FC0">
              <w:t>£49,280</w:t>
            </w:r>
          </w:p>
          <w:p w14:paraId="1201B815" w14:textId="35435179" w:rsidR="007B73CE" w:rsidRPr="00EE3FC0" w:rsidRDefault="007B73CE" w:rsidP="007B73CE"/>
        </w:tc>
      </w:tr>
      <w:tr w:rsidR="007B73CE" w:rsidRPr="00EE3FC0"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EE3FC0" w:rsidRDefault="007B73CE" w:rsidP="007B73CE">
            <w:pPr>
              <w:rPr>
                <w:b/>
                <w:color w:val="FFFFFF" w:themeColor="background1"/>
              </w:rPr>
            </w:pPr>
            <w:r w:rsidRPr="00EE3FC0">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031617F6" w:rsidR="007B73CE" w:rsidRPr="00EE3FC0" w:rsidRDefault="007B73CE" w:rsidP="007B73CE">
            <w:r w:rsidRPr="00EE3FC0">
              <w:t xml:space="preserve"> </w:t>
            </w:r>
            <w:r w:rsidR="00A37773" w:rsidRPr="00EE3FC0">
              <w:t>Full time, permanent</w:t>
            </w:r>
          </w:p>
        </w:tc>
      </w:tr>
      <w:tr w:rsidR="007B73CE" w:rsidRPr="00EE3FC0"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EE3FC0" w:rsidRDefault="007B73CE" w:rsidP="007B73CE">
            <w:pPr>
              <w:rPr>
                <w:b/>
                <w:color w:val="FFFFFF" w:themeColor="background1"/>
              </w:rPr>
            </w:pPr>
            <w:r w:rsidRPr="00EE3FC0">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598D10F0" w:rsidR="007B73CE" w:rsidRPr="00EE3FC0" w:rsidRDefault="007B73CE" w:rsidP="007B73CE">
            <w:r w:rsidRPr="00EE3FC0">
              <w:t xml:space="preserve"> </w:t>
            </w:r>
            <w:r w:rsidR="00A37773" w:rsidRPr="00EE3FC0">
              <w:t>Corporate Services &amp; Accounts</w:t>
            </w:r>
          </w:p>
        </w:tc>
      </w:tr>
      <w:tr w:rsidR="007B73CE" w:rsidRPr="00EE3FC0"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EE3FC0" w:rsidRDefault="007B73CE" w:rsidP="007B73CE">
            <w:pPr>
              <w:rPr>
                <w:b/>
                <w:color w:val="FFFFFF" w:themeColor="background1"/>
              </w:rPr>
            </w:pPr>
            <w:r w:rsidRPr="00EE3FC0">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1B06C440" w:rsidR="007B73CE" w:rsidRPr="00EE3FC0" w:rsidRDefault="007B73CE" w:rsidP="007B73CE">
            <w:r w:rsidRPr="00EE3FC0">
              <w:t xml:space="preserve"> </w:t>
            </w:r>
            <w:r w:rsidR="00A37773" w:rsidRPr="00EE3FC0">
              <w:t>Digital Services</w:t>
            </w:r>
          </w:p>
        </w:tc>
      </w:tr>
      <w:tr w:rsidR="007B73CE" w:rsidRPr="00EE3FC0"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EE3FC0" w:rsidRDefault="007B73CE" w:rsidP="007B73CE">
            <w:pPr>
              <w:rPr>
                <w:b/>
                <w:color w:val="FFFFFF" w:themeColor="background1"/>
              </w:rPr>
            </w:pPr>
            <w:r w:rsidRPr="00EE3FC0">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131E5B7D" w:rsidR="007B73CE" w:rsidRPr="00EE3FC0" w:rsidRDefault="007B73CE" w:rsidP="007B73CE">
            <w:r w:rsidRPr="00EE3FC0">
              <w:t xml:space="preserve"> </w:t>
            </w:r>
            <w:r w:rsidR="00A37773" w:rsidRPr="00EE3FC0">
              <w:t>Edinburgh</w:t>
            </w:r>
          </w:p>
        </w:tc>
      </w:tr>
    </w:tbl>
    <w:p w14:paraId="36E34F03" w14:textId="54512452" w:rsidR="007B73CE" w:rsidRPr="00EE3FC0" w:rsidRDefault="007B73CE" w:rsidP="007B73CE">
      <w:pPr>
        <w:pStyle w:val="Heading1"/>
        <w:rPr>
          <w:lang w:val="en-GB"/>
        </w:rPr>
      </w:pPr>
      <w:r w:rsidRPr="00EE3FC0">
        <w:rPr>
          <w:lang w:val="en-GB"/>
        </w:rPr>
        <w:t>Information about the role</w:t>
      </w:r>
    </w:p>
    <w:p w14:paraId="497D0C5B" w14:textId="77777777" w:rsidR="00910573" w:rsidRPr="00EE3FC0" w:rsidRDefault="00A37773" w:rsidP="008E6EE4">
      <w:pPr>
        <w:rPr>
          <w:rStyle w:val="Hyperlink"/>
          <w:rFonts w:asciiTheme="majorHAnsi" w:hAnsiTheme="majorHAnsi"/>
          <w:color w:val="auto"/>
          <w:u w:val="none"/>
        </w:rPr>
      </w:pPr>
      <w:r w:rsidRPr="00EE3FC0">
        <w:t xml:space="preserve">As a Product Manager, </w:t>
      </w:r>
      <w:r w:rsidRPr="00EE3FC0">
        <w:rPr>
          <w:lang w:eastAsia="en-GB"/>
        </w:rPr>
        <w:t xml:space="preserve">you’ll play a key role in defining the overall design of the systems within SLAB. You will lead an Agile team of developers, testers and product owners, managing sprints, stand-ups, </w:t>
      </w:r>
      <w:r w:rsidR="008E6EE4" w:rsidRPr="00EE3FC0">
        <w:rPr>
          <w:lang w:eastAsia="en-GB"/>
        </w:rPr>
        <w:t>development and testing (</w:t>
      </w:r>
      <w:r w:rsidR="008E6EE4" w:rsidRPr="00EE3FC0">
        <w:rPr>
          <w:lang w:eastAsia="en-GB"/>
        </w:rPr>
        <w:t>Three amigos</w:t>
      </w:r>
      <w:r w:rsidR="008E6EE4" w:rsidRPr="00EE3FC0">
        <w:rPr>
          <w:lang w:eastAsia="en-GB"/>
        </w:rPr>
        <w:t xml:space="preserve">) </w:t>
      </w:r>
      <w:r w:rsidR="00910573" w:rsidRPr="00EE3FC0">
        <w:rPr>
          <w:lang w:eastAsia="en-GB"/>
        </w:rPr>
        <w:t>to</w:t>
      </w:r>
      <w:r w:rsidRPr="00EE3FC0">
        <w:rPr>
          <w:lang w:eastAsia="en-GB"/>
        </w:rPr>
        <w:t xml:space="preserve"> ensur</w:t>
      </w:r>
      <w:r w:rsidR="00910573" w:rsidRPr="00EE3FC0">
        <w:rPr>
          <w:lang w:eastAsia="en-GB"/>
        </w:rPr>
        <w:t>e</w:t>
      </w:r>
      <w:r w:rsidRPr="00EE3FC0">
        <w:rPr>
          <w:lang w:eastAsia="en-GB"/>
        </w:rPr>
        <w:t xml:space="preserve"> the development programme within SLAB runs smoothly</w:t>
      </w:r>
      <w:r w:rsidR="00910573" w:rsidRPr="00EE3FC0">
        <w:rPr>
          <w:lang w:eastAsia="en-GB"/>
        </w:rPr>
        <w:t>,</w:t>
      </w:r>
      <w:r w:rsidRPr="00EE3FC0">
        <w:rPr>
          <w:lang w:eastAsia="en-GB"/>
        </w:rPr>
        <w:t xml:space="preserve"> particularly leading up to deployments.</w:t>
      </w:r>
      <w:r w:rsidR="00910573" w:rsidRPr="00EE3FC0">
        <w:rPr>
          <w:sz w:val="18"/>
          <w:szCs w:val="18"/>
          <w:lang w:eastAsia="en-GB"/>
        </w:rPr>
        <w:t xml:space="preserve"> </w:t>
      </w:r>
      <w:r w:rsidRPr="00EE3FC0">
        <w:t xml:space="preserve">The role aligns </w:t>
      </w:r>
      <w:r w:rsidR="00910573" w:rsidRPr="00EE3FC0">
        <w:t>with</w:t>
      </w:r>
      <w:r w:rsidRPr="00EE3FC0">
        <w:t xml:space="preserve"> </w:t>
      </w:r>
      <w:r w:rsidR="00910573" w:rsidRPr="00EE3FC0">
        <w:t>GOV.UK</w:t>
      </w:r>
      <w:r w:rsidRPr="00EE3FC0">
        <w:t>’s</w:t>
      </w:r>
      <w:r w:rsidR="00910573" w:rsidRPr="00EE3FC0">
        <w:t xml:space="preserve"> </w:t>
      </w:r>
      <w:hyperlink r:id="rId12" w:history="1">
        <w:r w:rsidR="00910573" w:rsidRPr="00EE3FC0">
          <w:rPr>
            <w:rStyle w:val="Hyperlink"/>
            <w:color w:val="174DA3"/>
          </w:rPr>
          <w:t>Product Manager</w:t>
        </w:r>
      </w:hyperlink>
      <w:r w:rsidRPr="00EE3FC0">
        <w:t xml:space="preserve"> in the</w:t>
      </w:r>
      <w:r w:rsidR="00910573" w:rsidRPr="00EE3FC0">
        <w:t xml:space="preserve"> </w:t>
      </w:r>
      <w:hyperlink r:id="rId13" w:history="1">
        <w:r w:rsidR="00910573" w:rsidRPr="00EE3FC0">
          <w:rPr>
            <w:rStyle w:val="Hyperlink"/>
            <w:color w:val="174DA3"/>
          </w:rPr>
          <w:t>Digital, Data and Technology Profession Capability Framework</w:t>
        </w:r>
      </w:hyperlink>
      <w:r w:rsidRPr="00EE3FC0">
        <w:rPr>
          <w:rStyle w:val="Hyperlink"/>
          <w:rFonts w:asciiTheme="majorHAnsi" w:hAnsiTheme="majorHAnsi"/>
          <w:color w:val="auto"/>
          <w:u w:val="none"/>
        </w:rPr>
        <w:t xml:space="preserve">. </w:t>
      </w:r>
    </w:p>
    <w:p w14:paraId="5C1B3765" w14:textId="66F60709" w:rsidR="00910573" w:rsidRPr="00EE3FC0" w:rsidRDefault="00910573" w:rsidP="00910573">
      <w:pPr>
        <w:rPr>
          <w:rStyle w:val="Hyperlink"/>
          <w:color w:val="auto"/>
          <w:u w:val="none"/>
        </w:rPr>
      </w:pPr>
      <w:r w:rsidRPr="00EE3FC0">
        <w:rPr>
          <w:rStyle w:val="Hyperlink"/>
          <w:color w:val="auto"/>
          <w:u w:val="none"/>
        </w:rPr>
        <w:t xml:space="preserve">However, as a small department, our team performs a wide range of roles and tasks. While assigned roles reflect each person’s primary function, they do not fully capture the flexibility and adaptability required to support the department’s varied workload. As part of this role, you will also undertake aspects of the </w:t>
      </w:r>
      <w:hyperlink r:id="rId14" w:history="1">
        <w:r w:rsidRPr="00EE3FC0">
          <w:rPr>
            <w:rStyle w:val="Hyperlink"/>
            <w:color w:val="174DA3"/>
          </w:rPr>
          <w:t>Service Owner</w:t>
        </w:r>
      </w:hyperlink>
      <w:r w:rsidRPr="00EE3FC0">
        <w:rPr>
          <w:rStyle w:val="Hyperlink"/>
          <w:color w:val="auto"/>
          <w:u w:val="none"/>
        </w:rPr>
        <w:t xml:space="preserve"> and </w:t>
      </w:r>
      <w:hyperlink r:id="rId15" w:history="1">
        <w:r w:rsidRPr="00EE3FC0">
          <w:rPr>
            <w:rStyle w:val="Hyperlink"/>
            <w:color w:val="174DA3"/>
          </w:rPr>
          <w:t>Business Analyst</w:t>
        </w:r>
      </w:hyperlink>
      <w:r w:rsidRPr="00EE3FC0">
        <w:rPr>
          <w:rStyle w:val="Hyperlink"/>
          <w:color w:val="auto"/>
          <w:u w:val="none"/>
        </w:rPr>
        <w:t xml:space="preserve"> responsibilities.</w:t>
      </w:r>
    </w:p>
    <w:p w14:paraId="45C654E1" w14:textId="0ADE56B7" w:rsidR="000F2577" w:rsidRPr="00EE3FC0" w:rsidRDefault="007B73CE" w:rsidP="000F2577">
      <w:pPr>
        <w:pStyle w:val="Heading1"/>
        <w:rPr>
          <w:lang w:val="en-GB"/>
        </w:rPr>
      </w:pPr>
      <w:r w:rsidRPr="00EE3FC0">
        <w:rPr>
          <w:lang w:val="en-GB"/>
        </w:rPr>
        <w:t>Main duties and responsibilities</w:t>
      </w:r>
    </w:p>
    <w:p w14:paraId="3C9BE410" w14:textId="06326B88" w:rsidR="00B73162" w:rsidRPr="00EE3FC0" w:rsidRDefault="00B73162" w:rsidP="00910573">
      <w:pPr>
        <w:pStyle w:val="Heading2"/>
        <w:rPr>
          <w:lang w:eastAsia="en-GB"/>
        </w:rPr>
      </w:pPr>
      <w:r w:rsidRPr="00EE3FC0">
        <w:rPr>
          <w:lang w:eastAsia="en-GB"/>
        </w:rPr>
        <w:t xml:space="preserve">Analysis and </w:t>
      </w:r>
      <w:r w:rsidR="00910573" w:rsidRPr="00EE3FC0">
        <w:rPr>
          <w:lang w:eastAsia="en-GB"/>
        </w:rPr>
        <w:t>p</w:t>
      </w:r>
      <w:r w:rsidRPr="00EE3FC0">
        <w:rPr>
          <w:lang w:eastAsia="en-GB"/>
        </w:rPr>
        <w:t>lanning</w:t>
      </w:r>
    </w:p>
    <w:p w14:paraId="3EDC32F0" w14:textId="77777777" w:rsidR="00FF0776" w:rsidRPr="00EE3FC0" w:rsidRDefault="00FF0776" w:rsidP="00FF0776">
      <w:pPr>
        <w:pStyle w:val="ListParagraph"/>
        <w:numPr>
          <w:ilvl w:val="0"/>
          <w:numId w:val="35"/>
        </w:numPr>
      </w:pPr>
      <w:r w:rsidRPr="00EE3FC0">
        <w:rPr>
          <w:lang w:eastAsia="en-GB"/>
        </w:rPr>
        <w:t>Gather and validate user requirements</w:t>
      </w:r>
    </w:p>
    <w:p w14:paraId="0F2584FC" w14:textId="2CD24826" w:rsidR="00FF0776" w:rsidRPr="00EE3FC0" w:rsidRDefault="00FF0776" w:rsidP="00FF0776">
      <w:pPr>
        <w:pStyle w:val="ListParagraph"/>
        <w:numPr>
          <w:ilvl w:val="0"/>
          <w:numId w:val="35"/>
        </w:numPr>
        <w:rPr>
          <w:lang w:eastAsia="en-GB"/>
        </w:rPr>
      </w:pPr>
      <w:r w:rsidRPr="00EE3FC0">
        <w:t>Create and deliver short and long</w:t>
      </w:r>
      <w:r w:rsidR="00910573" w:rsidRPr="00EE3FC0">
        <w:t xml:space="preserve"> </w:t>
      </w:r>
      <w:r w:rsidRPr="00EE3FC0">
        <w:t>term project plans</w:t>
      </w:r>
      <w:r w:rsidR="00910573" w:rsidRPr="00EE3FC0">
        <w:t>,</w:t>
      </w:r>
      <w:r w:rsidRPr="00EE3FC0">
        <w:t xml:space="preserve"> allowing Digital and Business teams to plan resources</w:t>
      </w:r>
    </w:p>
    <w:p w14:paraId="2D6B7F8E" w14:textId="335054F0" w:rsidR="00FF0776" w:rsidRPr="00EE3FC0" w:rsidRDefault="00FF0776" w:rsidP="00FF0776">
      <w:pPr>
        <w:pStyle w:val="ListParagraph"/>
        <w:numPr>
          <w:ilvl w:val="0"/>
          <w:numId w:val="35"/>
        </w:numPr>
      </w:pPr>
      <w:r w:rsidRPr="00EE3FC0">
        <w:t xml:space="preserve">Manage and deliver using Agile frameworks and methodologies </w:t>
      </w:r>
      <w:r w:rsidR="00910573" w:rsidRPr="00EE3FC0">
        <w:t>(</w:t>
      </w:r>
      <w:r w:rsidRPr="00EE3FC0">
        <w:t>sprints, daily stand-ups, review meetings</w:t>
      </w:r>
      <w:r w:rsidR="00910573" w:rsidRPr="00EE3FC0">
        <w:t>)</w:t>
      </w:r>
      <w:r w:rsidRPr="00EE3FC0">
        <w:t xml:space="preserve">, </w:t>
      </w:r>
      <w:r w:rsidR="00910573" w:rsidRPr="00EE3FC0">
        <w:t>p</w:t>
      </w:r>
      <w:r w:rsidRPr="00EE3FC0">
        <w:t>rioritising product features and capabilities</w:t>
      </w:r>
    </w:p>
    <w:p w14:paraId="1009336B" w14:textId="5024918E" w:rsidR="00FF0776" w:rsidRPr="00EE3FC0" w:rsidRDefault="00FF0776" w:rsidP="00FF0776">
      <w:pPr>
        <w:pStyle w:val="ListParagraph"/>
        <w:numPr>
          <w:ilvl w:val="0"/>
          <w:numId w:val="35"/>
        </w:numPr>
        <w:rPr>
          <w:lang w:eastAsia="en-GB"/>
        </w:rPr>
      </w:pPr>
      <w:r w:rsidRPr="00EE3FC0">
        <w:rPr>
          <w:lang w:eastAsia="en-GB"/>
        </w:rPr>
        <w:t xml:space="preserve">Identify the needs of users through the creation of User Stories, </w:t>
      </w:r>
      <w:r w:rsidRPr="00EE3FC0">
        <w:t>breaking down the Epic user story into manageable chunks of work</w:t>
      </w:r>
    </w:p>
    <w:p w14:paraId="4C0658A0" w14:textId="77777777" w:rsidR="00FF0776" w:rsidRPr="00EE3FC0" w:rsidRDefault="00FF0776" w:rsidP="00FF0776">
      <w:pPr>
        <w:pStyle w:val="ListParagraph"/>
        <w:numPr>
          <w:ilvl w:val="0"/>
          <w:numId w:val="35"/>
        </w:numPr>
      </w:pPr>
      <w:r w:rsidRPr="00EE3FC0">
        <w:t>Ensure User Stories and Design wireframes are ready for developers to help utilise their time efficiently</w:t>
      </w:r>
    </w:p>
    <w:p w14:paraId="2A82DA47" w14:textId="77777777" w:rsidR="00FF0776" w:rsidRPr="00EE3FC0" w:rsidRDefault="00FF0776" w:rsidP="00FF0776">
      <w:pPr>
        <w:pStyle w:val="ListParagraph"/>
        <w:numPr>
          <w:ilvl w:val="0"/>
          <w:numId w:val="35"/>
        </w:numPr>
      </w:pPr>
      <w:r w:rsidRPr="00EE3FC0">
        <w:t>Ensure the Test Packs reflect the user stories and manage testers workload on your product</w:t>
      </w:r>
    </w:p>
    <w:p w14:paraId="78FC9BB3" w14:textId="77777777" w:rsidR="00FF0776" w:rsidRPr="00EE3FC0" w:rsidRDefault="00FF0776" w:rsidP="00FF0776">
      <w:pPr>
        <w:pStyle w:val="ListParagraph"/>
        <w:numPr>
          <w:ilvl w:val="0"/>
          <w:numId w:val="35"/>
        </w:numPr>
      </w:pPr>
      <w:r w:rsidRPr="00EE3FC0">
        <w:t>Identify common design components</w:t>
      </w:r>
    </w:p>
    <w:p w14:paraId="0DEE0DED" w14:textId="77777777" w:rsidR="00FF0776" w:rsidRPr="00EE3FC0" w:rsidRDefault="00FF0776" w:rsidP="00FF0776">
      <w:pPr>
        <w:pStyle w:val="ListParagraph"/>
        <w:numPr>
          <w:ilvl w:val="0"/>
          <w:numId w:val="35"/>
        </w:numPr>
      </w:pPr>
      <w:r w:rsidRPr="00EE3FC0">
        <w:t>Responsibility for ensuring developers build to specifications</w:t>
      </w:r>
    </w:p>
    <w:p w14:paraId="00990628" w14:textId="77777777" w:rsidR="00FF0776" w:rsidRPr="00EE3FC0" w:rsidRDefault="00FF0776" w:rsidP="00FF0776">
      <w:pPr>
        <w:pStyle w:val="ListParagraph"/>
        <w:numPr>
          <w:ilvl w:val="0"/>
          <w:numId w:val="35"/>
        </w:numPr>
      </w:pPr>
      <w:r w:rsidRPr="00EE3FC0">
        <w:t xml:space="preserve">Ensure development alignment and consistency </w:t>
      </w:r>
    </w:p>
    <w:p w14:paraId="098DE3D5" w14:textId="77777777" w:rsidR="00FF0776" w:rsidRPr="00EE3FC0" w:rsidRDefault="00FF0776" w:rsidP="00FF0776">
      <w:pPr>
        <w:pStyle w:val="ListParagraph"/>
        <w:numPr>
          <w:ilvl w:val="0"/>
          <w:numId w:val="35"/>
        </w:numPr>
      </w:pPr>
      <w:r w:rsidRPr="00EE3FC0">
        <w:t xml:space="preserve">RAID management and resolution </w:t>
      </w:r>
    </w:p>
    <w:p w14:paraId="236A17CE" w14:textId="77777777" w:rsidR="00FF0776" w:rsidRPr="00EE3FC0" w:rsidRDefault="00FF0776" w:rsidP="00FF0776">
      <w:pPr>
        <w:pStyle w:val="ListParagraph"/>
        <w:numPr>
          <w:ilvl w:val="0"/>
          <w:numId w:val="35"/>
        </w:numPr>
      </w:pPr>
      <w:r w:rsidRPr="00EE3FC0">
        <w:lastRenderedPageBreak/>
        <w:t xml:space="preserve">Identifying and communicating risks, issues, dependencies or changes which could impact the deliverables </w:t>
      </w:r>
    </w:p>
    <w:p w14:paraId="6C124CF4" w14:textId="7570CB82" w:rsidR="00FF0776" w:rsidRPr="00EE3FC0" w:rsidRDefault="00FF0776" w:rsidP="00FF0776">
      <w:pPr>
        <w:pStyle w:val="ListParagraph"/>
        <w:numPr>
          <w:ilvl w:val="0"/>
          <w:numId w:val="35"/>
        </w:numPr>
      </w:pPr>
      <w:r w:rsidRPr="00EE3FC0">
        <w:t>Track product performance, specifically to analyse the successful completion of short and long</w:t>
      </w:r>
      <w:r w:rsidR="00910573" w:rsidRPr="00EE3FC0">
        <w:t xml:space="preserve"> </w:t>
      </w:r>
      <w:r w:rsidRPr="00EE3FC0">
        <w:t>term goals</w:t>
      </w:r>
      <w:r w:rsidR="00910573" w:rsidRPr="00EE3FC0">
        <w:t>.</w:t>
      </w:r>
    </w:p>
    <w:p w14:paraId="1826D387" w14:textId="527F258A" w:rsidR="00B73162" w:rsidRPr="00EE3FC0" w:rsidRDefault="00B73162" w:rsidP="00910573">
      <w:pPr>
        <w:pStyle w:val="Heading2"/>
      </w:pPr>
      <w:r w:rsidRPr="00EE3FC0">
        <w:t xml:space="preserve">Deployment &amp; </w:t>
      </w:r>
      <w:r w:rsidR="00910573" w:rsidRPr="00EE3FC0">
        <w:t>p</w:t>
      </w:r>
      <w:r w:rsidRPr="00EE3FC0">
        <w:t xml:space="preserve">roduct </w:t>
      </w:r>
      <w:r w:rsidR="00910573" w:rsidRPr="00EE3FC0">
        <w:t>r</w:t>
      </w:r>
      <w:r w:rsidRPr="00EE3FC0">
        <w:t>eadiness</w:t>
      </w:r>
    </w:p>
    <w:p w14:paraId="6318346A" w14:textId="77777777" w:rsidR="00FF0776" w:rsidRPr="00EE3FC0" w:rsidRDefault="00FF0776" w:rsidP="00FF0776">
      <w:pPr>
        <w:pStyle w:val="ListParagraph"/>
        <w:numPr>
          <w:ilvl w:val="0"/>
          <w:numId w:val="36"/>
        </w:numPr>
      </w:pPr>
      <w:r w:rsidRPr="00EE3FC0">
        <w:t>Act as a key advisor to system readiness</w:t>
      </w:r>
    </w:p>
    <w:p w14:paraId="329FAEF6" w14:textId="77777777" w:rsidR="00FF0776" w:rsidRPr="00EE3FC0" w:rsidRDefault="00FF0776" w:rsidP="00FF0776">
      <w:pPr>
        <w:pStyle w:val="ListParagraph"/>
        <w:numPr>
          <w:ilvl w:val="0"/>
          <w:numId w:val="36"/>
        </w:numPr>
      </w:pPr>
      <w:r w:rsidRPr="00EE3FC0">
        <w:t>Identifying the natural order of the product build</w:t>
      </w:r>
    </w:p>
    <w:p w14:paraId="3307CEC9" w14:textId="55C85856" w:rsidR="00FF0776" w:rsidRPr="00EE3FC0" w:rsidRDefault="00FF0776" w:rsidP="00FF0776">
      <w:pPr>
        <w:pStyle w:val="ListParagraph"/>
        <w:numPr>
          <w:ilvl w:val="0"/>
          <w:numId w:val="36"/>
        </w:numPr>
      </w:pPr>
      <w:r w:rsidRPr="00EE3FC0">
        <w:t xml:space="preserve">Identify stop </w:t>
      </w:r>
      <w:r w:rsidR="00910573" w:rsidRPr="00EE3FC0">
        <w:t xml:space="preserve">and </w:t>
      </w:r>
      <w:r w:rsidRPr="00EE3FC0">
        <w:t>go gates for development builds</w:t>
      </w:r>
    </w:p>
    <w:p w14:paraId="4D94D06E" w14:textId="77777777" w:rsidR="00FF0776" w:rsidRPr="00EE3FC0" w:rsidRDefault="00FF0776" w:rsidP="00FF0776">
      <w:pPr>
        <w:pStyle w:val="ListParagraph"/>
        <w:numPr>
          <w:ilvl w:val="0"/>
          <w:numId w:val="36"/>
        </w:numPr>
      </w:pPr>
      <w:r w:rsidRPr="00EE3FC0">
        <w:t>Assist in the planning (content and timing) of walkthroughs/webinars/UX testing</w:t>
      </w:r>
    </w:p>
    <w:p w14:paraId="610CFCE0" w14:textId="74974013" w:rsidR="00FF0776" w:rsidRPr="00EE3FC0" w:rsidRDefault="00FF0776" w:rsidP="00FF0776">
      <w:pPr>
        <w:pStyle w:val="ListParagraph"/>
        <w:numPr>
          <w:ilvl w:val="0"/>
          <w:numId w:val="36"/>
        </w:numPr>
      </w:pPr>
      <w:r w:rsidRPr="00EE3FC0">
        <w:t>Develop material for post live operation</w:t>
      </w:r>
      <w:r w:rsidR="00910573" w:rsidRPr="00EE3FC0">
        <w:t>,</w:t>
      </w:r>
      <w:r w:rsidRPr="00EE3FC0">
        <w:t xml:space="preserve"> support</w:t>
      </w:r>
      <w:r w:rsidR="00910573" w:rsidRPr="00EE3FC0">
        <w:t>ing</w:t>
      </w:r>
      <w:r w:rsidRPr="00EE3FC0">
        <w:t xml:space="preserve"> users during transition and initial support period </w:t>
      </w:r>
    </w:p>
    <w:p w14:paraId="4A4E1350" w14:textId="3B134048" w:rsidR="00FF0776" w:rsidRPr="00EE3FC0" w:rsidRDefault="00FF0776" w:rsidP="00FF0776">
      <w:pPr>
        <w:pStyle w:val="ListParagraph"/>
        <w:numPr>
          <w:ilvl w:val="0"/>
          <w:numId w:val="36"/>
        </w:numPr>
      </w:pPr>
      <w:r w:rsidRPr="00EE3FC0">
        <w:t>Report progress against project plans, highlighting issues and barriers to the success of the project</w:t>
      </w:r>
    </w:p>
    <w:p w14:paraId="3047BA28" w14:textId="375451F7" w:rsidR="00FF0776" w:rsidRPr="00EE3FC0" w:rsidRDefault="00FF0776" w:rsidP="00FF0776">
      <w:pPr>
        <w:pStyle w:val="ListParagraph"/>
        <w:numPr>
          <w:ilvl w:val="0"/>
          <w:numId w:val="36"/>
        </w:numPr>
      </w:pPr>
      <w:r w:rsidRPr="00EE3FC0">
        <w:t>Responsibility to ensure product is kept within scope and that change is monitored</w:t>
      </w:r>
      <w:r w:rsidR="00910573" w:rsidRPr="00EE3FC0">
        <w:t>,</w:t>
      </w:r>
      <w:r w:rsidRPr="00EE3FC0">
        <w:t xml:space="preserve"> controlled and impact documented</w:t>
      </w:r>
    </w:p>
    <w:p w14:paraId="4ABD5F0E" w14:textId="38D953A3" w:rsidR="00FF0776" w:rsidRPr="00EE3FC0" w:rsidRDefault="00FF0776" w:rsidP="00FF0776">
      <w:pPr>
        <w:pStyle w:val="ListParagraph"/>
        <w:numPr>
          <w:ilvl w:val="0"/>
          <w:numId w:val="36"/>
        </w:numPr>
      </w:pPr>
      <w:r w:rsidRPr="00EE3FC0">
        <w:t>Recommend change interventions – briefings, training and workarounds</w:t>
      </w:r>
    </w:p>
    <w:p w14:paraId="5DF483B6" w14:textId="0822124A" w:rsidR="00FF0776" w:rsidRPr="00EE3FC0" w:rsidRDefault="00FF0776" w:rsidP="00FF0776">
      <w:pPr>
        <w:pStyle w:val="ListParagraph"/>
        <w:numPr>
          <w:ilvl w:val="0"/>
          <w:numId w:val="36"/>
        </w:numPr>
      </w:pPr>
      <w:r w:rsidRPr="00EE3FC0">
        <w:t>Work closely with relevant stakeholders to ensure effective and efficient</w:t>
      </w:r>
      <w:r w:rsidR="00910573" w:rsidRPr="00EE3FC0">
        <w:t xml:space="preserve"> product</w:t>
      </w:r>
      <w:r w:rsidRPr="00EE3FC0">
        <w:t xml:space="preserve"> implementation </w:t>
      </w:r>
    </w:p>
    <w:p w14:paraId="55455689" w14:textId="107819F8" w:rsidR="00FF0776" w:rsidRPr="00EE3FC0" w:rsidRDefault="00FF0776" w:rsidP="00FF0776">
      <w:pPr>
        <w:pStyle w:val="ListParagraph"/>
        <w:numPr>
          <w:ilvl w:val="0"/>
          <w:numId w:val="36"/>
        </w:numPr>
      </w:pPr>
      <w:r w:rsidRPr="00EE3FC0">
        <w:t>Aligning stakeholders around the vision for the product.</w:t>
      </w:r>
    </w:p>
    <w:p w14:paraId="5D4336B8" w14:textId="23DFB06D" w:rsidR="000F2577" w:rsidRPr="00EE3FC0" w:rsidRDefault="00B73162" w:rsidP="00910573">
      <w:pPr>
        <w:pStyle w:val="Heading2"/>
      </w:pPr>
      <w:r w:rsidRPr="00EE3FC0">
        <w:t xml:space="preserve">Business </w:t>
      </w:r>
      <w:r w:rsidR="00910573" w:rsidRPr="00EE3FC0">
        <w:t>a</w:t>
      </w:r>
      <w:r w:rsidRPr="00EE3FC0">
        <w:t xml:space="preserve">nalysis </w:t>
      </w:r>
    </w:p>
    <w:p w14:paraId="3D0DA47B" w14:textId="77777777" w:rsidR="00FF0776" w:rsidRPr="00EE3FC0" w:rsidRDefault="00FF0776" w:rsidP="00FF0776">
      <w:pPr>
        <w:pStyle w:val="ListParagraph"/>
        <w:numPr>
          <w:ilvl w:val="0"/>
          <w:numId w:val="37"/>
        </w:numPr>
      </w:pPr>
      <w:r w:rsidRPr="00EE3FC0">
        <w:t>Produce As-is and To-Be processes using Visio</w:t>
      </w:r>
    </w:p>
    <w:p w14:paraId="4F6BD794" w14:textId="77777777" w:rsidR="00FF0776" w:rsidRPr="00EE3FC0" w:rsidRDefault="00FF0776" w:rsidP="00FF0776">
      <w:pPr>
        <w:pStyle w:val="ListParagraph"/>
        <w:numPr>
          <w:ilvl w:val="0"/>
          <w:numId w:val="37"/>
        </w:numPr>
      </w:pPr>
      <w:r w:rsidRPr="00EE3FC0">
        <w:t>Lead the analysis, identification, design, prioritisation and implementation of process and business changes to improve business operations and services</w:t>
      </w:r>
    </w:p>
    <w:p w14:paraId="773A1AE2" w14:textId="77777777" w:rsidR="00FF0776" w:rsidRPr="00EE3FC0" w:rsidRDefault="00FF0776" w:rsidP="00FF0776">
      <w:pPr>
        <w:pStyle w:val="ListParagraph"/>
        <w:numPr>
          <w:ilvl w:val="0"/>
          <w:numId w:val="37"/>
        </w:numPr>
      </w:pPr>
      <w:r w:rsidRPr="00EE3FC0">
        <w:t>introduce legislation changes into the programme lifecycle</w:t>
      </w:r>
    </w:p>
    <w:p w14:paraId="0B26534E" w14:textId="77777777" w:rsidR="00FF0776" w:rsidRPr="00EE3FC0" w:rsidRDefault="00FF0776" w:rsidP="00FF0776">
      <w:pPr>
        <w:pStyle w:val="ListParagraph"/>
        <w:numPr>
          <w:ilvl w:val="0"/>
          <w:numId w:val="37"/>
        </w:numPr>
      </w:pPr>
      <w:r w:rsidRPr="00EE3FC0">
        <w:t>Represent real world situations at varying levels of detail or complexity, to aid the communication and understanding of different scenarios</w:t>
      </w:r>
    </w:p>
    <w:p w14:paraId="6675E4CC" w14:textId="40D4159E" w:rsidR="00FF0776" w:rsidRPr="00EE3FC0" w:rsidRDefault="00FF0776" w:rsidP="00FF0776">
      <w:pPr>
        <w:pStyle w:val="ListParagraph"/>
        <w:numPr>
          <w:ilvl w:val="0"/>
          <w:numId w:val="37"/>
        </w:numPr>
      </w:pPr>
      <w:r w:rsidRPr="00EE3FC0">
        <w:t>Responsible for the creation</w:t>
      </w:r>
      <w:r w:rsidR="00EE3FC0" w:rsidRPr="00EE3FC0">
        <w:t xml:space="preserve"> and</w:t>
      </w:r>
      <w:r w:rsidRPr="00EE3FC0">
        <w:t xml:space="preserve"> maintenance of all project documentation and related reporting</w:t>
      </w:r>
      <w:r w:rsidR="00EE3FC0" w:rsidRPr="00EE3FC0">
        <w:t>.</w:t>
      </w:r>
    </w:p>
    <w:p w14:paraId="53C63458" w14:textId="4EA612E9" w:rsidR="00B73162" w:rsidRPr="00EE3FC0" w:rsidRDefault="00B73162" w:rsidP="00EE3FC0">
      <w:pPr>
        <w:pStyle w:val="Heading2"/>
      </w:pPr>
      <w:r w:rsidRPr="00EE3FC0">
        <w:t xml:space="preserve">Design and </w:t>
      </w:r>
      <w:r w:rsidR="00EE3FC0" w:rsidRPr="00EE3FC0">
        <w:t>c</w:t>
      </w:r>
      <w:r w:rsidRPr="00EE3FC0">
        <w:t xml:space="preserve">ontinuous </w:t>
      </w:r>
      <w:r w:rsidR="00EE3FC0" w:rsidRPr="00EE3FC0">
        <w:t>i</w:t>
      </w:r>
      <w:r w:rsidRPr="00EE3FC0">
        <w:t xml:space="preserve">mprovement </w:t>
      </w:r>
    </w:p>
    <w:p w14:paraId="1A09BA24" w14:textId="6F8A8963" w:rsidR="00EE3FC0" w:rsidRPr="00EE3FC0" w:rsidRDefault="00FF0776" w:rsidP="00EE3FC0">
      <w:pPr>
        <w:pStyle w:val="ListParagraph"/>
        <w:numPr>
          <w:ilvl w:val="0"/>
          <w:numId w:val="39"/>
        </w:numPr>
      </w:pPr>
      <w:r w:rsidRPr="00EE3FC0">
        <w:t>Own the Design Standards document</w:t>
      </w:r>
    </w:p>
    <w:p w14:paraId="5336A0B1" w14:textId="77777777" w:rsidR="00EE3FC0" w:rsidRPr="00EE3FC0" w:rsidRDefault="00EE3FC0" w:rsidP="00EE3FC0">
      <w:pPr>
        <w:pStyle w:val="ListParagraph"/>
        <w:numPr>
          <w:ilvl w:val="1"/>
          <w:numId w:val="39"/>
        </w:numPr>
      </w:pPr>
      <w:r w:rsidRPr="00EE3FC0">
        <w:t>e</w:t>
      </w:r>
      <w:r w:rsidR="00FF0776" w:rsidRPr="00EE3FC0">
        <w:t>nsuring we meet Digital Scotland Standards</w:t>
      </w:r>
    </w:p>
    <w:p w14:paraId="48CF1EB9" w14:textId="71BF8622" w:rsidR="00FF0776" w:rsidRPr="00EE3FC0" w:rsidRDefault="00EE3FC0" w:rsidP="00EE3FC0">
      <w:pPr>
        <w:pStyle w:val="ListParagraph"/>
        <w:numPr>
          <w:ilvl w:val="1"/>
          <w:numId w:val="39"/>
        </w:numPr>
      </w:pPr>
      <w:r w:rsidRPr="00EE3FC0">
        <w:t>e</w:t>
      </w:r>
      <w:r w:rsidR="00FF0776" w:rsidRPr="00EE3FC0">
        <w:t>nsuring we meet equalities requirements (WCAG 2.1)</w:t>
      </w:r>
    </w:p>
    <w:p w14:paraId="4CDA6963" w14:textId="77777777" w:rsidR="00FF0776" w:rsidRPr="00EE3FC0" w:rsidRDefault="00FF0776" w:rsidP="00FF0776">
      <w:pPr>
        <w:pStyle w:val="ListParagraph"/>
        <w:numPr>
          <w:ilvl w:val="0"/>
          <w:numId w:val="39"/>
        </w:numPr>
      </w:pPr>
      <w:r w:rsidRPr="00EE3FC0">
        <w:t>Identifying continuous improvement in our systems design</w:t>
      </w:r>
    </w:p>
    <w:p w14:paraId="7209CE0F" w14:textId="7A2A067A" w:rsidR="00FF0776" w:rsidRPr="00EE3FC0" w:rsidRDefault="00FF0776" w:rsidP="00FF0776">
      <w:pPr>
        <w:pStyle w:val="ListParagraph"/>
        <w:numPr>
          <w:ilvl w:val="0"/>
          <w:numId w:val="39"/>
        </w:numPr>
      </w:pPr>
      <w:r w:rsidRPr="00EE3FC0">
        <w:t>Analysis of the backlog in JIRA and effective integration as part of our continuous improvement process</w:t>
      </w:r>
    </w:p>
    <w:p w14:paraId="58852F1D" w14:textId="346CBB28" w:rsidR="00FF0776" w:rsidRPr="00EE3FC0" w:rsidRDefault="00FF0776" w:rsidP="00FF0776">
      <w:pPr>
        <w:pStyle w:val="ListParagraph"/>
        <w:numPr>
          <w:ilvl w:val="0"/>
          <w:numId w:val="39"/>
        </w:numPr>
      </w:pPr>
      <w:r w:rsidRPr="00EE3FC0">
        <w:t xml:space="preserve">Lead communications with </w:t>
      </w:r>
      <w:r w:rsidR="00EE3FC0" w:rsidRPr="00EE3FC0">
        <w:t>Scottish Government</w:t>
      </w:r>
      <w:r w:rsidR="00EE3FC0" w:rsidRPr="00EE3FC0">
        <w:t xml:space="preserve">’s </w:t>
      </w:r>
      <w:r w:rsidRPr="00EE3FC0">
        <w:t xml:space="preserve">Digital Scotland </w:t>
      </w:r>
      <w:r w:rsidR="00EE3FC0" w:rsidRPr="00EE3FC0">
        <w:t xml:space="preserve">team </w:t>
      </w:r>
      <w:r w:rsidRPr="00EE3FC0">
        <w:t xml:space="preserve">and the </w:t>
      </w:r>
      <w:r w:rsidR="00EE3FC0" w:rsidRPr="00EE3FC0">
        <w:t>legal p</w:t>
      </w:r>
      <w:r w:rsidRPr="00EE3FC0">
        <w:t>rofession</w:t>
      </w:r>
    </w:p>
    <w:p w14:paraId="691351E4" w14:textId="0A533B69" w:rsidR="00E25627" w:rsidRPr="00EE3FC0" w:rsidRDefault="00EE3FC0" w:rsidP="000F2577">
      <w:pPr>
        <w:pStyle w:val="ListParagraph"/>
        <w:numPr>
          <w:ilvl w:val="0"/>
          <w:numId w:val="39"/>
        </w:numPr>
      </w:pPr>
      <w:r w:rsidRPr="00EE3FC0">
        <w:t>Responsible for p</w:t>
      </w:r>
      <w:r w:rsidR="00FF0776" w:rsidRPr="00EE3FC0">
        <w:t>roblem management</w:t>
      </w:r>
      <w:r w:rsidRPr="00EE3FC0">
        <w:t>,</w:t>
      </w:r>
      <w:r w:rsidR="00FF0776" w:rsidRPr="00EE3FC0">
        <w:t xml:space="preserve"> anticipat</w:t>
      </w:r>
      <w:r w:rsidRPr="00EE3FC0">
        <w:t>ing</w:t>
      </w:r>
      <w:r w:rsidR="00FF0776" w:rsidRPr="00EE3FC0">
        <w:t xml:space="preserve"> problems and defend</w:t>
      </w:r>
      <w:r w:rsidRPr="00EE3FC0">
        <w:t>ing</w:t>
      </w:r>
      <w:r w:rsidR="00FF0776" w:rsidRPr="00EE3FC0">
        <w:t xml:space="preserve"> against them at the right time.</w:t>
      </w:r>
    </w:p>
    <w:p w14:paraId="5CE4DED7" w14:textId="0A9B7FB8" w:rsidR="007B73CE" w:rsidRPr="00EE3FC0" w:rsidRDefault="007B73CE" w:rsidP="007B73CE">
      <w:pPr>
        <w:pStyle w:val="Heading1"/>
        <w:rPr>
          <w:lang w:val="en-GB"/>
        </w:rPr>
      </w:pPr>
      <w:r w:rsidRPr="00EE3FC0">
        <w:rPr>
          <w:lang w:val="en-GB"/>
        </w:rPr>
        <w:t>Person specification</w:t>
      </w:r>
    </w:p>
    <w:p w14:paraId="0B289784" w14:textId="1735EC35" w:rsidR="007B73CE" w:rsidRPr="00EE3FC0" w:rsidRDefault="007B73CE" w:rsidP="007B73CE">
      <w:pPr>
        <w:rPr>
          <w:rStyle w:val="SubtleEmphasis"/>
        </w:rPr>
      </w:pPr>
      <w:r w:rsidRPr="00EE3FC0">
        <w:rPr>
          <w:rStyle w:val="SubtleEmphasis"/>
        </w:rPr>
        <w:t>You will be asked in your personal statement to provide evidence as to how you meet the essential and desirable criteria listed below:</w:t>
      </w:r>
    </w:p>
    <w:p w14:paraId="22194F00" w14:textId="1A05EA8A" w:rsidR="007B73CE" w:rsidRPr="00EE3FC0" w:rsidRDefault="007B73CE" w:rsidP="00990C41">
      <w:pPr>
        <w:pStyle w:val="Heading2"/>
      </w:pPr>
      <w:r w:rsidRPr="00EE3FC0">
        <w:lastRenderedPageBreak/>
        <w:t>Essential criteria</w:t>
      </w:r>
    </w:p>
    <w:p w14:paraId="0CED4EEA" w14:textId="5A8E1D80" w:rsidR="00BF68D8" w:rsidRPr="00EE3FC0" w:rsidRDefault="00BF68D8" w:rsidP="00BF68D8">
      <w:pPr>
        <w:pStyle w:val="ListParagraph"/>
        <w:numPr>
          <w:ilvl w:val="0"/>
          <w:numId w:val="2"/>
        </w:numPr>
      </w:pPr>
      <w:r w:rsidRPr="00EE3FC0">
        <w:t>Able to coach and lead Agile teams, manage workflows, prioritise effectively, and keep delivery aligned with MVP and agreed scope</w:t>
      </w:r>
    </w:p>
    <w:p w14:paraId="7DF1C476" w14:textId="190E9ED4" w:rsidR="00BF68D8" w:rsidRPr="00EE3FC0" w:rsidRDefault="00BF68D8" w:rsidP="00BF68D8">
      <w:pPr>
        <w:pStyle w:val="ListParagraph"/>
        <w:numPr>
          <w:ilvl w:val="0"/>
          <w:numId w:val="2"/>
        </w:numPr>
      </w:pPr>
      <w:r w:rsidRPr="00EE3FC0">
        <w:t>Confident engaging stakeholders at all levels, building effective relationships, and resolving complex issues or conflicts</w:t>
      </w:r>
    </w:p>
    <w:p w14:paraId="1EEFA449" w14:textId="60EFF0FF" w:rsidR="00BF68D8" w:rsidRPr="00EE3FC0" w:rsidRDefault="00BF68D8" w:rsidP="00BF68D8">
      <w:pPr>
        <w:pStyle w:val="ListParagraph"/>
        <w:numPr>
          <w:ilvl w:val="0"/>
          <w:numId w:val="2"/>
        </w:numPr>
      </w:pPr>
      <w:r w:rsidRPr="00EE3FC0">
        <w:t>Experienced across multiple stages of the product life cycle, knowing when to progress or pause work, what deliverables are needed, and who to involve</w:t>
      </w:r>
    </w:p>
    <w:p w14:paraId="0B9AF0BF" w14:textId="6FFD5980" w:rsidR="00BF68D8" w:rsidRPr="00EE3FC0" w:rsidRDefault="00BF68D8" w:rsidP="00BF68D8">
      <w:pPr>
        <w:pStyle w:val="ListParagraph"/>
        <w:numPr>
          <w:ilvl w:val="0"/>
          <w:numId w:val="2"/>
        </w:numPr>
      </w:pPr>
      <w:r w:rsidRPr="00EE3FC0">
        <w:t>Able to analyse business processes and systems, identify gaps, and work with digital teams to design interfaces and assess the impact of changes</w:t>
      </w:r>
    </w:p>
    <w:p w14:paraId="2B1F0ADD" w14:textId="655F6ECC" w:rsidR="00BF68D8" w:rsidRPr="00EE3FC0" w:rsidRDefault="00BF68D8" w:rsidP="00BF68D8">
      <w:pPr>
        <w:pStyle w:val="ListParagraph"/>
        <w:numPr>
          <w:ilvl w:val="0"/>
          <w:numId w:val="2"/>
        </w:numPr>
      </w:pPr>
      <w:r w:rsidRPr="00EE3FC0">
        <w:t>Able to define acceptance criteria, advise testing teams, and review prototypes, test plans and results</w:t>
      </w:r>
    </w:p>
    <w:p w14:paraId="07D74080" w14:textId="192A6626" w:rsidR="00BF68D8" w:rsidRPr="00EE3FC0" w:rsidRDefault="00BF68D8" w:rsidP="00BF68D8">
      <w:pPr>
        <w:pStyle w:val="ListParagraph"/>
        <w:numPr>
          <w:ilvl w:val="0"/>
          <w:numId w:val="2"/>
        </w:numPr>
      </w:pPr>
      <w:r w:rsidRPr="00EE3FC0">
        <w:t>Capable of analysing and communicating user experience needs and ensuring solutions align with business and user requirements</w:t>
      </w:r>
    </w:p>
    <w:p w14:paraId="05039343" w14:textId="0A9D71B6" w:rsidR="00BF68D8" w:rsidRPr="00EE3FC0" w:rsidRDefault="00BF68D8" w:rsidP="00BF68D8">
      <w:pPr>
        <w:pStyle w:val="ListParagraph"/>
        <w:numPr>
          <w:ilvl w:val="0"/>
          <w:numId w:val="2"/>
        </w:numPr>
      </w:pPr>
      <w:r w:rsidRPr="00EE3FC0">
        <w:t>Experienced leading cross-functional Scrum teams and collaborating with other Scrum Masters</w:t>
      </w:r>
    </w:p>
    <w:p w14:paraId="11E96213" w14:textId="488188B3" w:rsidR="00BF68D8" w:rsidRPr="00EE3FC0" w:rsidRDefault="00BF68D8" w:rsidP="00BF68D8">
      <w:pPr>
        <w:pStyle w:val="ListParagraph"/>
        <w:numPr>
          <w:ilvl w:val="0"/>
          <w:numId w:val="2"/>
        </w:numPr>
      </w:pPr>
      <w:r w:rsidRPr="00EE3FC0">
        <w:t>Good working knowledge of quality and accessibility standards, legislation</w:t>
      </w:r>
      <w:r w:rsidR="00EE3FC0">
        <w:t>,</w:t>
      </w:r>
      <w:r w:rsidRPr="00EE3FC0">
        <w:t xml:space="preserve"> and best practice</w:t>
      </w:r>
    </w:p>
    <w:p w14:paraId="2B98A843" w14:textId="416440E7" w:rsidR="00E25627" w:rsidRPr="00EE3FC0" w:rsidRDefault="00BF68D8" w:rsidP="00BF68D8">
      <w:pPr>
        <w:pStyle w:val="ListParagraph"/>
        <w:numPr>
          <w:ilvl w:val="0"/>
          <w:numId w:val="2"/>
        </w:numPr>
      </w:pPr>
      <w:r w:rsidRPr="00EE3FC0">
        <w:t>Able to work flexibly and manage competing deadlines.</w:t>
      </w:r>
    </w:p>
    <w:p w14:paraId="4E3EFBC4" w14:textId="63C25681" w:rsidR="007B73CE" w:rsidRPr="00EE3FC0" w:rsidRDefault="007B73CE" w:rsidP="00990C41">
      <w:pPr>
        <w:pStyle w:val="Heading2"/>
      </w:pPr>
      <w:r w:rsidRPr="00EE3FC0">
        <w:t>Desirable criteria</w:t>
      </w:r>
    </w:p>
    <w:p w14:paraId="6A296684" w14:textId="2C6627C0" w:rsidR="00BF68D8" w:rsidRPr="00EE3FC0" w:rsidRDefault="00BF68D8" w:rsidP="00BF68D8">
      <w:pPr>
        <w:pStyle w:val="ListParagraph"/>
        <w:numPr>
          <w:ilvl w:val="0"/>
          <w:numId w:val="3"/>
        </w:numPr>
      </w:pPr>
      <w:r w:rsidRPr="00EE3FC0">
        <w:t>PRINCE2 Foundation certification</w:t>
      </w:r>
    </w:p>
    <w:p w14:paraId="53CEC400" w14:textId="660FB9BA" w:rsidR="00BF68D8" w:rsidRPr="00EE3FC0" w:rsidRDefault="00BF68D8" w:rsidP="00BF68D8">
      <w:pPr>
        <w:pStyle w:val="ListParagraph"/>
        <w:numPr>
          <w:ilvl w:val="0"/>
          <w:numId w:val="3"/>
        </w:numPr>
      </w:pPr>
      <w:r w:rsidRPr="00EE3FC0">
        <w:t>Agile certification</w:t>
      </w:r>
    </w:p>
    <w:p w14:paraId="50EA4740" w14:textId="045511A1" w:rsidR="00E25627" w:rsidRPr="00EE3FC0" w:rsidRDefault="00BF68D8" w:rsidP="00BF68D8">
      <w:pPr>
        <w:pStyle w:val="ListParagraph"/>
        <w:numPr>
          <w:ilvl w:val="0"/>
          <w:numId w:val="3"/>
        </w:numPr>
      </w:pPr>
      <w:r w:rsidRPr="00EE3FC0">
        <w:t>Knowledge of core product delivery tools, methods</w:t>
      </w:r>
      <w:r w:rsidR="00EE3FC0">
        <w:t>,</w:t>
      </w:r>
      <w:r w:rsidRPr="00EE3FC0">
        <w:t xml:space="preserve"> and terminology across delivery phases.</w:t>
      </w:r>
    </w:p>
    <w:p w14:paraId="7E339BEE" w14:textId="77777777" w:rsidR="00990C41" w:rsidRPr="00EE3FC0" w:rsidRDefault="00990C41" w:rsidP="00990C41">
      <w:pPr>
        <w:pStyle w:val="Heading1"/>
        <w:rPr>
          <w:rStyle w:val="SubtleEmphasis"/>
          <w:rFonts w:asciiTheme="majorHAnsi" w:hAnsiTheme="majorHAnsi"/>
          <w:i w:val="0"/>
          <w:iCs w:val="0"/>
          <w:color w:val="174DA3"/>
          <w:sz w:val="40"/>
          <w:lang w:val="en-GB"/>
        </w:rPr>
      </w:pPr>
      <w:r w:rsidRPr="00EE3FC0">
        <w:rPr>
          <w:rStyle w:val="SubtleEmphasis"/>
          <w:rFonts w:asciiTheme="majorHAnsi" w:hAnsiTheme="majorHAnsi"/>
          <w:i w:val="0"/>
          <w:iCs w:val="0"/>
          <w:color w:val="174DA3"/>
          <w:sz w:val="40"/>
          <w:lang w:val="en-GB"/>
        </w:rPr>
        <w:t>Criminal record check</w:t>
      </w:r>
    </w:p>
    <w:p w14:paraId="0CB1A5F3" w14:textId="5A8298D9" w:rsidR="00990C41" w:rsidRPr="00EE3FC0" w:rsidRDefault="00990C41" w:rsidP="00990C41">
      <w:pPr>
        <w:rPr>
          <w:rStyle w:val="SubtleEmphasis"/>
          <w:i w:val="0"/>
          <w:iCs w:val="0"/>
        </w:rPr>
      </w:pPr>
      <w:r w:rsidRPr="00EE3FC0">
        <w:rPr>
          <w:rStyle w:val="SubtleEmphasis"/>
          <w:i w:val="0"/>
          <w:iCs w:val="0"/>
        </w:rPr>
        <w:t xml:space="preserve">For this post we require a </w:t>
      </w:r>
      <w:r w:rsidR="00BF68D8" w:rsidRPr="00EE3FC0">
        <w:rPr>
          <w:rStyle w:val="SubtleEmphasis"/>
          <w:i w:val="0"/>
          <w:iCs w:val="0"/>
        </w:rPr>
        <w:t>Basic Disclosure check</w:t>
      </w:r>
      <w:r w:rsidRPr="00EE3FC0">
        <w:rPr>
          <w:rStyle w:val="SubtleEmphasis"/>
          <w:i w:val="0"/>
          <w:iCs w:val="0"/>
        </w:rPr>
        <w:t xml:space="preserve">. For more information about types of criminal record checks in Scotland, visit </w:t>
      </w:r>
      <w:hyperlink r:id="rId16" w:history="1">
        <w:r w:rsidRPr="00EE3FC0">
          <w:rPr>
            <w:rStyle w:val="Hyperlink"/>
            <w:color w:val="174DA3"/>
          </w:rPr>
          <w:t xml:space="preserve">Types of disclosure - </w:t>
        </w:r>
        <w:proofErr w:type="spellStart"/>
        <w:r w:rsidR="00EE3FC0" w:rsidRPr="00EE3FC0">
          <w:rPr>
            <w:rStyle w:val="Hyperlink"/>
            <w:color w:val="174DA3"/>
          </w:rPr>
          <w:t>MyGov.Scot</w:t>
        </w:r>
        <w:proofErr w:type="spellEnd"/>
      </w:hyperlink>
      <w:r w:rsidRPr="00EE3FC0">
        <w:t>.</w:t>
      </w:r>
    </w:p>
    <w:p w14:paraId="60C02FF0" w14:textId="77777777" w:rsidR="00990C41" w:rsidRPr="00EE3FC0" w:rsidRDefault="00990C41" w:rsidP="00990C41">
      <w:pPr>
        <w:pStyle w:val="Heading1"/>
        <w:rPr>
          <w:lang w:val="en-GB"/>
        </w:rPr>
      </w:pPr>
      <w:r w:rsidRPr="00EE3FC0">
        <w:rPr>
          <w:lang w:val="en-GB"/>
        </w:rPr>
        <w:t>Qualifications</w:t>
      </w:r>
    </w:p>
    <w:p w14:paraId="2AD1823C" w14:textId="66E438D6" w:rsidR="00BF68D8" w:rsidRPr="00EE3FC0" w:rsidRDefault="00BF68D8" w:rsidP="00BF68D8">
      <w:r w:rsidRPr="00EE3FC0">
        <w:t>A relevant degree or postgraduate qualification, or demonstrable equivalent experience may also be accepted.</w:t>
      </w:r>
    </w:p>
    <w:p w14:paraId="79848A8F" w14:textId="07498720" w:rsidR="000C3C84" w:rsidRPr="00EE3FC0" w:rsidRDefault="000C3C84" w:rsidP="00BF68D8">
      <w:r w:rsidRPr="00EE3FC0">
        <w:t>Please note: If you fail to demonstrate how you meet the minimum qualifications as stated above, your application will be automatically sifted out.</w:t>
      </w:r>
    </w:p>
    <w:p w14:paraId="188F5845" w14:textId="77777777" w:rsidR="00990C41" w:rsidRPr="00EE3FC0" w:rsidRDefault="00990C41" w:rsidP="00990C41">
      <w:pPr>
        <w:pStyle w:val="Heading1"/>
        <w:rPr>
          <w:lang w:val="en-GB"/>
        </w:rPr>
      </w:pPr>
      <w:r w:rsidRPr="00EE3FC0">
        <w:rPr>
          <w:lang w:val="en-GB"/>
        </w:rPr>
        <w:t>Competencies required</w:t>
      </w:r>
    </w:p>
    <w:p w14:paraId="44A636E0" w14:textId="4C42AAF3" w:rsidR="000C3C84" w:rsidRPr="00EE3FC0" w:rsidRDefault="00990C41" w:rsidP="000C3C84">
      <w:pPr>
        <w:rPr>
          <w:i/>
          <w:iCs/>
        </w:rPr>
      </w:pPr>
      <w:r w:rsidRPr="00EE3FC0">
        <w:rPr>
          <w:rStyle w:val="SubtleEmphasis"/>
        </w:rPr>
        <w:t>In addition to the essential and desirable criteria above, the following competencies are also required for the role.</w:t>
      </w:r>
    </w:p>
    <w:p w14:paraId="5161A372" w14:textId="0294B985" w:rsidR="000C3C84" w:rsidRPr="00EE3FC0" w:rsidRDefault="000C3C84" w:rsidP="00EE3FC0">
      <w:pPr>
        <w:pStyle w:val="Heading2"/>
      </w:pPr>
      <w:r w:rsidRPr="00EE3FC0">
        <w:t xml:space="preserve">Self-awareness </w:t>
      </w:r>
    </w:p>
    <w:p w14:paraId="29C82654" w14:textId="77777777" w:rsidR="000C3C84" w:rsidRPr="00EE3FC0" w:rsidRDefault="000C3C84" w:rsidP="000F2577">
      <w:pPr>
        <w:pStyle w:val="ListParagraph"/>
        <w:numPr>
          <w:ilvl w:val="0"/>
          <w:numId w:val="10"/>
        </w:numPr>
        <w:spacing w:after="0" w:line="240" w:lineRule="auto"/>
        <w:rPr>
          <w:rFonts w:cs="Arial"/>
          <w:szCs w:val="24"/>
        </w:rPr>
      </w:pPr>
      <w:r w:rsidRPr="00EE3FC0">
        <w:rPr>
          <w:rFonts w:cs="Arial"/>
          <w:szCs w:val="24"/>
        </w:rPr>
        <w:t>Responsible for personal behaviour and is accountable for own actions, health and wellbeing</w:t>
      </w:r>
    </w:p>
    <w:p w14:paraId="7E733D27" w14:textId="3E27F533" w:rsidR="000C3C84" w:rsidRPr="00EE3FC0" w:rsidRDefault="000C3C84" w:rsidP="000F2577">
      <w:pPr>
        <w:pStyle w:val="ListParagraph"/>
        <w:numPr>
          <w:ilvl w:val="0"/>
          <w:numId w:val="10"/>
        </w:numPr>
        <w:spacing w:after="0" w:line="240" w:lineRule="auto"/>
        <w:rPr>
          <w:rFonts w:cs="Arial"/>
          <w:szCs w:val="24"/>
        </w:rPr>
      </w:pPr>
      <w:r w:rsidRPr="00EE3FC0">
        <w:rPr>
          <w:rFonts w:cs="Arial"/>
          <w:szCs w:val="24"/>
        </w:rPr>
        <w:t>Aware of personal strengths</w:t>
      </w:r>
      <w:r w:rsidR="00EE3FC0">
        <w:rPr>
          <w:rFonts w:cs="Arial"/>
          <w:szCs w:val="24"/>
        </w:rPr>
        <w:t>;</w:t>
      </w:r>
      <w:r w:rsidRPr="00EE3FC0">
        <w:rPr>
          <w:rFonts w:cs="Arial"/>
          <w:szCs w:val="24"/>
        </w:rPr>
        <w:t xml:space="preserve"> takes pride and responsibility for performance at work and is responsive to constructive feedback</w:t>
      </w:r>
    </w:p>
    <w:p w14:paraId="25FDFCCD" w14:textId="77777777" w:rsidR="000C3C84" w:rsidRPr="00EE3FC0" w:rsidRDefault="000C3C84" w:rsidP="000F2577">
      <w:pPr>
        <w:pStyle w:val="ListParagraph"/>
        <w:numPr>
          <w:ilvl w:val="0"/>
          <w:numId w:val="10"/>
        </w:numPr>
        <w:spacing w:after="0" w:line="240" w:lineRule="auto"/>
        <w:rPr>
          <w:rFonts w:cs="Arial"/>
          <w:szCs w:val="24"/>
        </w:rPr>
      </w:pPr>
      <w:r w:rsidRPr="00EE3FC0">
        <w:rPr>
          <w:rFonts w:cs="Arial"/>
          <w:szCs w:val="24"/>
        </w:rPr>
        <w:t>Adaptable and embraces new ways of doing things, contributing ideas and energy to continuous improvement</w:t>
      </w:r>
    </w:p>
    <w:p w14:paraId="1BD8133A" w14:textId="647A0811" w:rsidR="000C3C84" w:rsidRPr="00EE3FC0" w:rsidRDefault="000C3C84" w:rsidP="000F2577">
      <w:pPr>
        <w:pStyle w:val="ListParagraph"/>
        <w:numPr>
          <w:ilvl w:val="0"/>
          <w:numId w:val="10"/>
        </w:numPr>
        <w:spacing w:after="0" w:line="240" w:lineRule="auto"/>
        <w:rPr>
          <w:rFonts w:cs="Arial"/>
          <w:szCs w:val="24"/>
        </w:rPr>
      </w:pPr>
      <w:r w:rsidRPr="00EE3FC0">
        <w:rPr>
          <w:rFonts w:cs="Arial"/>
          <w:szCs w:val="24"/>
        </w:rPr>
        <w:lastRenderedPageBreak/>
        <w:t xml:space="preserve">Takes control of personal and professional development, actively managing own Personal Learning Plan </w:t>
      </w:r>
      <w:r w:rsidR="00EE3FC0">
        <w:rPr>
          <w:rFonts w:cs="Arial"/>
          <w:szCs w:val="24"/>
        </w:rPr>
        <w:t>and</w:t>
      </w:r>
      <w:r w:rsidRPr="00EE3FC0">
        <w:rPr>
          <w:rFonts w:cs="Arial"/>
          <w:szCs w:val="24"/>
        </w:rPr>
        <w:t xml:space="preserve"> supporting the development of others when needed.</w:t>
      </w:r>
      <w:r w:rsidRPr="00EE3FC0">
        <w:rPr>
          <w:rFonts w:cs="Arial"/>
          <w:szCs w:val="24"/>
        </w:rPr>
        <w:br/>
      </w:r>
    </w:p>
    <w:p w14:paraId="4B6647E0" w14:textId="2E4DAC6F" w:rsidR="000C3C84" w:rsidRPr="00EE3FC0" w:rsidRDefault="000C3C84" w:rsidP="00EE3FC0">
      <w:pPr>
        <w:pStyle w:val="Heading2"/>
      </w:pPr>
      <w:r w:rsidRPr="00EE3FC0">
        <w:t xml:space="preserve">People </w:t>
      </w:r>
      <w:r w:rsidR="00EE3FC0">
        <w:t>m</w:t>
      </w:r>
      <w:r w:rsidRPr="00EE3FC0">
        <w:t xml:space="preserve">anagement  </w:t>
      </w:r>
    </w:p>
    <w:p w14:paraId="2DE031DF" w14:textId="26F676E8" w:rsidR="000C3C84" w:rsidRPr="00EE3FC0" w:rsidRDefault="000C3C84" w:rsidP="000F2577">
      <w:pPr>
        <w:pStyle w:val="ListParagraph"/>
        <w:numPr>
          <w:ilvl w:val="0"/>
          <w:numId w:val="11"/>
        </w:numPr>
        <w:spacing w:after="0" w:line="240" w:lineRule="auto"/>
        <w:rPr>
          <w:rFonts w:cs="Arial"/>
          <w:szCs w:val="24"/>
        </w:rPr>
      </w:pPr>
      <w:r w:rsidRPr="00EE3FC0">
        <w:rPr>
          <w:rFonts w:cs="Arial"/>
          <w:szCs w:val="24"/>
        </w:rPr>
        <w:t>Prioritises and agrees objectives aligned with the Operational Plan to engage staff, maximise adaptability</w:t>
      </w:r>
      <w:r w:rsidR="00EE3FC0">
        <w:rPr>
          <w:rFonts w:cs="Arial"/>
          <w:szCs w:val="24"/>
        </w:rPr>
        <w:t>,</w:t>
      </w:r>
      <w:r w:rsidRPr="00EE3FC0">
        <w:rPr>
          <w:rFonts w:cs="Arial"/>
          <w:szCs w:val="24"/>
        </w:rPr>
        <w:t xml:space="preserve"> and build capacity to deliver</w:t>
      </w:r>
    </w:p>
    <w:p w14:paraId="0CE5F528" w14:textId="5A104B2E" w:rsidR="000C3C84" w:rsidRPr="00EE3FC0" w:rsidRDefault="000C3C84" w:rsidP="000F2577">
      <w:pPr>
        <w:pStyle w:val="ListParagraph"/>
        <w:numPr>
          <w:ilvl w:val="0"/>
          <w:numId w:val="11"/>
        </w:numPr>
        <w:spacing w:after="0" w:line="240" w:lineRule="auto"/>
        <w:rPr>
          <w:rFonts w:cs="Arial"/>
          <w:szCs w:val="24"/>
        </w:rPr>
      </w:pPr>
      <w:r w:rsidRPr="00EE3FC0">
        <w:rPr>
          <w:rFonts w:cs="Arial"/>
          <w:szCs w:val="24"/>
        </w:rPr>
        <w:t>Credible with staff</w:t>
      </w:r>
      <w:r w:rsidR="00EE3FC0">
        <w:rPr>
          <w:rFonts w:cs="Arial"/>
          <w:szCs w:val="24"/>
        </w:rPr>
        <w:t>;</w:t>
      </w:r>
      <w:r w:rsidRPr="00EE3FC0">
        <w:rPr>
          <w:rFonts w:cs="Arial"/>
          <w:szCs w:val="24"/>
        </w:rPr>
        <w:t xml:space="preserve"> creating conditions to build confident effective teams that empower, value</w:t>
      </w:r>
      <w:r w:rsidR="00EE3FC0">
        <w:rPr>
          <w:rFonts w:cs="Arial"/>
          <w:szCs w:val="24"/>
        </w:rPr>
        <w:t>,</w:t>
      </w:r>
      <w:r w:rsidRPr="00EE3FC0">
        <w:rPr>
          <w:rFonts w:cs="Arial"/>
          <w:szCs w:val="24"/>
        </w:rPr>
        <w:t xml:space="preserve"> and motivate people</w:t>
      </w:r>
      <w:r w:rsidR="00EE3FC0">
        <w:rPr>
          <w:rFonts w:cs="Arial"/>
          <w:szCs w:val="24"/>
        </w:rPr>
        <w:t xml:space="preserve"> while</w:t>
      </w:r>
      <w:r w:rsidRPr="00EE3FC0">
        <w:rPr>
          <w:rFonts w:cs="Arial"/>
          <w:szCs w:val="24"/>
        </w:rPr>
        <w:t xml:space="preserve"> managing workload and equalities</w:t>
      </w:r>
    </w:p>
    <w:p w14:paraId="6CFABB66" w14:textId="77777777" w:rsidR="000C3C84" w:rsidRPr="00EE3FC0" w:rsidRDefault="000C3C84" w:rsidP="000F2577">
      <w:pPr>
        <w:pStyle w:val="ListParagraph"/>
        <w:numPr>
          <w:ilvl w:val="0"/>
          <w:numId w:val="11"/>
        </w:numPr>
        <w:spacing w:after="0" w:line="240" w:lineRule="auto"/>
        <w:rPr>
          <w:rFonts w:cs="Arial"/>
          <w:szCs w:val="24"/>
        </w:rPr>
      </w:pPr>
      <w:r w:rsidRPr="00EE3FC0">
        <w:rPr>
          <w:rFonts w:cs="Arial"/>
          <w:szCs w:val="24"/>
        </w:rPr>
        <w:t>Raises performance using constructive challenge, feedback and coaching skills, seeking support and advice from HR professionals when needed</w:t>
      </w:r>
    </w:p>
    <w:p w14:paraId="69F416E9" w14:textId="77777777" w:rsidR="000C3C84" w:rsidRPr="00EE3FC0" w:rsidRDefault="000C3C84" w:rsidP="000F2577">
      <w:pPr>
        <w:pStyle w:val="ListParagraph"/>
        <w:numPr>
          <w:ilvl w:val="0"/>
          <w:numId w:val="11"/>
        </w:numPr>
        <w:spacing w:after="0" w:line="240" w:lineRule="auto"/>
        <w:rPr>
          <w:rFonts w:cs="Arial"/>
          <w:b/>
          <w:szCs w:val="24"/>
        </w:rPr>
      </w:pPr>
      <w:r w:rsidRPr="00EE3FC0">
        <w:rPr>
          <w:rFonts w:cs="Arial"/>
          <w:szCs w:val="24"/>
        </w:rPr>
        <w:t>Aware of impact on others and creates a positive environment for innovation, learning, health and wellbeing.</w:t>
      </w:r>
    </w:p>
    <w:p w14:paraId="71FD8146" w14:textId="77777777" w:rsidR="00EE3FC0" w:rsidRPr="00EE3FC0" w:rsidRDefault="00EE3FC0" w:rsidP="00EE3FC0">
      <w:pPr>
        <w:pStyle w:val="ListParagraph"/>
        <w:numPr>
          <w:ilvl w:val="0"/>
          <w:numId w:val="0"/>
        </w:numPr>
        <w:spacing w:after="0" w:line="240" w:lineRule="auto"/>
        <w:ind w:left="360"/>
        <w:rPr>
          <w:rFonts w:cs="Arial"/>
          <w:b/>
          <w:szCs w:val="24"/>
        </w:rPr>
      </w:pPr>
    </w:p>
    <w:p w14:paraId="66FB2117" w14:textId="5FC35C3A" w:rsidR="000C3C84" w:rsidRPr="00EE3FC0" w:rsidRDefault="000C3C84" w:rsidP="00EE3FC0">
      <w:pPr>
        <w:pStyle w:val="Heading2"/>
      </w:pPr>
      <w:r w:rsidRPr="00EE3FC0">
        <w:t xml:space="preserve">Communications and engagement   </w:t>
      </w:r>
    </w:p>
    <w:p w14:paraId="4B314E70" w14:textId="77777777" w:rsidR="000C3C84" w:rsidRPr="00EE3FC0" w:rsidRDefault="000C3C84" w:rsidP="000F2577">
      <w:pPr>
        <w:pStyle w:val="ListParagraph"/>
        <w:numPr>
          <w:ilvl w:val="0"/>
          <w:numId w:val="12"/>
        </w:numPr>
        <w:spacing w:after="0" w:line="240" w:lineRule="auto"/>
        <w:rPr>
          <w:rFonts w:cstheme="minorHAnsi"/>
          <w:szCs w:val="24"/>
        </w:rPr>
      </w:pPr>
      <w:r w:rsidRPr="00EE3FC0">
        <w:rPr>
          <w:rFonts w:cstheme="minorHAnsi"/>
          <w:szCs w:val="24"/>
        </w:rPr>
        <w:t>Engaged and credible with stakeholders, connected to a range of internal and external networks</w:t>
      </w:r>
    </w:p>
    <w:p w14:paraId="3D9B0BC9" w14:textId="77777777" w:rsidR="000C3C84" w:rsidRPr="00EE3FC0" w:rsidRDefault="000C3C84" w:rsidP="000F2577">
      <w:pPr>
        <w:pStyle w:val="ListParagraph"/>
        <w:numPr>
          <w:ilvl w:val="0"/>
          <w:numId w:val="12"/>
        </w:numPr>
        <w:spacing w:after="0" w:line="240" w:lineRule="auto"/>
        <w:rPr>
          <w:rFonts w:cs="Arial"/>
          <w:szCs w:val="24"/>
        </w:rPr>
      </w:pPr>
      <w:r w:rsidRPr="00EE3FC0">
        <w:rPr>
          <w:rFonts w:cs="Arial"/>
          <w:szCs w:val="24"/>
        </w:rPr>
        <w:t>Communicates clear and creative ideas that meet the needs of a range of audiences, ensuring objectives and outcomes are achieved</w:t>
      </w:r>
    </w:p>
    <w:p w14:paraId="001FE37B" w14:textId="77777777" w:rsidR="000C3C84" w:rsidRPr="00EE3FC0" w:rsidRDefault="000C3C84" w:rsidP="000F2577">
      <w:pPr>
        <w:pStyle w:val="ListParagraph"/>
        <w:numPr>
          <w:ilvl w:val="0"/>
          <w:numId w:val="12"/>
        </w:numPr>
        <w:spacing w:after="0" w:line="240" w:lineRule="auto"/>
        <w:rPr>
          <w:rFonts w:cs="Arial"/>
          <w:szCs w:val="24"/>
        </w:rPr>
      </w:pPr>
      <w:r w:rsidRPr="00EE3FC0">
        <w:rPr>
          <w:rFonts w:cs="Arial"/>
          <w:szCs w:val="24"/>
        </w:rPr>
        <w:t>Produces concise, clear, well-structured written work using SLAB guidance</w:t>
      </w:r>
    </w:p>
    <w:p w14:paraId="173F125A" w14:textId="763942C0" w:rsidR="000C3C84" w:rsidRDefault="000C3C84" w:rsidP="000C3C84">
      <w:pPr>
        <w:pStyle w:val="ListParagraph"/>
        <w:numPr>
          <w:ilvl w:val="0"/>
          <w:numId w:val="12"/>
        </w:numPr>
        <w:spacing w:after="0" w:line="240" w:lineRule="auto"/>
        <w:rPr>
          <w:rFonts w:cs="Arial"/>
          <w:szCs w:val="24"/>
        </w:rPr>
      </w:pPr>
      <w:r w:rsidRPr="00EE3FC0">
        <w:rPr>
          <w:rFonts w:cs="Arial"/>
          <w:szCs w:val="24"/>
        </w:rPr>
        <w:t>Considers and communicates the impact of decisions on wider policies and programmes.</w:t>
      </w:r>
    </w:p>
    <w:p w14:paraId="17F25A0C" w14:textId="77777777" w:rsidR="00EE3FC0" w:rsidRPr="00EE3FC0" w:rsidRDefault="00EE3FC0" w:rsidP="00EE3FC0">
      <w:pPr>
        <w:pStyle w:val="ListParagraph"/>
        <w:numPr>
          <w:ilvl w:val="0"/>
          <w:numId w:val="0"/>
        </w:numPr>
        <w:spacing w:after="0" w:line="240" w:lineRule="auto"/>
        <w:ind w:left="720"/>
        <w:rPr>
          <w:rFonts w:cs="Arial"/>
          <w:szCs w:val="24"/>
        </w:rPr>
      </w:pPr>
    </w:p>
    <w:p w14:paraId="69AFCA21" w14:textId="56E76625" w:rsidR="000C3C84" w:rsidRPr="00EE3FC0" w:rsidRDefault="000C3C84" w:rsidP="00EE3FC0">
      <w:pPr>
        <w:pStyle w:val="Heading2"/>
      </w:pPr>
      <w:r w:rsidRPr="00EE3FC0">
        <w:t xml:space="preserve">Improving </w:t>
      </w:r>
      <w:r w:rsidR="00EE3FC0">
        <w:t>p</w:t>
      </w:r>
      <w:r w:rsidRPr="00EE3FC0">
        <w:t xml:space="preserve">erformance </w:t>
      </w:r>
    </w:p>
    <w:p w14:paraId="17EA401D" w14:textId="3175B26E" w:rsidR="000C3C84" w:rsidRPr="00EE3FC0" w:rsidRDefault="000C3C84" w:rsidP="000F2577">
      <w:pPr>
        <w:pStyle w:val="ListParagraph"/>
        <w:numPr>
          <w:ilvl w:val="0"/>
          <w:numId w:val="13"/>
        </w:numPr>
        <w:spacing w:after="0" w:line="240" w:lineRule="auto"/>
        <w:rPr>
          <w:rFonts w:cs="Arial"/>
          <w:szCs w:val="24"/>
        </w:rPr>
      </w:pPr>
      <w:r w:rsidRPr="00EE3FC0">
        <w:rPr>
          <w:rFonts w:cs="Arial"/>
          <w:szCs w:val="24"/>
        </w:rPr>
        <w:t>Demonstrates ongoing use of relevant performance improvement tools and techniques</w:t>
      </w:r>
      <w:r w:rsidR="00EE3FC0">
        <w:rPr>
          <w:rFonts w:cs="Arial"/>
          <w:szCs w:val="24"/>
        </w:rPr>
        <w:t>,</w:t>
      </w:r>
      <w:r w:rsidRPr="00EE3FC0">
        <w:rPr>
          <w:rFonts w:cs="Arial"/>
          <w:szCs w:val="24"/>
        </w:rPr>
        <w:t xml:space="preserve"> including skills development</w:t>
      </w:r>
    </w:p>
    <w:p w14:paraId="10AA5023" w14:textId="77777777" w:rsidR="000C3C84" w:rsidRPr="00EE3FC0" w:rsidRDefault="000C3C84" w:rsidP="000F2577">
      <w:pPr>
        <w:pStyle w:val="ListParagraph"/>
        <w:numPr>
          <w:ilvl w:val="0"/>
          <w:numId w:val="13"/>
        </w:numPr>
        <w:spacing w:after="0" w:line="240" w:lineRule="auto"/>
        <w:rPr>
          <w:rFonts w:cs="Arial"/>
          <w:szCs w:val="24"/>
        </w:rPr>
      </w:pPr>
      <w:r w:rsidRPr="00EE3FC0">
        <w:rPr>
          <w:rFonts w:cs="Arial"/>
          <w:szCs w:val="24"/>
        </w:rPr>
        <w:t xml:space="preserve">Uses Programme and Project Management Principles effectively and proportionately </w:t>
      </w:r>
    </w:p>
    <w:p w14:paraId="70D0F9A5" w14:textId="77777777" w:rsidR="000C3C84" w:rsidRPr="00EE3FC0" w:rsidRDefault="000C3C84" w:rsidP="000F2577">
      <w:pPr>
        <w:pStyle w:val="ListParagraph"/>
        <w:numPr>
          <w:ilvl w:val="0"/>
          <w:numId w:val="13"/>
        </w:numPr>
        <w:spacing w:before="100" w:beforeAutospacing="1" w:after="100" w:afterAutospacing="1" w:line="240" w:lineRule="auto"/>
        <w:rPr>
          <w:rFonts w:cs="Arial"/>
          <w:szCs w:val="24"/>
        </w:rPr>
      </w:pPr>
      <w:r w:rsidRPr="00EE3FC0">
        <w:rPr>
          <w:rFonts w:cs="Arial"/>
          <w:szCs w:val="24"/>
        </w:rPr>
        <w:t>Adapts quickly to fit skills and resources to changing circumstances and expectations</w:t>
      </w:r>
    </w:p>
    <w:p w14:paraId="1C063238" w14:textId="5652B802" w:rsidR="000C3C84" w:rsidRPr="00EE3FC0" w:rsidRDefault="000C3C84" w:rsidP="000F2577">
      <w:pPr>
        <w:pStyle w:val="ListParagraph"/>
        <w:numPr>
          <w:ilvl w:val="0"/>
          <w:numId w:val="13"/>
        </w:numPr>
        <w:spacing w:before="100" w:beforeAutospacing="1" w:after="100" w:afterAutospacing="1" w:line="240" w:lineRule="auto"/>
        <w:rPr>
          <w:rFonts w:cs="Arial"/>
          <w:szCs w:val="24"/>
        </w:rPr>
      </w:pPr>
      <w:r w:rsidRPr="00EE3FC0">
        <w:rPr>
          <w:rFonts w:cs="Arial"/>
          <w:szCs w:val="24"/>
        </w:rPr>
        <w:t>Applies risk management principles to decision</w:t>
      </w:r>
      <w:r w:rsidR="00EE3FC0">
        <w:rPr>
          <w:rFonts w:cs="Arial"/>
          <w:szCs w:val="24"/>
        </w:rPr>
        <w:t>-</w:t>
      </w:r>
      <w:r w:rsidRPr="00EE3FC0">
        <w:rPr>
          <w:rFonts w:cs="Arial"/>
          <w:szCs w:val="24"/>
        </w:rPr>
        <w:t>making, controlling opportunities and threats to achieving objectives.</w:t>
      </w:r>
    </w:p>
    <w:p w14:paraId="34C14AD0" w14:textId="03691193" w:rsidR="000C3C84" w:rsidRPr="00EE3FC0" w:rsidRDefault="000C3C84" w:rsidP="00EE3FC0">
      <w:pPr>
        <w:pStyle w:val="Heading2"/>
      </w:pPr>
      <w:r w:rsidRPr="00EE3FC0">
        <w:t xml:space="preserve">Analysis and </w:t>
      </w:r>
      <w:r w:rsidR="00EE3FC0">
        <w:t>u</w:t>
      </w:r>
      <w:r w:rsidRPr="00EE3FC0">
        <w:t xml:space="preserve">se of evidence </w:t>
      </w:r>
    </w:p>
    <w:p w14:paraId="765FD770" w14:textId="0FAE3191" w:rsidR="000C3C84" w:rsidRPr="00EE3FC0" w:rsidRDefault="000C3C84" w:rsidP="000F2577">
      <w:pPr>
        <w:pStyle w:val="ListParagraph"/>
        <w:numPr>
          <w:ilvl w:val="0"/>
          <w:numId w:val="14"/>
        </w:numPr>
        <w:spacing w:after="0" w:line="240" w:lineRule="auto"/>
        <w:rPr>
          <w:rFonts w:cs="Arial"/>
          <w:szCs w:val="24"/>
        </w:rPr>
      </w:pPr>
      <w:r w:rsidRPr="00EE3FC0">
        <w:rPr>
          <w:rFonts w:cs="Arial"/>
          <w:szCs w:val="24"/>
        </w:rPr>
        <w:t>Use evidence to assess, measure</w:t>
      </w:r>
      <w:r w:rsidR="00EE3FC0">
        <w:rPr>
          <w:rFonts w:cs="Arial"/>
          <w:szCs w:val="24"/>
        </w:rPr>
        <w:t>,</w:t>
      </w:r>
      <w:r w:rsidRPr="00EE3FC0">
        <w:rPr>
          <w:rFonts w:cs="Arial"/>
          <w:szCs w:val="24"/>
        </w:rPr>
        <w:t xml:space="preserve"> and evaluate projects and policies, considering the impact on other policies and government outcomes</w:t>
      </w:r>
    </w:p>
    <w:p w14:paraId="55D8E7A3" w14:textId="77777777" w:rsidR="000C3C84" w:rsidRPr="00EE3FC0" w:rsidRDefault="000C3C84" w:rsidP="000F2577">
      <w:pPr>
        <w:pStyle w:val="ListParagraph"/>
        <w:numPr>
          <w:ilvl w:val="0"/>
          <w:numId w:val="14"/>
        </w:numPr>
        <w:spacing w:after="0" w:line="240" w:lineRule="auto"/>
        <w:rPr>
          <w:rFonts w:cs="Arial"/>
          <w:szCs w:val="24"/>
        </w:rPr>
      </w:pPr>
      <w:r w:rsidRPr="00EE3FC0">
        <w:rPr>
          <w:rFonts w:cs="Arial"/>
          <w:szCs w:val="24"/>
        </w:rPr>
        <w:t>Engage with analytical specialists at appropriate stages of policy and programme development</w:t>
      </w:r>
    </w:p>
    <w:p w14:paraId="7D3B2D1B" w14:textId="77777777" w:rsidR="000C3C84" w:rsidRPr="00EE3FC0" w:rsidRDefault="000C3C84" w:rsidP="000F2577">
      <w:pPr>
        <w:pStyle w:val="ListParagraph"/>
        <w:numPr>
          <w:ilvl w:val="0"/>
          <w:numId w:val="14"/>
        </w:numPr>
        <w:spacing w:after="0" w:line="240" w:lineRule="auto"/>
        <w:rPr>
          <w:rFonts w:cs="Arial"/>
          <w:szCs w:val="24"/>
        </w:rPr>
      </w:pPr>
      <w:r w:rsidRPr="00EE3FC0">
        <w:rPr>
          <w:rFonts w:cs="Arial"/>
          <w:szCs w:val="24"/>
        </w:rPr>
        <w:t>Interrogate analytical and management information to draw out key messages and findings to support decisions</w:t>
      </w:r>
    </w:p>
    <w:p w14:paraId="0D8DE316" w14:textId="47A32E4E" w:rsidR="000C3C84" w:rsidRDefault="000C3C84" w:rsidP="000C3C84">
      <w:pPr>
        <w:pStyle w:val="ListParagraph"/>
        <w:numPr>
          <w:ilvl w:val="0"/>
          <w:numId w:val="14"/>
        </w:numPr>
        <w:spacing w:after="0" w:line="240" w:lineRule="auto"/>
        <w:rPr>
          <w:rFonts w:cs="Arial"/>
          <w:szCs w:val="24"/>
        </w:rPr>
      </w:pPr>
      <w:r w:rsidRPr="00EE3FC0">
        <w:rPr>
          <w:rFonts w:cs="Arial"/>
          <w:szCs w:val="24"/>
        </w:rPr>
        <w:t>Organise and collate robust information from a variety of sources in decision</w:t>
      </w:r>
      <w:r w:rsidR="00EE3FC0">
        <w:rPr>
          <w:rFonts w:cs="Arial"/>
          <w:szCs w:val="24"/>
        </w:rPr>
        <w:t>-</w:t>
      </w:r>
      <w:r w:rsidRPr="00EE3FC0">
        <w:rPr>
          <w:rFonts w:cs="Arial"/>
          <w:szCs w:val="24"/>
        </w:rPr>
        <w:t>making, sharing knowledge and information across the wider system.</w:t>
      </w:r>
    </w:p>
    <w:p w14:paraId="1F10ACBB" w14:textId="77777777" w:rsidR="00EE3FC0" w:rsidRPr="00EE3FC0" w:rsidRDefault="00EE3FC0" w:rsidP="00EE3FC0">
      <w:pPr>
        <w:pStyle w:val="ListParagraph"/>
        <w:numPr>
          <w:ilvl w:val="0"/>
          <w:numId w:val="0"/>
        </w:numPr>
        <w:spacing w:after="0" w:line="240" w:lineRule="auto"/>
        <w:ind w:left="360"/>
        <w:rPr>
          <w:rFonts w:cs="Arial"/>
          <w:szCs w:val="24"/>
        </w:rPr>
      </w:pPr>
    </w:p>
    <w:p w14:paraId="174D787E" w14:textId="103F1778" w:rsidR="000C3C84" w:rsidRPr="00EE3FC0" w:rsidRDefault="000C3C84" w:rsidP="00EE3FC0">
      <w:pPr>
        <w:pStyle w:val="Heading2"/>
      </w:pPr>
      <w:r w:rsidRPr="00EE3FC0">
        <w:t xml:space="preserve">Financial </w:t>
      </w:r>
      <w:r w:rsidR="00EE3FC0">
        <w:t>m</w:t>
      </w:r>
      <w:r w:rsidRPr="00EE3FC0">
        <w:t xml:space="preserve">anagement </w:t>
      </w:r>
    </w:p>
    <w:p w14:paraId="121447C7" w14:textId="77777777" w:rsidR="000C3C84" w:rsidRPr="00EE3FC0" w:rsidRDefault="000C3C84" w:rsidP="000F2577">
      <w:pPr>
        <w:pStyle w:val="ListParagraph"/>
        <w:numPr>
          <w:ilvl w:val="0"/>
          <w:numId w:val="15"/>
        </w:numPr>
        <w:spacing w:after="0" w:line="240" w:lineRule="auto"/>
        <w:rPr>
          <w:rFonts w:cs="Arial"/>
          <w:szCs w:val="24"/>
        </w:rPr>
      </w:pPr>
      <w:r w:rsidRPr="00EE3FC0">
        <w:rPr>
          <w:rFonts w:cs="Arial"/>
          <w:szCs w:val="24"/>
        </w:rPr>
        <w:t>Uses accurate and relevant financial data to create objectives and targets relevant to budget responsibilities</w:t>
      </w:r>
    </w:p>
    <w:p w14:paraId="2F125424" w14:textId="77777777" w:rsidR="000C3C84" w:rsidRPr="00EE3FC0" w:rsidRDefault="000C3C84" w:rsidP="000F2577">
      <w:pPr>
        <w:pStyle w:val="ListParagraph"/>
        <w:numPr>
          <w:ilvl w:val="0"/>
          <w:numId w:val="15"/>
        </w:numPr>
        <w:spacing w:after="0" w:line="240" w:lineRule="auto"/>
        <w:rPr>
          <w:rFonts w:cs="Arial"/>
          <w:szCs w:val="24"/>
        </w:rPr>
      </w:pPr>
      <w:r w:rsidRPr="00EE3FC0">
        <w:rPr>
          <w:rFonts w:cs="Arial"/>
          <w:szCs w:val="24"/>
        </w:rPr>
        <w:t>Takes responsibility for the monitoring and controlling of expenditure</w:t>
      </w:r>
    </w:p>
    <w:p w14:paraId="6D32C16B" w14:textId="6AD1BACE" w:rsidR="000C3C84" w:rsidRPr="00EE3FC0" w:rsidRDefault="000C3C84" w:rsidP="000F2577">
      <w:pPr>
        <w:pStyle w:val="ListParagraph"/>
        <w:numPr>
          <w:ilvl w:val="0"/>
          <w:numId w:val="15"/>
        </w:numPr>
        <w:spacing w:after="0" w:line="240" w:lineRule="auto"/>
        <w:rPr>
          <w:rFonts w:cs="Arial"/>
          <w:szCs w:val="24"/>
        </w:rPr>
      </w:pPr>
      <w:r w:rsidRPr="00EE3FC0">
        <w:rPr>
          <w:rFonts w:cs="Arial"/>
          <w:szCs w:val="24"/>
        </w:rPr>
        <w:t>Understands and applies the principles of Budgeting, Financial Management</w:t>
      </w:r>
      <w:r w:rsidR="00EE3FC0">
        <w:rPr>
          <w:rFonts w:cs="Arial"/>
          <w:szCs w:val="24"/>
        </w:rPr>
        <w:t>,</w:t>
      </w:r>
      <w:r w:rsidRPr="00EE3FC0">
        <w:rPr>
          <w:rFonts w:cs="Arial"/>
          <w:szCs w:val="24"/>
        </w:rPr>
        <w:t xml:space="preserve"> and Resource Accounting </w:t>
      </w:r>
      <w:r w:rsidR="00EE3FC0">
        <w:rPr>
          <w:rFonts w:cs="Arial"/>
          <w:szCs w:val="24"/>
        </w:rPr>
        <w:t xml:space="preserve">as </w:t>
      </w:r>
      <w:r w:rsidRPr="00EE3FC0">
        <w:rPr>
          <w:rFonts w:cs="Arial"/>
          <w:szCs w:val="24"/>
        </w:rPr>
        <w:t>outlined in the ‘Scottish Public Finance Manual’</w:t>
      </w:r>
    </w:p>
    <w:p w14:paraId="4F3305A1" w14:textId="77777777" w:rsidR="000C3C84" w:rsidRPr="00EE3FC0" w:rsidRDefault="000C3C84" w:rsidP="000F2577">
      <w:pPr>
        <w:pStyle w:val="ListParagraph"/>
        <w:numPr>
          <w:ilvl w:val="0"/>
          <w:numId w:val="15"/>
        </w:numPr>
        <w:spacing w:after="0" w:line="240" w:lineRule="auto"/>
        <w:rPr>
          <w:rFonts w:cs="Arial"/>
          <w:szCs w:val="24"/>
        </w:rPr>
      </w:pPr>
      <w:r w:rsidRPr="00EE3FC0">
        <w:rPr>
          <w:rFonts w:cs="Arial"/>
          <w:szCs w:val="24"/>
        </w:rPr>
        <w:t>Maintains regular contact with relevant finance staff, and knows when to seek advice from audit, risk, procurement and finance professionals.</w:t>
      </w:r>
    </w:p>
    <w:p w14:paraId="6A976331" w14:textId="77777777" w:rsidR="000C3C84" w:rsidRPr="00EE3FC0" w:rsidRDefault="000C3C84" w:rsidP="00990C41">
      <w:pPr>
        <w:rPr>
          <w:rStyle w:val="SubtleEmphasis"/>
        </w:rPr>
      </w:pPr>
    </w:p>
    <w:p w14:paraId="0B7F38E1" w14:textId="300EBEEA" w:rsidR="003472B5" w:rsidRPr="00EE3FC0" w:rsidRDefault="003472B5" w:rsidP="003472B5">
      <w:pPr>
        <w:pStyle w:val="Heading1"/>
        <w:rPr>
          <w:lang w:val="en-GB"/>
        </w:rPr>
      </w:pPr>
      <w:r w:rsidRPr="00EE3FC0">
        <w:rPr>
          <w:lang w:val="en-GB"/>
        </w:rPr>
        <w:lastRenderedPageBreak/>
        <w:t>Starting salary</w:t>
      </w:r>
    </w:p>
    <w:p w14:paraId="514D2337" w14:textId="0AF851A6" w:rsidR="003C6C1F" w:rsidRPr="00EE3FC0" w:rsidRDefault="003C6C1F" w:rsidP="003472B5">
      <w:r w:rsidRPr="00EE3FC0">
        <w:t>This job is Grade</w:t>
      </w:r>
      <w:r w:rsidR="00BF68D8" w:rsidRPr="00EE3FC0">
        <w:t xml:space="preserve"> 6</w:t>
      </w:r>
      <w:r w:rsidRPr="00EE3FC0">
        <w:t xml:space="preserve"> within SLAB, which currently has a starting salary of £</w:t>
      </w:r>
      <w:r w:rsidR="0005337C" w:rsidRPr="00EE3FC0">
        <w:t>49,280</w:t>
      </w:r>
      <w:r w:rsidRPr="00EE3FC0">
        <w:t>. The current maximum of the Grade</w:t>
      </w:r>
      <w:r w:rsidR="00BF68D8" w:rsidRPr="00EE3FC0">
        <w:t xml:space="preserve"> 6</w:t>
      </w:r>
      <w:r w:rsidRPr="00EE3FC0">
        <w:t xml:space="preserve"> scale is £</w:t>
      </w:r>
      <w:r w:rsidR="0005337C" w:rsidRPr="00EE3FC0">
        <w:t>57,480</w:t>
      </w:r>
      <w:r w:rsidR="00EE3FC0">
        <w:t>,</w:t>
      </w:r>
      <w:r w:rsidRPr="00EE3FC0">
        <w:t xml:space="preserve"> payable after five years assuming standard progression through the grade. Progression is subject to satisfactory performance. </w:t>
      </w:r>
    </w:p>
    <w:p w14:paraId="5324EDE5" w14:textId="77777777" w:rsidR="00D3054D" w:rsidRPr="00EE3FC0" w:rsidRDefault="00D3054D" w:rsidP="00D3054D">
      <w:pPr>
        <w:rPr>
          <w:iCs/>
          <w:szCs w:val="24"/>
        </w:rPr>
      </w:pPr>
      <w:r w:rsidRPr="00EE3FC0">
        <w:rPr>
          <w:iCs/>
          <w:szCs w:val="24"/>
        </w:rPr>
        <w:t xml:space="preserve">The salary progression is outlined in the table below, providing the performance at the end of year review is formally rated as at least ‘good’ under SLAB’s Performance Management system. </w:t>
      </w:r>
    </w:p>
    <w:tbl>
      <w:tblPr>
        <w:tblStyle w:val="TableGrid"/>
        <w:tblW w:w="0" w:type="auto"/>
        <w:tblLook w:val="04A0" w:firstRow="1" w:lastRow="0" w:firstColumn="1" w:lastColumn="0" w:noHBand="0" w:noVBand="1"/>
      </w:tblPr>
      <w:tblGrid>
        <w:gridCol w:w="10456"/>
      </w:tblGrid>
      <w:tr w:rsidR="00D3054D" w:rsidRPr="00EE3FC0" w14:paraId="59C335FE" w14:textId="77777777" w:rsidTr="00EE3FC0">
        <w:tc>
          <w:tcPr>
            <w:tcW w:w="10456" w:type="dxa"/>
            <w:shd w:val="clear" w:color="auto" w:fill="174DA3"/>
          </w:tcPr>
          <w:p w14:paraId="4AC74587" w14:textId="77777777" w:rsidR="00D3054D" w:rsidRPr="00EE3FC0" w:rsidRDefault="00D3054D" w:rsidP="00042729">
            <w:pPr>
              <w:rPr>
                <w:color w:val="FFFFFF" w:themeColor="background1"/>
                <w:szCs w:val="24"/>
              </w:rPr>
            </w:pPr>
            <w:r w:rsidRPr="00EE3FC0">
              <w:rPr>
                <w:b/>
                <w:bCs/>
                <w:iCs/>
                <w:color w:val="FFFFFF" w:themeColor="background1"/>
                <w:szCs w:val="24"/>
              </w:rPr>
              <w:t>Salary with effect from April 2026</w:t>
            </w:r>
          </w:p>
        </w:tc>
      </w:tr>
      <w:tr w:rsidR="00D3054D" w:rsidRPr="00EE3FC0" w14:paraId="2DC613D0" w14:textId="77777777" w:rsidTr="00042729">
        <w:tc>
          <w:tcPr>
            <w:tcW w:w="10456" w:type="dxa"/>
          </w:tcPr>
          <w:p w14:paraId="30FB24F8" w14:textId="37C249D5" w:rsidR="00D3054D" w:rsidRPr="00EE3FC0" w:rsidRDefault="00D3054D" w:rsidP="00042729">
            <w:pPr>
              <w:rPr>
                <w:szCs w:val="24"/>
              </w:rPr>
            </w:pPr>
            <w:r w:rsidRPr="00EE3FC0">
              <w:rPr>
                <w:iCs/>
                <w:szCs w:val="24"/>
              </w:rPr>
              <w:t>£</w:t>
            </w:r>
            <w:r w:rsidR="0005337C" w:rsidRPr="00EE3FC0">
              <w:rPr>
                <w:iCs/>
                <w:szCs w:val="24"/>
              </w:rPr>
              <w:t>5</w:t>
            </w:r>
            <w:r w:rsidR="0005337C" w:rsidRPr="00EE3FC0">
              <w:rPr>
                <w:szCs w:val="24"/>
              </w:rPr>
              <w:t>1,010</w:t>
            </w:r>
            <w:r w:rsidR="00EE3FC0">
              <w:rPr>
                <w:szCs w:val="24"/>
              </w:rPr>
              <w:t xml:space="preserve"> – </w:t>
            </w:r>
            <w:r w:rsidR="0005337C" w:rsidRPr="00EE3FC0">
              <w:rPr>
                <w:szCs w:val="24"/>
              </w:rPr>
              <w:t>£59,500</w:t>
            </w:r>
            <w:r w:rsidRPr="00EE3FC0">
              <w:rPr>
                <w:iCs/>
                <w:szCs w:val="24"/>
              </w:rPr>
              <w:t xml:space="preserve"> a year within Grade</w:t>
            </w:r>
            <w:r w:rsidR="00BF68D8" w:rsidRPr="00EE3FC0">
              <w:rPr>
                <w:iCs/>
                <w:szCs w:val="24"/>
              </w:rPr>
              <w:t xml:space="preserve"> </w:t>
            </w:r>
            <w:r w:rsidR="00BF68D8" w:rsidRPr="00EE3FC0">
              <w:rPr>
                <w:szCs w:val="24"/>
              </w:rPr>
              <w:t>6</w:t>
            </w:r>
          </w:p>
        </w:tc>
      </w:tr>
    </w:tbl>
    <w:p w14:paraId="22F2E49C" w14:textId="07E313B2" w:rsidR="00D3054D" w:rsidRPr="00EE3FC0" w:rsidRDefault="00D3054D" w:rsidP="00D3054D">
      <w:r w:rsidRPr="00EE3FC0">
        <w:rPr>
          <w:szCs w:val="24"/>
        </w:rPr>
        <w:br/>
      </w:r>
      <w:r w:rsidRPr="00EE3FC0">
        <w:t>These figures are based on SLAB’s current pay position which covers a two year pay period from 1 April 2025. Any future salary increases after 31 March 2027, either because of pay progression within Grade</w:t>
      </w:r>
      <w:r w:rsidR="00BF68D8" w:rsidRPr="00EE3FC0">
        <w:t xml:space="preserve"> 6</w:t>
      </w:r>
      <w:r w:rsidRPr="00EE3FC0">
        <w:t xml:space="preserve"> or other increases to salary points, are subject to Public Sector Pay Policy, Scottish Government approval of an affordable pay remit, SLAB’s negotiations with the Union on pay reviews and SLAB’s pay policy.</w:t>
      </w:r>
    </w:p>
    <w:p w14:paraId="06C8EE50" w14:textId="07DFDF2E" w:rsidR="003472B5" w:rsidRPr="00EE3FC0" w:rsidRDefault="003472B5" w:rsidP="003472B5">
      <w:pPr>
        <w:pStyle w:val="Heading1"/>
        <w:rPr>
          <w:lang w:val="en-GB"/>
        </w:rPr>
      </w:pPr>
      <w:r w:rsidRPr="00EE3FC0">
        <w:rPr>
          <w:lang w:val="en-GB"/>
        </w:rPr>
        <w:t>Working pattern</w:t>
      </w:r>
    </w:p>
    <w:p w14:paraId="5DA92BA9" w14:textId="40BEE263" w:rsidR="003472B5" w:rsidRPr="00EE3FC0" w:rsidRDefault="003472B5" w:rsidP="003472B5">
      <w:r w:rsidRPr="00EE3FC0">
        <w:t>The standard working week is 35 hours totalling seven hours each day. Flexible working may be available but should be discussed.</w:t>
      </w:r>
    </w:p>
    <w:p w14:paraId="29D181D4" w14:textId="75FFBF76" w:rsidR="003472B5" w:rsidRPr="00EE3FC0" w:rsidRDefault="003472B5" w:rsidP="003472B5">
      <w:r w:rsidRPr="00EE3FC0">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EE3FC0" w:rsidRDefault="003472B5" w:rsidP="003472B5">
      <w:pPr>
        <w:pStyle w:val="Heading1"/>
        <w:rPr>
          <w:lang w:val="en-GB"/>
        </w:rPr>
      </w:pPr>
      <w:r w:rsidRPr="00EE3FC0">
        <w:rPr>
          <w:lang w:val="en-GB"/>
        </w:rPr>
        <w:t>Other information</w:t>
      </w:r>
    </w:p>
    <w:p w14:paraId="1B6BD48B" w14:textId="585456DA" w:rsidR="003C6C1F" w:rsidRPr="00EE3FC0" w:rsidRDefault="003472B5" w:rsidP="003472B5">
      <w:r w:rsidRPr="00EE3FC0">
        <w:t xml:space="preserve">Your permanent place of work is located at: </w:t>
      </w:r>
      <w:r w:rsidRPr="00EE3FC0">
        <w:br/>
      </w:r>
      <w:r w:rsidR="0005337C" w:rsidRPr="00EE3FC0">
        <w:t>Thistle House, 91 Haymarket Terrace, Edinburgh EH 12 5 HE</w:t>
      </w:r>
    </w:p>
    <w:p w14:paraId="3A21E485" w14:textId="77777777" w:rsidR="00E25627" w:rsidRPr="00EE3FC0" w:rsidRDefault="00E25627" w:rsidP="00E25627">
      <w:r w:rsidRPr="00EE3FC0">
        <w:t>At SLAB, we have adopted a hybrid approach to working, which grants individuals the flexibility to choose their work location based on suitability, business requirements and job role. We recognise the importance of supporting our employees with maintaining a healthy work-life balance and provide flexible working arrangements that facilitate this goal.</w:t>
      </w:r>
    </w:p>
    <w:p w14:paraId="414891E4" w14:textId="77777777" w:rsidR="00E25627" w:rsidRPr="00EE3FC0" w:rsidRDefault="00E25627" w:rsidP="00E25627">
      <w:r w:rsidRPr="00EE3FC0">
        <w:t xml:space="preserve">If you wish to learn more about us and our direct services, please </w:t>
      </w:r>
      <w:hyperlink r:id="rId17" w:history="1">
        <w:r w:rsidRPr="00EE3FC0">
          <w:rPr>
            <w:rStyle w:val="Hyperlink"/>
            <w:color w:val="174DA3"/>
          </w:rPr>
          <w:t>visit our website</w:t>
        </w:r>
      </w:hyperlink>
      <w:r w:rsidRPr="00EE3FC0">
        <w:t>.</w:t>
      </w:r>
    </w:p>
    <w:p w14:paraId="739FA7A5" w14:textId="000F8C0F" w:rsidR="00B125A6" w:rsidRPr="00782742" w:rsidRDefault="00E25627" w:rsidP="00782742">
      <w:pPr>
        <w:rPr>
          <w:lang w:val="en-US"/>
        </w:rPr>
      </w:pPr>
      <w:r w:rsidRPr="00EE3FC0">
        <w:t>Please note</w:t>
      </w:r>
      <w:r w:rsidR="00EE3FC0">
        <w:t>:</w:t>
      </w:r>
      <w:r w:rsidRPr="00EE3FC0">
        <w:t xml:space="preserve"> </w:t>
      </w:r>
      <w:r w:rsidR="00EE3FC0">
        <w:t>T</w:t>
      </w:r>
      <w:r w:rsidRPr="00EE3FC0">
        <w:t>his information is provided for guidance only and does not form part of the conditions of employment.</w:t>
      </w:r>
    </w:p>
    <w:sectPr w:rsidR="00B125A6" w:rsidRPr="00782742" w:rsidSect="00114434">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77C0" w14:textId="77777777" w:rsidR="00854AC5" w:rsidRPr="00EE3FC0" w:rsidRDefault="00854AC5" w:rsidP="00432B96">
      <w:pPr>
        <w:spacing w:after="0" w:line="240" w:lineRule="auto"/>
      </w:pPr>
      <w:r w:rsidRPr="00EE3FC0">
        <w:separator/>
      </w:r>
    </w:p>
  </w:endnote>
  <w:endnote w:type="continuationSeparator" w:id="0">
    <w:p w14:paraId="50CB306D" w14:textId="77777777" w:rsidR="00854AC5" w:rsidRPr="00EE3FC0" w:rsidRDefault="00854AC5" w:rsidP="00432B96">
      <w:pPr>
        <w:spacing w:after="0" w:line="240" w:lineRule="auto"/>
      </w:pPr>
      <w:r w:rsidRPr="00EE3F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EE3FC0" w:rsidRDefault="00432B96">
    <w:pPr>
      <w:pStyle w:val="Footer"/>
      <w:jc w:val="right"/>
    </w:pPr>
  </w:p>
  <w:p w14:paraId="44AA7802" w14:textId="34960D7E" w:rsidR="00432B96" w:rsidRPr="00EE3FC0" w:rsidRDefault="00432B96" w:rsidP="008F7C78">
    <w:r w:rsidRPr="00EE3FC0">
      <w:t>Scottish Legal Aid Board</w:t>
    </w:r>
    <w:r w:rsidR="00D37261" w:rsidRPr="00EE3FC0">
      <w:t xml:space="preserve"> - PS and JD for applicants</w:t>
    </w:r>
    <w:r w:rsidRPr="00EE3FC0">
      <w:t xml:space="preserve">                </w:t>
    </w:r>
    <w:r w:rsidR="008F7C78" w:rsidRPr="00EE3FC0">
      <w:tab/>
    </w:r>
    <w:r w:rsidR="008F7C78" w:rsidRPr="00EE3FC0">
      <w:tab/>
    </w:r>
    <w:r w:rsidR="008F7C78" w:rsidRPr="00EE3FC0">
      <w:tab/>
    </w:r>
    <w:r w:rsidRPr="00EE3FC0">
      <w:t xml:space="preserve"> </w:t>
    </w:r>
    <w:sdt>
      <w:sdtPr>
        <w:id w:val="-1020014772"/>
        <w:docPartObj>
          <w:docPartGallery w:val="Page Numbers (Bottom of Page)"/>
          <w:docPartUnique/>
        </w:docPartObj>
      </w:sdtPr>
      <w:sdtEndPr/>
      <w:sdtContent>
        <w:r w:rsidR="00D37261" w:rsidRPr="00EE3FC0">
          <w:t xml:space="preserve">                                </w:t>
        </w:r>
        <w:r w:rsidRPr="00EE3FC0">
          <w:fldChar w:fldCharType="begin"/>
        </w:r>
        <w:r w:rsidRPr="00EE3FC0">
          <w:instrText xml:space="preserve"> PAGE   \* MERGEFORMAT </w:instrText>
        </w:r>
        <w:r w:rsidRPr="00EE3FC0">
          <w:fldChar w:fldCharType="separate"/>
        </w:r>
        <w:r w:rsidRPr="00EE3FC0">
          <w:t>2</w:t>
        </w:r>
        <w:r w:rsidRPr="00EE3FC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8546" w14:textId="77777777" w:rsidR="00854AC5" w:rsidRPr="00EE3FC0" w:rsidRDefault="00854AC5" w:rsidP="00432B96">
      <w:pPr>
        <w:spacing w:after="0" w:line="240" w:lineRule="auto"/>
      </w:pPr>
      <w:r w:rsidRPr="00EE3FC0">
        <w:separator/>
      </w:r>
    </w:p>
  </w:footnote>
  <w:footnote w:type="continuationSeparator" w:id="0">
    <w:p w14:paraId="331753F9" w14:textId="77777777" w:rsidR="00854AC5" w:rsidRPr="00EE3FC0" w:rsidRDefault="00854AC5" w:rsidP="00432B96">
      <w:pPr>
        <w:spacing w:after="0" w:line="240" w:lineRule="auto"/>
      </w:pPr>
      <w:r w:rsidRPr="00EE3FC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D0E32"/>
    <w:multiLevelType w:val="hybridMultilevel"/>
    <w:tmpl w:val="992C9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A3AFA"/>
    <w:multiLevelType w:val="hybridMultilevel"/>
    <w:tmpl w:val="74348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732F72"/>
    <w:multiLevelType w:val="hybridMultilevel"/>
    <w:tmpl w:val="BD7A9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FD6120"/>
    <w:multiLevelType w:val="hybridMultilevel"/>
    <w:tmpl w:val="3DF43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C4818"/>
    <w:multiLevelType w:val="hybridMultilevel"/>
    <w:tmpl w:val="EF7E7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C82CD4"/>
    <w:multiLevelType w:val="hybridMultilevel"/>
    <w:tmpl w:val="11568176"/>
    <w:lvl w:ilvl="0" w:tplc="E6AE2B4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E44BAD"/>
    <w:multiLevelType w:val="hybridMultilevel"/>
    <w:tmpl w:val="29B0AB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1F2C6C"/>
    <w:multiLevelType w:val="hybridMultilevel"/>
    <w:tmpl w:val="DAB6F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CD7EEF"/>
    <w:multiLevelType w:val="hybridMultilevel"/>
    <w:tmpl w:val="BC883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71058B"/>
    <w:multiLevelType w:val="hybridMultilevel"/>
    <w:tmpl w:val="C6C2A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C08661C"/>
    <w:multiLevelType w:val="hybridMultilevel"/>
    <w:tmpl w:val="08A28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CF195F"/>
    <w:multiLevelType w:val="hybridMultilevel"/>
    <w:tmpl w:val="02442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D020FB"/>
    <w:multiLevelType w:val="hybridMultilevel"/>
    <w:tmpl w:val="C4F811A4"/>
    <w:lvl w:ilvl="0" w:tplc="E6AE2B4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56729F"/>
    <w:multiLevelType w:val="hybridMultilevel"/>
    <w:tmpl w:val="1C90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6A87EE6"/>
    <w:multiLevelType w:val="hybridMultilevel"/>
    <w:tmpl w:val="2CA41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A004D4"/>
    <w:multiLevelType w:val="hybridMultilevel"/>
    <w:tmpl w:val="B5BEE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4D1D8C"/>
    <w:multiLevelType w:val="hybridMultilevel"/>
    <w:tmpl w:val="534E3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820576"/>
    <w:multiLevelType w:val="hybridMultilevel"/>
    <w:tmpl w:val="7FF2D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F83E1F"/>
    <w:multiLevelType w:val="hybridMultilevel"/>
    <w:tmpl w:val="C4963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9E0FCA"/>
    <w:multiLevelType w:val="hybridMultilevel"/>
    <w:tmpl w:val="BF20A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E17EA0"/>
    <w:multiLevelType w:val="hybridMultilevel"/>
    <w:tmpl w:val="495A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4968FD"/>
    <w:multiLevelType w:val="hybridMultilevel"/>
    <w:tmpl w:val="47F25E4C"/>
    <w:lvl w:ilvl="0" w:tplc="E6AE2B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E0B28"/>
    <w:multiLevelType w:val="hybridMultilevel"/>
    <w:tmpl w:val="5614D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BF36555"/>
    <w:multiLevelType w:val="hybridMultilevel"/>
    <w:tmpl w:val="AF2A4D8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8F73928"/>
    <w:multiLevelType w:val="hybridMultilevel"/>
    <w:tmpl w:val="DC9600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0AA2CC9"/>
    <w:multiLevelType w:val="hybridMultilevel"/>
    <w:tmpl w:val="B35099F8"/>
    <w:lvl w:ilvl="0" w:tplc="E6AE2B4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D4430F"/>
    <w:multiLevelType w:val="hybridMultilevel"/>
    <w:tmpl w:val="AEDE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A49F2"/>
    <w:multiLevelType w:val="hybridMultilevel"/>
    <w:tmpl w:val="0828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9A5329"/>
    <w:multiLevelType w:val="hybridMultilevel"/>
    <w:tmpl w:val="461ABEB8"/>
    <w:lvl w:ilvl="0" w:tplc="E6AE2B4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7532AE"/>
    <w:multiLevelType w:val="hybridMultilevel"/>
    <w:tmpl w:val="0D944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6F84959"/>
    <w:multiLevelType w:val="hybridMultilevel"/>
    <w:tmpl w:val="5C72E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7716D71"/>
    <w:multiLevelType w:val="hybridMultilevel"/>
    <w:tmpl w:val="95F67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5A4E56"/>
    <w:multiLevelType w:val="hybridMultilevel"/>
    <w:tmpl w:val="0C1E3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E901FF3"/>
    <w:multiLevelType w:val="hybridMultilevel"/>
    <w:tmpl w:val="F03610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12100725">
    <w:abstractNumId w:val="7"/>
  </w:num>
  <w:num w:numId="2" w16cid:durableId="855579380">
    <w:abstractNumId w:val="24"/>
  </w:num>
  <w:num w:numId="3" w16cid:durableId="1122305446">
    <w:abstractNumId w:val="33"/>
  </w:num>
  <w:num w:numId="4" w16cid:durableId="763304228">
    <w:abstractNumId w:val="17"/>
  </w:num>
  <w:num w:numId="5" w16cid:durableId="1681158875">
    <w:abstractNumId w:val="22"/>
  </w:num>
  <w:num w:numId="6" w16cid:durableId="130944206">
    <w:abstractNumId w:val="11"/>
  </w:num>
  <w:num w:numId="7" w16cid:durableId="641622082">
    <w:abstractNumId w:val="34"/>
  </w:num>
  <w:num w:numId="8" w16cid:durableId="1728843011">
    <w:abstractNumId w:val="6"/>
  </w:num>
  <w:num w:numId="9" w16cid:durableId="1526290446">
    <w:abstractNumId w:val="35"/>
  </w:num>
  <w:num w:numId="10" w16cid:durableId="829248572">
    <w:abstractNumId w:val="28"/>
  </w:num>
  <w:num w:numId="11" w16cid:durableId="208229781">
    <w:abstractNumId w:val="12"/>
  </w:num>
  <w:num w:numId="12" w16cid:durableId="19010468">
    <w:abstractNumId w:val="20"/>
  </w:num>
  <w:num w:numId="13" w16cid:durableId="1554267428">
    <w:abstractNumId w:val="36"/>
  </w:num>
  <w:num w:numId="14" w16cid:durableId="2026056483">
    <w:abstractNumId w:val="18"/>
  </w:num>
  <w:num w:numId="15" w16cid:durableId="66653205">
    <w:abstractNumId w:val="26"/>
  </w:num>
  <w:num w:numId="16" w16cid:durableId="501746966">
    <w:abstractNumId w:val="16"/>
  </w:num>
  <w:num w:numId="17" w16cid:durableId="1219365556">
    <w:abstractNumId w:val="1"/>
  </w:num>
  <w:num w:numId="18" w16cid:durableId="2046174042">
    <w:abstractNumId w:val="19"/>
  </w:num>
  <w:num w:numId="19" w16cid:durableId="877397757">
    <w:abstractNumId w:val="10"/>
  </w:num>
  <w:num w:numId="20" w16cid:durableId="1076172632">
    <w:abstractNumId w:val="31"/>
  </w:num>
  <w:num w:numId="21" w16cid:durableId="2058774575">
    <w:abstractNumId w:val="14"/>
  </w:num>
  <w:num w:numId="22" w16cid:durableId="1487091069">
    <w:abstractNumId w:val="37"/>
  </w:num>
  <w:num w:numId="23" w16cid:durableId="709455602">
    <w:abstractNumId w:val="0"/>
  </w:num>
  <w:num w:numId="24" w16cid:durableId="82259827">
    <w:abstractNumId w:val="23"/>
  </w:num>
  <w:num w:numId="25" w16cid:durableId="44262498">
    <w:abstractNumId w:val="21"/>
  </w:num>
  <w:num w:numId="26" w16cid:durableId="1318996802">
    <w:abstractNumId w:val="13"/>
  </w:num>
  <w:num w:numId="27" w16cid:durableId="1049568832">
    <w:abstractNumId w:val="3"/>
  </w:num>
  <w:num w:numId="28" w16cid:durableId="475221971">
    <w:abstractNumId w:val="5"/>
  </w:num>
  <w:num w:numId="29" w16cid:durableId="791897617">
    <w:abstractNumId w:val="30"/>
  </w:num>
  <w:num w:numId="30" w16cid:durableId="109979867">
    <w:abstractNumId w:val="4"/>
  </w:num>
  <w:num w:numId="31" w16cid:durableId="1210384812">
    <w:abstractNumId w:val="27"/>
  </w:num>
  <w:num w:numId="32" w16cid:durableId="2110008599">
    <w:abstractNumId w:val="9"/>
  </w:num>
  <w:num w:numId="33" w16cid:durableId="507671521">
    <w:abstractNumId w:val="2"/>
  </w:num>
  <w:num w:numId="34" w16cid:durableId="205483985">
    <w:abstractNumId w:val="25"/>
  </w:num>
  <w:num w:numId="35" w16cid:durableId="1538152722">
    <w:abstractNumId w:val="29"/>
  </w:num>
  <w:num w:numId="36" w16cid:durableId="354306082">
    <w:abstractNumId w:val="8"/>
  </w:num>
  <w:num w:numId="37" w16cid:durableId="360479314">
    <w:abstractNumId w:val="32"/>
  </w:num>
  <w:num w:numId="38" w16cid:durableId="691419741">
    <w:abstractNumId w:val="38"/>
  </w:num>
  <w:num w:numId="39" w16cid:durableId="303776289">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5337C"/>
    <w:rsid w:val="00053815"/>
    <w:rsid w:val="00074A9F"/>
    <w:rsid w:val="00082D3E"/>
    <w:rsid w:val="000C3C84"/>
    <w:rsid w:val="000E5BE7"/>
    <w:rsid w:val="000F2577"/>
    <w:rsid w:val="001053A4"/>
    <w:rsid w:val="00110573"/>
    <w:rsid w:val="00114434"/>
    <w:rsid w:val="001271E2"/>
    <w:rsid w:val="001806A5"/>
    <w:rsid w:val="001C1894"/>
    <w:rsid w:val="001E1C0C"/>
    <w:rsid w:val="001E2F25"/>
    <w:rsid w:val="00242BDC"/>
    <w:rsid w:val="002A0BFF"/>
    <w:rsid w:val="003046AA"/>
    <w:rsid w:val="00323C61"/>
    <w:rsid w:val="003472B5"/>
    <w:rsid w:val="00363D37"/>
    <w:rsid w:val="003C6C1F"/>
    <w:rsid w:val="00430EC1"/>
    <w:rsid w:val="00432B96"/>
    <w:rsid w:val="0044243A"/>
    <w:rsid w:val="00477B40"/>
    <w:rsid w:val="00516A5E"/>
    <w:rsid w:val="00575DA6"/>
    <w:rsid w:val="005C0237"/>
    <w:rsid w:val="00612125"/>
    <w:rsid w:val="0065276B"/>
    <w:rsid w:val="006B5E31"/>
    <w:rsid w:val="00751735"/>
    <w:rsid w:val="00782742"/>
    <w:rsid w:val="007B10D9"/>
    <w:rsid w:val="007B73CE"/>
    <w:rsid w:val="007C30C2"/>
    <w:rsid w:val="008031B1"/>
    <w:rsid w:val="00850D7D"/>
    <w:rsid w:val="00854AC5"/>
    <w:rsid w:val="008E6EE4"/>
    <w:rsid w:val="008F7C78"/>
    <w:rsid w:val="00910573"/>
    <w:rsid w:val="00917877"/>
    <w:rsid w:val="009469C1"/>
    <w:rsid w:val="00990C41"/>
    <w:rsid w:val="009C6EAC"/>
    <w:rsid w:val="009D0693"/>
    <w:rsid w:val="009D343C"/>
    <w:rsid w:val="00A1488A"/>
    <w:rsid w:val="00A37773"/>
    <w:rsid w:val="00A40A75"/>
    <w:rsid w:val="00B125A6"/>
    <w:rsid w:val="00B2602F"/>
    <w:rsid w:val="00B73162"/>
    <w:rsid w:val="00BD2768"/>
    <w:rsid w:val="00BD3E17"/>
    <w:rsid w:val="00BE0965"/>
    <w:rsid w:val="00BF68D8"/>
    <w:rsid w:val="00C35113"/>
    <w:rsid w:val="00C75233"/>
    <w:rsid w:val="00C90C4D"/>
    <w:rsid w:val="00C922C3"/>
    <w:rsid w:val="00CC416D"/>
    <w:rsid w:val="00D01114"/>
    <w:rsid w:val="00D16A3E"/>
    <w:rsid w:val="00D3054D"/>
    <w:rsid w:val="00D37261"/>
    <w:rsid w:val="00DB012E"/>
    <w:rsid w:val="00DD23FF"/>
    <w:rsid w:val="00E14DDA"/>
    <w:rsid w:val="00E25627"/>
    <w:rsid w:val="00E40FC7"/>
    <w:rsid w:val="00E4115B"/>
    <w:rsid w:val="00E90832"/>
    <w:rsid w:val="00E944DB"/>
    <w:rsid w:val="00EA2C60"/>
    <w:rsid w:val="00EE3FC0"/>
    <w:rsid w:val="00EF4B7D"/>
    <w:rsid w:val="00F20616"/>
    <w:rsid w:val="00FA704A"/>
    <w:rsid w:val="00FF0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aliases w:val="F5 List Paragraph,List Paragraph2,MAIN CONTENT,List Paragraph12,Dot pt,List Paragraph1,No Spacing1,List Paragraph Char Char Char,Indicator Text,Numbered Para 1,Bullet Points,Bullet 1,Normal numbered,OBC BulletCxSpLast"/>
    <w:basedOn w:val="Normal"/>
    <w:link w:val="ListParagraphChar"/>
    <w:uiPriority w:val="34"/>
    <w:qFormat/>
    <w:rsid w:val="00363D37"/>
    <w:pPr>
      <w:numPr>
        <w:numId w:val="1"/>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customStyle="1" w:styleId="ListParagraphChar">
    <w:name w:val="List Paragraph Char"/>
    <w:aliases w:val="F5 List Paragraph Char,List Paragraph2 Char,MAIN CONTENT Char,List Paragraph12 Char,Dot pt Char,List Paragraph1 Char,No Spacing1 Char,List Paragraph Char Char Char Char,Indicator Text Char,Numbered Para 1 Char,Bullet Points Char"/>
    <w:basedOn w:val="DefaultParagraphFont"/>
    <w:link w:val="ListParagraph"/>
    <w:uiPriority w:val="34"/>
    <w:locked/>
    <w:rsid w:val="00B73162"/>
    <w:rPr>
      <w:sz w:val="24"/>
    </w:rPr>
  </w:style>
  <w:style w:type="character" w:styleId="CommentReference">
    <w:name w:val="annotation reference"/>
    <w:basedOn w:val="DefaultParagraphFont"/>
    <w:uiPriority w:val="99"/>
    <w:semiHidden/>
    <w:unhideWhenUsed/>
    <w:rsid w:val="00FF0776"/>
    <w:rPr>
      <w:sz w:val="16"/>
      <w:szCs w:val="16"/>
    </w:rPr>
  </w:style>
  <w:style w:type="paragraph" w:styleId="CommentText">
    <w:name w:val="annotation text"/>
    <w:basedOn w:val="Normal"/>
    <w:link w:val="CommentTextChar"/>
    <w:uiPriority w:val="99"/>
    <w:unhideWhenUsed/>
    <w:rsid w:val="00FF0776"/>
    <w:pPr>
      <w:spacing w:line="240" w:lineRule="auto"/>
    </w:pPr>
    <w:rPr>
      <w:sz w:val="20"/>
      <w:szCs w:val="20"/>
    </w:rPr>
  </w:style>
  <w:style w:type="character" w:customStyle="1" w:styleId="CommentTextChar">
    <w:name w:val="Comment Text Char"/>
    <w:basedOn w:val="DefaultParagraphFont"/>
    <w:link w:val="CommentText"/>
    <w:uiPriority w:val="99"/>
    <w:rsid w:val="00FF0776"/>
    <w:rPr>
      <w:sz w:val="20"/>
      <w:szCs w:val="20"/>
    </w:rPr>
  </w:style>
  <w:style w:type="paragraph" w:styleId="CommentSubject">
    <w:name w:val="annotation subject"/>
    <w:basedOn w:val="CommentText"/>
    <w:next w:val="CommentText"/>
    <w:link w:val="CommentSubjectChar"/>
    <w:uiPriority w:val="99"/>
    <w:semiHidden/>
    <w:unhideWhenUsed/>
    <w:rsid w:val="00FF0776"/>
    <w:rPr>
      <w:b/>
      <w:bCs/>
    </w:rPr>
  </w:style>
  <w:style w:type="character" w:customStyle="1" w:styleId="CommentSubjectChar">
    <w:name w:val="Comment Subject Char"/>
    <w:basedOn w:val="CommentTextChar"/>
    <w:link w:val="CommentSubject"/>
    <w:uiPriority w:val="99"/>
    <w:semiHidden/>
    <w:rsid w:val="00FF07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igital-data-and-technology-profession-capability-framewor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product-manager" TargetMode="External"/><Relationship Id="rId17" Type="http://schemas.openxmlformats.org/officeDocument/2006/relationships/hyperlink" Target="https://www.slab.org.uk/" TargetMode="External"/><Relationship Id="rId2" Type="http://schemas.openxmlformats.org/officeDocument/2006/relationships/customXml" Target="../customXml/item2.xml"/><Relationship Id="rId16" Type="http://schemas.openxmlformats.org/officeDocument/2006/relationships/hyperlink" Target="https://www.mygov.scot/disclosure-typ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uidance/business-analyst--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service-ow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98</TotalTime>
  <Pages>5</Pages>
  <Words>1616</Words>
  <Characters>9654</Characters>
  <Application>Microsoft Office Word</Application>
  <DocSecurity>0</DocSecurity>
  <Lines>189</Lines>
  <Paragraphs>114</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Grade 4</dc:title>
  <dc:subject>Recruitment</dc:subject>
  <dc:creator>Scottish Legal Aid Board</dc:creator>
  <cp:keywords/>
  <dc:description/>
  <cp:lastModifiedBy>Lindsay Corr</cp:lastModifiedBy>
  <cp:revision>11</cp:revision>
  <dcterms:created xsi:type="dcterms:W3CDTF">2025-12-11T09:30:00Z</dcterms:created>
  <dcterms:modified xsi:type="dcterms:W3CDTF">2025-12-17T15:50:00Z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