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E0" w14:textId="1D7E2F07" w:rsidR="00B2602F" w:rsidRPr="004C527F" w:rsidRDefault="009D0693" w:rsidP="00B2602F">
      <w:pPr>
        <w:pStyle w:val="Title"/>
        <w:rPr>
          <w:rFonts w:asciiTheme="majorHAnsi" w:hAnsiTheme="majorHAnsi"/>
        </w:rPr>
      </w:pPr>
      <w:r w:rsidRPr="004C527F">
        <w:rPr>
          <w:rFonts w:asciiTheme="majorHAnsi" w:hAnsiTheme="majorHAnsi"/>
          <w:noProof/>
        </w:rPr>
        <w:drawing>
          <wp:inline distT="0" distB="0" distL="0" distR="0" wp14:anchorId="2D48A138" wp14:editId="565DAC45">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sidRPr="004C527F">
        <w:rPr>
          <w:rFonts w:asciiTheme="majorHAnsi" w:hAnsiTheme="majorHAnsi"/>
        </w:rPr>
        <w:t xml:space="preserve"> </w:t>
      </w:r>
      <w:r w:rsidR="007B73CE" w:rsidRPr="004C527F">
        <w:rPr>
          <w:rFonts w:asciiTheme="majorHAnsi" w:hAnsiTheme="majorHAnsi"/>
        </w:rPr>
        <w:t>Person Specification and Job Description for applicants</w:t>
      </w:r>
    </w:p>
    <w:tbl>
      <w:tblPr>
        <w:tblW w:w="10490" w:type="dxa"/>
        <w:tblInd w:w="-6" w:type="dxa"/>
        <w:tblLayout w:type="fixed"/>
        <w:tblCellMar>
          <w:left w:w="0" w:type="dxa"/>
          <w:right w:w="0" w:type="dxa"/>
        </w:tblCellMar>
        <w:tblLook w:val="01E0" w:firstRow="1" w:lastRow="1" w:firstColumn="1" w:lastColumn="1" w:noHBand="0" w:noVBand="0"/>
      </w:tblPr>
      <w:tblGrid>
        <w:gridCol w:w="2410"/>
        <w:gridCol w:w="8080"/>
      </w:tblGrid>
      <w:tr w:rsidR="007B73CE" w:rsidRPr="004C527F" w14:paraId="01D3BB8B" w14:textId="77777777" w:rsidTr="00662FD6">
        <w:trPr>
          <w:trHeight w:hRule="exact" w:val="340"/>
        </w:trPr>
        <w:tc>
          <w:tcPr>
            <w:tcW w:w="2410" w:type="dxa"/>
            <w:tcBorders>
              <w:top w:val="single" w:sz="5" w:space="0" w:color="000000"/>
              <w:left w:val="single" w:sz="5" w:space="0" w:color="000000"/>
              <w:bottom w:val="single" w:sz="5" w:space="0" w:color="000000"/>
              <w:right w:val="single" w:sz="5" w:space="0" w:color="000000"/>
            </w:tcBorders>
            <w:shd w:val="clear" w:color="auto" w:fill="174DA3"/>
          </w:tcPr>
          <w:p w14:paraId="07F35ECF" w14:textId="318A14CA" w:rsidR="007B73CE" w:rsidRPr="00662FD6" w:rsidRDefault="007B73CE" w:rsidP="00662FD6">
            <w:pPr>
              <w:rPr>
                <w:b/>
                <w:bCs/>
                <w:color w:val="FFFFFF" w:themeColor="background1"/>
              </w:rPr>
            </w:pPr>
            <w:r w:rsidRPr="00662FD6">
              <w:rPr>
                <w:b/>
                <w:bCs/>
                <w:color w:val="FFFFFF" w:themeColor="background1"/>
              </w:rPr>
              <w:t xml:space="preserve"> Job Title</w:t>
            </w:r>
          </w:p>
        </w:tc>
        <w:tc>
          <w:tcPr>
            <w:tcW w:w="8080" w:type="dxa"/>
            <w:tcBorders>
              <w:top w:val="single" w:sz="5" w:space="0" w:color="000000"/>
              <w:left w:val="single" w:sz="5" w:space="0" w:color="000000"/>
              <w:bottom w:val="single" w:sz="5" w:space="0" w:color="000000"/>
              <w:right w:val="single" w:sz="5" w:space="0" w:color="000000"/>
            </w:tcBorders>
          </w:tcPr>
          <w:p w14:paraId="2508E05A" w14:textId="4454FB1E" w:rsidR="00A40A75" w:rsidRPr="004C527F" w:rsidRDefault="007B73CE" w:rsidP="00662FD6">
            <w:r w:rsidRPr="004C527F">
              <w:t xml:space="preserve"> </w:t>
            </w:r>
            <w:r w:rsidR="004C527F" w:rsidRPr="004C527F">
              <w:t>People Coordinator</w:t>
            </w:r>
          </w:p>
          <w:p w14:paraId="1E88D157" w14:textId="6093909E" w:rsidR="007B73CE" w:rsidRPr="004C527F" w:rsidRDefault="007B73CE" w:rsidP="00662FD6"/>
        </w:tc>
      </w:tr>
      <w:tr w:rsidR="007B73CE" w:rsidRPr="004C527F" w14:paraId="67F40C41" w14:textId="77777777" w:rsidTr="00662FD6">
        <w:trPr>
          <w:trHeight w:hRule="exact" w:val="340"/>
        </w:trPr>
        <w:tc>
          <w:tcPr>
            <w:tcW w:w="2410" w:type="dxa"/>
            <w:tcBorders>
              <w:top w:val="single" w:sz="5" w:space="0" w:color="000000"/>
              <w:left w:val="single" w:sz="5" w:space="0" w:color="000000"/>
              <w:bottom w:val="single" w:sz="5" w:space="0" w:color="000000"/>
              <w:right w:val="single" w:sz="5" w:space="0" w:color="000000"/>
            </w:tcBorders>
            <w:shd w:val="clear" w:color="auto" w:fill="174DA3"/>
          </w:tcPr>
          <w:p w14:paraId="32CE7B2B" w14:textId="77777777" w:rsidR="007B73CE" w:rsidRPr="00662FD6" w:rsidRDefault="007B73CE" w:rsidP="00662FD6">
            <w:pPr>
              <w:rPr>
                <w:b/>
                <w:bCs/>
                <w:color w:val="FFFFFF" w:themeColor="background1"/>
              </w:rPr>
            </w:pPr>
            <w:r w:rsidRPr="00662FD6">
              <w:rPr>
                <w:b/>
                <w:bCs/>
                <w:color w:val="FFFFFF" w:themeColor="background1"/>
              </w:rPr>
              <w:t xml:space="preserve"> Grade</w:t>
            </w:r>
          </w:p>
        </w:tc>
        <w:tc>
          <w:tcPr>
            <w:tcW w:w="8080" w:type="dxa"/>
            <w:tcBorders>
              <w:top w:val="single" w:sz="5" w:space="0" w:color="000000"/>
              <w:left w:val="single" w:sz="5" w:space="0" w:color="000000"/>
              <w:bottom w:val="single" w:sz="5" w:space="0" w:color="000000"/>
              <w:right w:val="single" w:sz="5" w:space="0" w:color="000000"/>
            </w:tcBorders>
          </w:tcPr>
          <w:p w14:paraId="3657F8E4" w14:textId="4AD8B82B" w:rsidR="007B73CE" w:rsidRPr="004C527F" w:rsidRDefault="007B73CE" w:rsidP="00662FD6">
            <w:r w:rsidRPr="004C527F">
              <w:t xml:space="preserve"> </w:t>
            </w:r>
            <w:r w:rsidR="004C527F" w:rsidRPr="004C527F">
              <w:t>2</w:t>
            </w:r>
          </w:p>
        </w:tc>
      </w:tr>
      <w:tr w:rsidR="007B73CE" w:rsidRPr="004C527F" w14:paraId="66FFC688" w14:textId="77777777" w:rsidTr="00662FD6">
        <w:trPr>
          <w:trHeight w:hRule="exact" w:val="340"/>
        </w:trPr>
        <w:tc>
          <w:tcPr>
            <w:tcW w:w="2410" w:type="dxa"/>
            <w:tcBorders>
              <w:top w:val="single" w:sz="5" w:space="0" w:color="000000"/>
              <w:left w:val="single" w:sz="5" w:space="0" w:color="000000"/>
              <w:bottom w:val="single" w:sz="5" w:space="0" w:color="000000"/>
              <w:right w:val="single" w:sz="5" w:space="0" w:color="000000"/>
            </w:tcBorders>
            <w:shd w:val="clear" w:color="auto" w:fill="174DA3"/>
          </w:tcPr>
          <w:p w14:paraId="18871A1E" w14:textId="77777777" w:rsidR="007B73CE" w:rsidRPr="00662FD6" w:rsidRDefault="007B73CE" w:rsidP="00662FD6">
            <w:pPr>
              <w:rPr>
                <w:b/>
                <w:bCs/>
                <w:color w:val="FFFFFF" w:themeColor="background1"/>
              </w:rPr>
            </w:pPr>
            <w:r w:rsidRPr="00662FD6">
              <w:rPr>
                <w:b/>
                <w:bCs/>
                <w:color w:val="FFFFFF" w:themeColor="background1"/>
              </w:rPr>
              <w:t xml:space="preserve"> Starting salary</w:t>
            </w:r>
          </w:p>
        </w:tc>
        <w:tc>
          <w:tcPr>
            <w:tcW w:w="8080" w:type="dxa"/>
            <w:tcBorders>
              <w:top w:val="single" w:sz="5" w:space="0" w:color="000000"/>
              <w:left w:val="single" w:sz="5" w:space="0" w:color="000000"/>
              <w:bottom w:val="single" w:sz="5" w:space="0" w:color="000000"/>
              <w:right w:val="single" w:sz="5" w:space="0" w:color="000000"/>
            </w:tcBorders>
          </w:tcPr>
          <w:p w14:paraId="222D0C73" w14:textId="576E4911" w:rsidR="00A40A75" w:rsidRPr="004C527F" w:rsidRDefault="007B73CE" w:rsidP="00662FD6">
            <w:r w:rsidRPr="004C527F">
              <w:t xml:space="preserve"> </w:t>
            </w:r>
            <w:r w:rsidR="004C527F" w:rsidRPr="004C527F">
              <w:t>£</w:t>
            </w:r>
            <w:r w:rsidR="004C527F">
              <w:t>28,250 a year</w:t>
            </w:r>
            <w:r w:rsidR="00B10B1E">
              <w:t xml:space="preserve"> (from 1</w:t>
            </w:r>
            <w:r w:rsidR="00662FD6">
              <w:t xml:space="preserve"> </w:t>
            </w:r>
            <w:r w:rsidR="00B10B1E">
              <w:t>April 2026)</w:t>
            </w:r>
          </w:p>
          <w:p w14:paraId="1201B815" w14:textId="35435179" w:rsidR="007B73CE" w:rsidRPr="004C527F" w:rsidRDefault="007B73CE" w:rsidP="00662FD6"/>
        </w:tc>
      </w:tr>
      <w:tr w:rsidR="007B73CE" w:rsidRPr="004C527F" w14:paraId="080B6333" w14:textId="77777777" w:rsidTr="00662FD6">
        <w:trPr>
          <w:trHeight w:hRule="exact" w:val="340"/>
        </w:trPr>
        <w:tc>
          <w:tcPr>
            <w:tcW w:w="2410" w:type="dxa"/>
            <w:tcBorders>
              <w:top w:val="single" w:sz="5" w:space="0" w:color="000000"/>
              <w:left w:val="single" w:sz="5" w:space="0" w:color="000000"/>
              <w:bottom w:val="single" w:sz="5" w:space="0" w:color="000000"/>
              <w:right w:val="single" w:sz="5" w:space="0" w:color="000000"/>
            </w:tcBorders>
            <w:shd w:val="clear" w:color="auto" w:fill="174DA3"/>
          </w:tcPr>
          <w:p w14:paraId="7D70457D" w14:textId="77777777" w:rsidR="007B73CE" w:rsidRPr="00662FD6" w:rsidRDefault="007B73CE" w:rsidP="00662FD6">
            <w:pPr>
              <w:rPr>
                <w:b/>
                <w:bCs/>
                <w:color w:val="FFFFFF" w:themeColor="background1"/>
              </w:rPr>
            </w:pPr>
            <w:r w:rsidRPr="00662FD6">
              <w:rPr>
                <w:b/>
                <w:bCs/>
                <w:color w:val="FFFFFF" w:themeColor="background1"/>
              </w:rPr>
              <w:t xml:space="preserve"> Employment type</w:t>
            </w:r>
          </w:p>
        </w:tc>
        <w:tc>
          <w:tcPr>
            <w:tcW w:w="8080" w:type="dxa"/>
            <w:tcBorders>
              <w:top w:val="single" w:sz="5" w:space="0" w:color="000000"/>
              <w:left w:val="single" w:sz="5" w:space="0" w:color="000000"/>
              <w:bottom w:val="single" w:sz="5" w:space="0" w:color="000000"/>
              <w:right w:val="single" w:sz="5" w:space="0" w:color="000000"/>
            </w:tcBorders>
          </w:tcPr>
          <w:p w14:paraId="5726D6CD" w14:textId="1A2BD33C" w:rsidR="007B73CE" w:rsidRPr="004C527F" w:rsidRDefault="007B73CE" w:rsidP="00662FD6">
            <w:r w:rsidRPr="004C527F">
              <w:t xml:space="preserve"> </w:t>
            </w:r>
            <w:r w:rsidR="004C527F" w:rsidRPr="004C527F">
              <w:t>Permanent, full time</w:t>
            </w:r>
          </w:p>
        </w:tc>
      </w:tr>
      <w:tr w:rsidR="007B73CE" w:rsidRPr="004C527F" w14:paraId="06334043" w14:textId="77777777" w:rsidTr="00662FD6">
        <w:trPr>
          <w:trHeight w:hRule="exact" w:val="340"/>
        </w:trPr>
        <w:tc>
          <w:tcPr>
            <w:tcW w:w="2410" w:type="dxa"/>
            <w:tcBorders>
              <w:top w:val="single" w:sz="5" w:space="0" w:color="000000"/>
              <w:left w:val="single" w:sz="5" w:space="0" w:color="000000"/>
              <w:bottom w:val="single" w:sz="5" w:space="0" w:color="000000"/>
              <w:right w:val="single" w:sz="5" w:space="0" w:color="000000"/>
            </w:tcBorders>
            <w:shd w:val="clear" w:color="auto" w:fill="174DA3"/>
          </w:tcPr>
          <w:p w14:paraId="37E93E25" w14:textId="77777777" w:rsidR="007B73CE" w:rsidRPr="00662FD6" w:rsidRDefault="007B73CE" w:rsidP="00662FD6">
            <w:pPr>
              <w:rPr>
                <w:b/>
                <w:bCs/>
                <w:color w:val="FFFFFF" w:themeColor="background1"/>
              </w:rPr>
            </w:pPr>
            <w:r w:rsidRPr="00662FD6">
              <w:rPr>
                <w:b/>
                <w:bCs/>
                <w:color w:val="FFFFFF" w:themeColor="background1"/>
              </w:rPr>
              <w:t xml:space="preserve"> Directorate</w:t>
            </w:r>
          </w:p>
        </w:tc>
        <w:tc>
          <w:tcPr>
            <w:tcW w:w="8080" w:type="dxa"/>
            <w:tcBorders>
              <w:top w:val="single" w:sz="5" w:space="0" w:color="000000"/>
              <w:left w:val="single" w:sz="5" w:space="0" w:color="000000"/>
              <w:bottom w:val="single" w:sz="5" w:space="0" w:color="000000"/>
              <w:right w:val="single" w:sz="5" w:space="0" w:color="000000"/>
            </w:tcBorders>
          </w:tcPr>
          <w:p w14:paraId="0A01E823" w14:textId="17915063" w:rsidR="007B73CE" w:rsidRPr="004C527F" w:rsidRDefault="007B73CE" w:rsidP="00662FD6">
            <w:r w:rsidRPr="004C527F">
              <w:t xml:space="preserve"> </w:t>
            </w:r>
            <w:r w:rsidR="004C527F" w:rsidRPr="004C527F">
              <w:t>Corporate Services and Accounts</w:t>
            </w:r>
          </w:p>
        </w:tc>
      </w:tr>
      <w:tr w:rsidR="007B73CE" w:rsidRPr="004C527F" w14:paraId="482C0722" w14:textId="77777777" w:rsidTr="00662FD6">
        <w:trPr>
          <w:trHeight w:hRule="exact" w:val="340"/>
        </w:trPr>
        <w:tc>
          <w:tcPr>
            <w:tcW w:w="2410" w:type="dxa"/>
            <w:tcBorders>
              <w:top w:val="single" w:sz="5" w:space="0" w:color="000000"/>
              <w:left w:val="single" w:sz="5" w:space="0" w:color="000000"/>
              <w:bottom w:val="single" w:sz="5" w:space="0" w:color="000000"/>
              <w:right w:val="single" w:sz="5" w:space="0" w:color="000000"/>
            </w:tcBorders>
            <w:shd w:val="clear" w:color="auto" w:fill="174DA3"/>
          </w:tcPr>
          <w:p w14:paraId="773510FF" w14:textId="77777777" w:rsidR="007B73CE" w:rsidRPr="00662FD6" w:rsidRDefault="007B73CE" w:rsidP="00662FD6">
            <w:pPr>
              <w:rPr>
                <w:b/>
                <w:bCs/>
                <w:color w:val="FFFFFF" w:themeColor="background1"/>
              </w:rPr>
            </w:pPr>
            <w:r w:rsidRPr="00662FD6">
              <w:rPr>
                <w:b/>
                <w:bCs/>
                <w:color w:val="FFFFFF" w:themeColor="background1"/>
              </w:rPr>
              <w:t xml:space="preserve"> Department</w:t>
            </w:r>
          </w:p>
        </w:tc>
        <w:tc>
          <w:tcPr>
            <w:tcW w:w="8080" w:type="dxa"/>
            <w:tcBorders>
              <w:top w:val="single" w:sz="5" w:space="0" w:color="000000"/>
              <w:left w:val="single" w:sz="5" w:space="0" w:color="000000"/>
              <w:bottom w:val="single" w:sz="5" w:space="0" w:color="000000"/>
              <w:right w:val="single" w:sz="5" w:space="0" w:color="000000"/>
            </w:tcBorders>
          </w:tcPr>
          <w:p w14:paraId="49D9EB7D" w14:textId="6A9DFDD0" w:rsidR="007B73CE" w:rsidRPr="004C527F" w:rsidRDefault="007B73CE" w:rsidP="00662FD6">
            <w:r w:rsidRPr="004C527F">
              <w:t xml:space="preserve"> </w:t>
            </w:r>
            <w:r w:rsidR="004C527F" w:rsidRPr="004C527F">
              <w:t>People and OD</w:t>
            </w:r>
          </w:p>
        </w:tc>
      </w:tr>
      <w:tr w:rsidR="007B73CE" w:rsidRPr="004C527F" w14:paraId="25B9F3F3" w14:textId="77777777" w:rsidTr="00662FD6">
        <w:trPr>
          <w:trHeight w:hRule="exact" w:val="340"/>
        </w:trPr>
        <w:tc>
          <w:tcPr>
            <w:tcW w:w="2410" w:type="dxa"/>
            <w:tcBorders>
              <w:top w:val="single" w:sz="5" w:space="0" w:color="000000"/>
              <w:left w:val="single" w:sz="5" w:space="0" w:color="000000"/>
              <w:bottom w:val="single" w:sz="5" w:space="0" w:color="000000"/>
              <w:right w:val="single" w:sz="5" w:space="0" w:color="000000"/>
            </w:tcBorders>
            <w:shd w:val="clear" w:color="auto" w:fill="174DA3"/>
          </w:tcPr>
          <w:p w14:paraId="5C1A6C55" w14:textId="77777777" w:rsidR="007B73CE" w:rsidRPr="00662FD6" w:rsidRDefault="007B73CE" w:rsidP="00662FD6">
            <w:pPr>
              <w:rPr>
                <w:b/>
                <w:bCs/>
                <w:color w:val="FFFFFF" w:themeColor="background1"/>
              </w:rPr>
            </w:pPr>
            <w:r w:rsidRPr="00662FD6">
              <w:rPr>
                <w:b/>
                <w:bCs/>
                <w:color w:val="FFFFFF" w:themeColor="background1"/>
              </w:rPr>
              <w:t xml:space="preserve"> Location</w:t>
            </w:r>
          </w:p>
        </w:tc>
        <w:tc>
          <w:tcPr>
            <w:tcW w:w="8080" w:type="dxa"/>
            <w:tcBorders>
              <w:top w:val="single" w:sz="5" w:space="0" w:color="000000"/>
              <w:left w:val="single" w:sz="5" w:space="0" w:color="000000"/>
              <w:bottom w:val="single" w:sz="5" w:space="0" w:color="000000"/>
              <w:right w:val="single" w:sz="5" w:space="0" w:color="000000"/>
            </w:tcBorders>
          </w:tcPr>
          <w:p w14:paraId="7CBACF91" w14:textId="55076866" w:rsidR="007B73CE" w:rsidRPr="004C527F" w:rsidRDefault="007B73CE" w:rsidP="00662FD6">
            <w:r w:rsidRPr="004C527F">
              <w:t xml:space="preserve"> </w:t>
            </w:r>
            <w:r w:rsidR="004C527F" w:rsidRPr="004C527F">
              <w:t>Edinburgh</w:t>
            </w:r>
          </w:p>
        </w:tc>
      </w:tr>
    </w:tbl>
    <w:p w14:paraId="36E34F03" w14:textId="54512452" w:rsidR="007B73CE" w:rsidRPr="004C527F" w:rsidRDefault="007B73CE" w:rsidP="007B73CE">
      <w:pPr>
        <w:pStyle w:val="Heading1"/>
        <w:rPr>
          <w:lang w:val="en-GB"/>
        </w:rPr>
      </w:pPr>
      <w:r w:rsidRPr="004C527F">
        <w:rPr>
          <w:lang w:val="en-GB"/>
        </w:rPr>
        <w:t>Information about the role</w:t>
      </w:r>
    </w:p>
    <w:p w14:paraId="1A3E6D2E" w14:textId="69A2B3C5" w:rsidR="004C527F" w:rsidRPr="004C527F" w:rsidRDefault="004C527F" w:rsidP="00662FD6">
      <w:r w:rsidRPr="004C527F">
        <w:t xml:space="preserve">To provide efficient and professional administrative support across the organisation and the employee lifecycle, including recruitment, onboarding, payroll administration, employee records management and offboarding processes. </w:t>
      </w:r>
    </w:p>
    <w:p w14:paraId="486CFA5A" w14:textId="42300376" w:rsidR="00A40A75" w:rsidRPr="004C527F" w:rsidRDefault="004C527F" w:rsidP="00662FD6">
      <w:r w:rsidRPr="004C527F">
        <w:t>Our People team is keen to continuously improve the service provided to our customers and the People Co</w:t>
      </w:r>
      <w:r w:rsidR="00662FD6">
        <w:t>o</w:t>
      </w:r>
      <w:r w:rsidRPr="004C527F">
        <w:t>rdinator will have a significant role to play in this process.</w:t>
      </w:r>
    </w:p>
    <w:p w14:paraId="5D6A19AA" w14:textId="3CA5BFF9" w:rsidR="007B73CE" w:rsidRPr="004C527F" w:rsidRDefault="007B73CE" w:rsidP="007B73CE">
      <w:pPr>
        <w:pStyle w:val="Heading1"/>
        <w:rPr>
          <w:lang w:val="en-GB"/>
        </w:rPr>
      </w:pPr>
      <w:r w:rsidRPr="004C527F">
        <w:rPr>
          <w:lang w:val="en-GB"/>
        </w:rPr>
        <w:t>Main duties and responsibilities</w:t>
      </w:r>
    </w:p>
    <w:p w14:paraId="48665A78" w14:textId="1EB376B9" w:rsidR="004C527F" w:rsidRPr="004C527F" w:rsidRDefault="004C527F" w:rsidP="004C527F">
      <w:pPr>
        <w:pStyle w:val="ListParagraph"/>
        <w:numPr>
          <w:ilvl w:val="0"/>
          <w:numId w:val="10"/>
        </w:numPr>
        <w:spacing w:after="0" w:line="240" w:lineRule="auto"/>
        <w:jc w:val="both"/>
        <w:rPr>
          <w:rFonts w:asciiTheme="majorHAnsi" w:hAnsiTheme="majorHAnsi"/>
          <w:b/>
          <w:sz w:val="28"/>
          <w:szCs w:val="28"/>
        </w:rPr>
      </w:pPr>
      <w:r w:rsidRPr="004C527F">
        <w:rPr>
          <w:rFonts w:asciiTheme="majorHAnsi" w:hAnsiTheme="majorHAnsi"/>
          <w:b/>
          <w:sz w:val="28"/>
          <w:szCs w:val="28"/>
        </w:rPr>
        <w:t xml:space="preserve">Recruitment and </w:t>
      </w:r>
      <w:r w:rsidR="00662FD6">
        <w:rPr>
          <w:rFonts w:asciiTheme="majorHAnsi" w:hAnsiTheme="majorHAnsi"/>
          <w:b/>
          <w:sz w:val="28"/>
          <w:szCs w:val="28"/>
        </w:rPr>
        <w:t>s</w:t>
      </w:r>
      <w:r w:rsidRPr="004C527F">
        <w:rPr>
          <w:rFonts w:asciiTheme="majorHAnsi" w:hAnsiTheme="majorHAnsi"/>
          <w:b/>
          <w:sz w:val="28"/>
          <w:szCs w:val="28"/>
        </w:rPr>
        <w:t>election</w:t>
      </w:r>
    </w:p>
    <w:p w14:paraId="19A99A3E" w14:textId="11417E97" w:rsidR="004C527F" w:rsidRPr="004C527F" w:rsidRDefault="004C527F" w:rsidP="00662FD6">
      <w:pPr>
        <w:pStyle w:val="ListParagraph"/>
        <w:numPr>
          <w:ilvl w:val="0"/>
          <w:numId w:val="18"/>
        </w:numPr>
      </w:pPr>
      <w:r w:rsidRPr="004C527F">
        <w:t>Consult with the People Advisor/Consultant responsible for Recruitment on what vacancy is to be advertised, gathering dates</w:t>
      </w:r>
      <w:r w:rsidR="00662FD6">
        <w:t xml:space="preserve"> and information</w:t>
      </w:r>
      <w:r w:rsidRPr="004C527F">
        <w:t xml:space="preserve"> </w:t>
      </w:r>
    </w:p>
    <w:p w14:paraId="1A8EFE8A" w14:textId="77777777" w:rsidR="004C527F" w:rsidRPr="004C527F" w:rsidRDefault="004C527F" w:rsidP="00662FD6">
      <w:pPr>
        <w:pStyle w:val="ListParagraph"/>
        <w:numPr>
          <w:ilvl w:val="0"/>
          <w:numId w:val="18"/>
        </w:numPr>
      </w:pPr>
      <w:r w:rsidRPr="004C527F">
        <w:t>Organise a draft advert for the recruiting manager and upload the vacancy, alongside other appropriate documentation, onto the recruitment platform ready for advertising</w:t>
      </w:r>
    </w:p>
    <w:p w14:paraId="7AC7A894" w14:textId="77777777" w:rsidR="004C527F" w:rsidRPr="004C527F" w:rsidRDefault="004C527F" w:rsidP="00662FD6">
      <w:pPr>
        <w:pStyle w:val="ListParagraph"/>
        <w:numPr>
          <w:ilvl w:val="0"/>
          <w:numId w:val="18"/>
        </w:numPr>
      </w:pPr>
      <w:r w:rsidRPr="004C527F">
        <w:t>Assist the manager with the sift of applicants</w:t>
      </w:r>
    </w:p>
    <w:p w14:paraId="3F838E9C" w14:textId="210CAE56" w:rsidR="00662FD6" w:rsidRPr="004C527F" w:rsidRDefault="004C527F" w:rsidP="00662FD6">
      <w:pPr>
        <w:pStyle w:val="ListParagraph"/>
        <w:numPr>
          <w:ilvl w:val="0"/>
          <w:numId w:val="18"/>
        </w:numPr>
      </w:pPr>
      <w:r w:rsidRPr="004C527F">
        <w:t>Communicate with candidates as required and organise selection process</w:t>
      </w:r>
      <w:r w:rsidR="00662FD6">
        <w:t xml:space="preserve">, for example </w:t>
      </w:r>
      <w:r w:rsidRPr="004C527F">
        <w:t xml:space="preserve">assessment centres, interviews </w:t>
      </w:r>
    </w:p>
    <w:p w14:paraId="577C5427" w14:textId="7E88DF72" w:rsidR="004C527F" w:rsidRDefault="004C527F" w:rsidP="00662FD6">
      <w:pPr>
        <w:pStyle w:val="ListParagraph"/>
        <w:numPr>
          <w:ilvl w:val="0"/>
          <w:numId w:val="18"/>
        </w:numPr>
      </w:pPr>
      <w:r w:rsidRPr="004C527F">
        <w:t>Conduct necessary pre-employment checks including references and right to work documentation</w:t>
      </w:r>
      <w:r w:rsidR="00662FD6">
        <w:t>.</w:t>
      </w:r>
    </w:p>
    <w:p w14:paraId="6F06AB56" w14:textId="77777777" w:rsidR="004C527F" w:rsidRPr="004C527F" w:rsidRDefault="004C527F" w:rsidP="004C527F">
      <w:pPr>
        <w:pStyle w:val="ListParagraph"/>
        <w:numPr>
          <w:ilvl w:val="0"/>
          <w:numId w:val="0"/>
        </w:numPr>
        <w:spacing w:after="0" w:line="240" w:lineRule="auto"/>
        <w:ind w:left="1134"/>
        <w:jc w:val="both"/>
        <w:rPr>
          <w:rFonts w:asciiTheme="majorHAnsi" w:hAnsiTheme="majorHAnsi"/>
          <w:szCs w:val="24"/>
        </w:rPr>
      </w:pPr>
    </w:p>
    <w:p w14:paraId="57B542BE" w14:textId="77777777" w:rsidR="004C527F" w:rsidRPr="004C527F" w:rsidRDefault="004C527F" w:rsidP="004C527F">
      <w:pPr>
        <w:pStyle w:val="ListParagraph"/>
        <w:numPr>
          <w:ilvl w:val="0"/>
          <w:numId w:val="10"/>
        </w:numPr>
        <w:spacing w:after="0" w:line="240" w:lineRule="auto"/>
        <w:jc w:val="both"/>
        <w:rPr>
          <w:rFonts w:asciiTheme="majorHAnsi" w:hAnsiTheme="majorHAnsi"/>
          <w:b/>
          <w:sz w:val="28"/>
          <w:szCs w:val="28"/>
        </w:rPr>
      </w:pPr>
      <w:r w:rsidRPr="004C527F">
        <w:rPr>
          <w:rFonts w:asciiTheme="majorHAnsi" w:hAnsiTheme="majorHAnsi"/>
          <w:b/>
          <w:sz w:val="28"/>
          <w:szCs w:val="28"/>
        </w:rPr>
        <w:t xml:space="preserve">Onboarding </w:t>
      </w:r>
    </w:p>
    <w:p w14:paraId="5FCE6669" w14:textId="77777777" w:rsidR="004C527F" w:rsidRPr="004C527F" w:rsidRDefault="004C527F" w:rsidP="00662FD6">
      <w:pPr>
        <w:pStyle w:val="ListParagraph"/>
        <w:numPr>
          <w:ilvl w:val="0"/>
          <w:numId w:val="19"/>
        </w:numPr>
      </w:pPr>
      <w:r w:rsidRPr="004C527F">
        <w:t xml:space="preserve">Coordinate new starter onboarding processes </w:t>
      </w:r>
    </w:p>
    <w:p w14:paraId="0C3BBFDC" w14:textId="77777777" w:rsidR="004C527F" w:rsidRPr="004C527F" w:rsidRDefault="004C527F" w:rsidP="00662FD6">
      <w:pPr>
        <w:pStyle w:val="ListParagraph"/>
        <w:numPr>
          <w:ilvl w:val="0"/>
          <w:numId w:val="19"/>
        </w:numPr>
      </w:pPr>
      <w:r w:rsidRPr="004C527F">
        <w:t>Prepare onboarding documentation and employment packs</w:t>
      </w:r>
    </w:p>
    <w:p w14:paraId="6B3C1C1B" w14:textId="77777777" w:rsidR="004C527F" w:rsidRPr="004C527F" w:rsidRDefault="004C527F" w:rsidP="00662FD6">
      <w:pPr>
        <w:pStyle w:val="ListParagraph"/>
        <w:numPr>
          <w:ilvl w:val="0"/>
          <w:numId w:val="19"/>
        </w:numPr>
      </w:pPr>
      <w:r w:rsidRPr="004C527F">
        <w:t xml:space="preserve">Set up new employee records in HR and Payroll system (Oracle Cloud HR) </w:t>
      </w:r>
    </w:p>
    <w:p w14:paraId="7C0F390E" w14:textId="78C1036E" w:rsidR="004C527F" w:rsidRPr="004C527F" w:rsidRDefault="004C527F" w:rsidP="00662FD6">
      <w:pPr>
        <w:pStyle w:val="ListParagraph"/>
        <w:numPr>
          <w:ilvl w:val="0"/>
          <w:numId w:val="19"/>
        </w:numPr>
      </w:pPr>
      <w:r w:rsidRPr="004C527F">
        <w:t>Ensure completion of compliance documentation/pre-employment checks (</w:t>
      </w:r>
      <w:r w:rsidR="00662FD6">
        <w:t>for example,</w:t>
      </w:r>
      <w:r w:rsidRPr="004C527F">
        <w:t xml:space="preserve"> ID checks and contracts</w:t>
      </w:r>
      <w:r w:rsidR="00662FD6">
        <w:t>)</w:t>
      </w:r>
    </w:p>
    <w:p w14:paraId="6F0CDB06" w14:textId="77777777" w:rsidR="004C527F" w:rsidRDefault="004C527F" w:rsidP="00662FD6">
      <w:pPr>
        <w:pStyle w:val="ListParagraph"/>
        <w:numPr>
          <w:ilvl w:val="0"/>
          <w:numId w:val="19"/>
        </w:numPr>
      </w:pPr>
      <w:r w:rsidRPr="004C527F">
        <w:t xml:space="preserve">Prepare and monitor new employee performance documentation during the probationary period in an appropriate manner. </w:t>
      </w:r>
    </w:p>
    <w:p w14:paraId="5B3B68A5" w14:textId="77777777" w:rsidR="004C527F" w:rsidRPr="004C527F" w:rsidRDefault="004C527F" w:rsidP="004C527F">
      <w:pPr>
        <w:pStyle w:val="ListParagraph"/>
        <w:numPr>
          <w:ilvl w:val="0"/>
          <w:numId w:val="10"/>
        </w:numPr>
        <w:spacing w:after="0" w:line="240" w:lineRule="auto"/>
        <w:jc w:val="both"/>
        <w:rPr>
          <w:rFonts w:asciiTheme="majorHAnsi" w:hAnsiTheme="majorHAnsi"/>
          <w:b/>
          <w:sz w:val="28"/>
          <w:szCs w:val="28"/>
        </w:rPr>
      </w:pPr>
      <w:r w:rsidRPr="004C527F">
        <w:rPr>
          <w:rFonts w:asciiTheme="majorHAnsi" w:hAnsiTheme="majorHAnsi"/>
          <w:b/>
          <w:sz w:val="28"/>
          <w:szCs w:val="28"/>
        </w:rPr>
        <w:lastRenderedPageBreak/>
        <w:t>Payroll</w:t>
      </w:r>
    </w:p>
    <w:p w14:paraId="112A5856" w14:textId="77777777" w:rsidR="004C527F" w:rsidRPr="00662FD6" w:rsidRDefault="004C527F" w:rsidP="00662FD6">
      <w:pPr>
        <w:pStyle w:val="ListParagraph"/>
        <w:numPr>
          <w:ilvl w:val="0"/>
          <w:numId w:val="20"/>
        </w:numPr>
        <w:rPr>
          <w:b/>
          <w:sz w:val="28"/>
          <w:szCs w:val="28"/>
        </w:rPr>
      </w:pPr>
      <w:r w:rsidRPr="004C527F">
        <w:t>Support monthly payroll processes by maintaining accurate employee data</w:t>
      </w:r>
    </w:p>
    <w:p w14:paraId="208B9F48" w14:textId="0131B690" w:rsidR="004C527F" w:rsidRPr="00662FD6" w:rsidRDefault="004C527F" w:rsidP="00662FD6">
      <w:pPr>
        <w:pStyle w:val="ListParagraph"/>
        <w:numPr>
          <w:ilvl w:val="0"/>
          <w:numId w:val="20"/>
        </w:numPr>
        <w:rPr>
          <w:b/>
          <w:sz w:val="28"/>
          <w:szCs w:val="28"/>
        </w:rPr>
      </w:pPr>
      <w:r w:rsidRPr="004C527F">
        <w:t xml:space="preserve">Process payroll changes including new starters, leavers </w:t>
      </w:r>
      <w:r w:rsidR="00662FD6">
        <w:t xml:space="preserve">and </w:t>
      </w:r>
      <w:r w:rsidRPr="004C527F">
        <w:t>salary changes,</w:t>
      </w:r>
      <w:r w:rsidR="00662FD6">
        <w:t xml:space="preserve"> as well as</w:t>
      </w:r>
      <w:r w:rsidRPr="004C527F">
        <w:t xml:space="preserve"> recording absence</w:t>
      </w:r>
      <w:r w:rsidR="00662FD6">
        <w:t xml:space="preserve"> and</w:t>
      </w:r>
      <w:r w:rsidRPr="004C527F">
        <w:t xml:space="preserve"> tracking and saving fit notes</w:t>
      </w:r>
    </w:p>
    <w:p w14:paraId="276A3DF0" w14:textId="6B355B12" w:rsidR="004C527F" w:rsidRPr="00662FD6" w:rsidRDefault="004C527F" w:rsidP="00662FD6">
      <w:pPr>
        <w:pStyle w:val="ListParagraph"/>
        <w:numPr>
          <w:ilvl w:val="0"/>
          <w:numId w:val="20"/>
        </w:numPr>
        <w:rPr>
          <w:b/>
          <w:sz w:val="28"/>
          <w:szCs w:val="28"/>
        </w:rPr>
      </w:pPr>
      <w:r w:rsidRPr="004C527F">
        <w:t>Coordinate the SLAB overtime process, including contacting managers for approval, checking claims meet SLAB policy and keep the Systems Consultant in the loop with developments</w:t>
      </w:r>
    </w:p>
    <w:p w14:paraId="31D6DD2E" w14:textId="26C77949" w:rsidR="004C527F" w:rsidRPr="00662FD6" w:rsidRDefault="004C527F" w:rsidP="00662FD6">
      <w:pPr>
        <w:pStyle w:val="ListParagraph"/>
        <w:numPr>
          <w:ilvl w:val="0"/>
          <w:numId w:val="20"/>
        </w:numPr>
        <w:rPr>
          <w:b/>
          <w:sz w:val="28"/>
          <w:szCs w:val="28"/>
        </w:rPr>
      </w:pPr>
      <w:r w:rsidRPr="004C527F">
        <w:t xml:space="preserve">Coordinate out of hours claims ensuring </w:t>
      </w:r>
      <w:r w:rsidR="00662FD6">
        <w:t>they</w:t>
      </w:r>
      <w:r w:rsidRPr="004C527F">
        <w:t xml:space="preserve"> are accurately input into the payroll system </w:t>
      </w:r>
    </w:p>
    <w:p w14:paraId="1AF00202" w14:textId="77777777" w:rsidR="004C527F" w:rsidRPr="00662FD6" w:rsidRDefault="004C527F" w:rsidP="00662FD6">
      <w:pPr>
        <w:pStyle w:val="ListParagraph"/>
        <w:numPr>
          <w:ilvl w:val="0"/>
          <w:numId w:val="20"/>
        </w:numPr>
        <w:rPr>
          <w:b/>
          <w:sz w:val="28"/>
          <w:szCs w:val="28"/>
        </w:rPr>
      </w:pPr>
      <w:r w:rsidRPr="004C527F">
        <w:t xml:space="preserve">Support the payroll team with any testing required </w:t>
      </w:r>
    </w:p>
    <w:p w14:paraId="34B5F7AC" w14:textId="4D849ED7" w:rsidR="004C527F" w:rsidRPr="00662FD6" w:rsidRDefault="004C527F" w:rsidP="00662FD6">
      <w:pPr>
        <w:pStyle w:val="ListParagraph"/>
        <w:numPr>
          <w:ilvl w:val="0"/>
          <w:numId w:val="20"/>
        </w:numPr>
        <w:rPr>
          <w:b/>
          <w:sz w:val="28"/>
          <w:szCs w:val="28"/>
        </w:rPr>
      </w:pPr>
      <w:r w:rsidRPr="004C527F">
        <w:t>Run regular system reports</w:t>
      </w:r>
      <w:r w:rsidR="00662FD6">
        <w:t>.</w:t>
      </w:r>
    </w:p>
    <w:p w14:paraId="6EDABCE9" w14:textId="77777777" w:rsidR="004C527F" w:rsidRPr="004C527F" w:rsidRDefault="004C527F" w:rsidP="004C527F">
      <w:pPr>
        <w:pStyle w:val="ListParagraph"/>
        <w:numPr>
          <w:ilvl w:val="0"/>
          <w:numId w:val="0"/>
        </w:numPr>
        <w:spacing w:after="0" w:line="240" w:lineRule="auto"/>
        <w:ind w:left="1134"/>
        <w:jc w:val="both"/>
        <w:rPr>
          <w:rFonts w:asciiTheme="majorHAnsi" w:hAnsiTheme="majorHAnsi"/>
          <w:b/>
          <w:sz w:val="28"/>
          <w:szCs w:val="28"/>
        </w:rPr>
      </w:pPr>
    </w:p>
    <w:p w14:paraId="43EB5A59" w14:textId="2A82FCE1" w:rsidR="004C527F" w:rsidRPr="004C527F" w:rsidRDefault="004C527F" w:rsidP="004C527F">
      <w:pPr>
        <w:pStyle w:val="ListParagraph"/>
        <w:numPr>
          <w:ilvl w:val="0"/>
          <w:numId w:val="10"/>
        </w:numPr>
        <w:spacing w:after="0" w:line="240" w:lineRule="auto"/>
        <w:jc w:val="both"/>
        <w:rPr>
          <w:rFonts w:asciiTheme="majorHAnsi" w:hAnsiTheme="majorHAnsi"/>
          <w:b/>
          <w:sz w:val="28"/>
          <w:szCs w:val="28"/>
        </w:rPr>
      </w:pPr>
      <w:r w:rsidRPr="004C527F">
        <w:rPr>
          <w:rFonts w:asciiTheme="majorHAnsi" w:hAnsiTheme="majorHAnsi"/>
          <w:b/>
          <w:sz w:val="28"/>
          <w:szCs w:val="28"/>
        </w:rPr>
        <w:t>Offboarding</w:t>
      </w:r>
    </w:p>
    <w:p w14:paraId="36F5F282" w14:textId="77777777" w:rsidR="004C527F" w:rsidRPr="00662FD6" w:rsidRDefault="004C527F" w:rsidP="00662FD6">
      <w:pPr>
        <w:pStyle w:val="ListParagraph"/>
        <w:numPr>
          <w:ilvl w:val="0"/>
          <w:numId w:val="21"/>
        </w:numPr>
        <w:rPr>
          <w:b/>
          <w:sz w:val="28"/>
          <w:szCs w:val="28"/>
        </w:rPr>
      </w:pPr>
      <w:r w:rsidRPr="004C527F">
        <w:t>Coordinate the employee exit processes including acknowledging resignations</w:t>
      </w:r>
    </w:p>
    <w:p w14:paraId="14652777" w14:textId="77777777" w:rsidR="004C527F" w:rsidRPr="004C527F" w:rsidRDefault="004C527F" w:rsidP="00662FD6">
      <w:pPr>
        <w:pStyle w:val="ListParagraph"/>
        <w:numPr>
          <w:ilvl w:val="0"/>
          <w:numId w:val="21"/>
        </w:numPr>
      </w:pPr>
      <w:r w:rsidRPr="004C527F">
        <w:t>Notify appropriate parties of leaver</w:t>
      </w:r>
    </w:p>
    <w:p w14:paraId="07A7C997" w14:textId="77777777" w:rsidR="004C527F" w:rsidRPr="004C527F" w:rsidRDefault="004C527F" w:rsidP="00662FD6">
      <w:pPr>
        <w:pStyle w:val="ListParagraph"/>
        <w:numPr>
          <w:ilvl w:val="0"/>
          <w:numId w:val="21"/>
        </w:numPr>
      </w:pPr>
      <w:r w:rsidRPr="004C527F">
        <w:t>Prepare final payroll instructions and documentation</w:t>
      </w:r>
    </w:p>
    <w:p w14:paraId="4AED52AA" w14:textId="5D44820D" w:rsidR="004C527F" w:rsidRPr="004C527F" w:rsidRDefault="004C527F" w:rsidP="00662FD6">
      <w:pPr>
        <w:pStyle w:val="ListParagraph"/>
        <w:numPr>
          <w:ilvl w:val="0"/>
          <w:numId w:val="21"/>
        </w:numPr>
      </w:pPr>
      <w:r w:rsidRPr="004C527F">
        <w:t>Send formal notification to individual with leave details</w:t>
      </w:r>
      <w:r w:rsidR="00662FD6">
        <w:t>,</w:t>
      </w:r>
      <w:r w:rsidRPr="004C527F">
        <w:t xml:space="preserve"> including annual leave position</w:t>
      </w:r>
    </w:p>
    <w:p w14:paraId="0D890F10" w14:textId="77777777" w:rsidR="004C527F" w:rsidRPr="004C527F" w:rsidRDefault="004C527F" w:rsidP="00662FD6">
      <w:pPr>
        <w:pStyle w:val="ListParagraph"/>
        <w:numPr>
          <w:ilvl w:val="0"/>
          <w:numId w:val="21"/>
        </w:numPr>
      </w:pPr>
      <w:r w:rsidRPr="004C527F">
        <w:t>Send exit questionnaire and share completed questionnaire with People Consultant</w:t>
      </w:r>
    </w:p>
    <w:p w14:paraId="32218037" w14:textId="283E0956" w:rsidR="004C527F" w:rsidRDefault="004C527F" w:rsidP="00662FD6">
      <w:pPr>
        <w:pStyle w:val="ListParagraph"/>
        <w:numPr>
          <w:ilvl w:val="0"/>
          <w:numId w:val="21"/>
        </w:numPr>
      </w:pPr>
      <w:r w:rsidRPr="004C527F">
        <w:t>Update People systems and employee records following departures</w:t>
      </w:r>
      <w:r w:rsidR="00662FD6">
        <w:t>.</w:t>
      </w:r>
    </w:p>
    <w:p w14:paraId="128AB5FE" w14:textId="77777777" w:rsidR="00662FD6" w:rsidRPr="00662FD6" w:rsidRDefault="00662FD6" w:rsidP="00662FD6">
      <w:pPr>
        <w:pStyle w:val="ListParagraph"/>
        <w:numPr>
          <w:ilvl w:val="0"/>
          <w:numId w:val="0"/>
        </w:numPr>
        <w:ind w:left="360"/>
      </w:pPr>
    </w:p>
    <w:p w14:paraId="4A409040" w14:textId="77777777" w:rsidR="004C527F" w:rsidRPr="004C527F" w:rsidRDefault="004C527F" w:rsidP="004C527F">
      <w:pPr>
        <w:pStyle w:val="ListParagraph"/>
        <w:numPr>
          <w:ilvl w:val="0"/>
          <w:numId w:val="10"/>
        </w:numPr>
        <w:spacing w:after="0" w:line="240" w:lineRule="auto"/>
        <w:jc w:val="both"/>
        <w:rPr>
          <w:rFonts w:asciiTheme="majorHAnsi" w:hAnsiTheme="majorHAnsi"/>
          <w:b/>
          <w:sz w:val="28"/>
          <w:szCs w:val="28"/>
        </w:rPr>
      </w:pPr>
      <w:r w:rsidRPr="004C527F">
        <w:rPr>
          <w:rFonts w:asciiTheme="majorHAnsi" w:hAnsiTheme="majorHAnsi"/>
          <w:b/>
          <w:sz w:val="28"/>
          <w:szCs w:val="28"/>
        </w:rPr>
        <w:t>Pensions</w:t>
      </w:r>
    </w:p>
    <w:p w14:paraId="29EAD206" w14:textId="77777777" w:rsidR="004C527F" w:rsidRPr="004C527F" w:rsidRDefault="004C527F" w:rsidP="00662FD6">
      <w:pPr>
        <w:pStyle w:val="ListParagraph"/>
        <w:numPr>
          <w:ilvl w:val="0"/>
          <w:numId w:val="22"/>
        </w:numPr>
      </w:pPr>
      <w:r w:rsidRPr="004C527F">
        <w:t>Notify new starts of pension auto enrolment arrangements</w:t>
      </w:r>
    </w:p>
    <w:p w14:paraId="308803CD" w14:textId="77777777" w:rsidR="004C527F" w:rsidRPr="004C527F" w:rsidRDefault="004C527F" w:rsidP="00662FD6">
      <w:pPr>
        <w:pStyle w:val="ListParagraph"/>
        <w:numPr>
          <w:ilvl w:val="0"/>
          <w:numId w:val="22"/>
        </w:numPr>
      </w:pPr>
      <w:r w:rsidRPr="004C527F">
        <w:t>Notify Scottish Public Pensions Agency (SPPA) of new entrants to the pension scheme</w:t>
      </w:r>
    </w:p>
    <w:p w14:paraId="31F0C6E0" w14:textId="4DCFD23B" w:rsidR="004C527F" w:rsidRDefault="004C527F" w:rsidP="00662FD6">
      <w:pPr>
        <w:pStyle w:val="ListParagraph"/>
        <w:numPr>
          <w:ilvl w:val="0"/>
          <w:numId w:val="22"/>
        </w:numPr>
      </w:pPr>
      <w:r w:rsidRPr="004C527F">
        <w:t>Support on opt outs from the pension scheme and identify whether refund or preservation case</w:t>
      </w:r>
      <w:r w:rsidR="00662FD6">
        <w:t>.</w:t>
      </w:r>
    </w:p>
    <w:p w14:paraId="1C0E0A06" w14:textId="77777777" w:rsidR="00662FD6" w:rsidRPr="00662FD6" w:rsidRDefault="00662FD6" w:rsidP="00662FD6">
      <w:pPr>
        <w:pStyle w:val="ListParagraph"/>
        <w:numPr>
          <w:ilvl w:val="0"/>
          <w:numId w:val="0"/>
        </w:numPr>
        <w:ind w:left="360"/>
      </w:pPr>
    </w:p>
    <w:p w14:paraId="106C6BE6" w14:textId="5D01AEC8" w:rsidR="004C527F" w:rsidRPr="004C527F" w:rsidRDefault="004C527F" w:rsidP="004C527F">
      <w:pPr>
        <w:pStyle w:val="ListParagraph"/>
        <w:numPr>
          <w:ilvl w:val="0"/>
          <w:numId w:val="10"/>
        </w:numPr>
        <w:spacing w:after="0" w:line="240" w:lineRule="auto"/>
        <w:jc w:val="both"/>
        <w:rPr>
          <w:rFonts w:asciiTheme="majorHAnsi" w:hAnsiTheme="majorHAnsi"/>
          <w:b/>
          <w:sz w:val="28"/>
          <w:szCs w:val="28"/>
        </w:rPr>
      </w:pPr>
      <w:r w:rsidRPr="004C527F">
        <w:rPr>
          <w:rFonts w:asciiTheme="majorHAnsi" w:hAnsiTheme="majorHAnsi"/>
          <w:b/>
          <w:sz w:val="28"/>
          <w:szCs w:val="28"/>
        </w:rPr>
        <w:t xml:space="preserve">Employee </w:t>
      </w:r>
      <w:r w:rsidR="00662FD6">
        <w:rPr>
          <w:rFonts w:asciiTheme="majorHAnsi" w:hAnsiTheme="majorHAnsi"/>
          <w:b/>
          <w:sz w:val="28"/>
          <w:szCs w:val="28"/>
        </w:rPr>
        <w:t>e</w:t>
      </w:r>
      <w:r w:rsidRPr="004C527F">
        <w:rPr>
          <w:rFonts w:asciiTheme="majorHAnsi" w:hAnsiTheme="majorHAnsi"/>
          <w:b/>
          <w:sz w:val="28"/>
          <w:szCs w:val="28"/>
        </w:rPr>
        <w:t>ngagement and L&amp;D</w:t>
      </w:r>
    </w:p>
    <w:p w14:paraId="2A740A55" w14:textId="77777777" w:rsidR="004C527F" w:rsidRPr="004C527F" w:rsidRDefault="004C527F" w:rsidP="00662FD6">
      <w:pPr>
        <w:pStyle w:val="ListParagraph"/>
        <w:numPr>
          <w:ilvl w:val="0"/>
          <w:numId w:val="23"/>
        </w:numPr>
      </w:pPr>
      <w:r w:rsidRPr="004C527F">
        <w:t>Coordinate and set-up corporate training workshops</w:t>
      </w:r>
    </w:p>
    <w:p w14:paraId="40BD2610" w14:textId="0A918913" w:rsidR="004C527F" w:rsidRPr="004C527F" w:rsidRDefault="004C527F" w:rsidP="00662FD6">
      <w:pPr>
        <w:pStyle w:val="ListParagraph"/>
        <w:numPr>
          <w:ilvl w:val="0"/>
          <w:numId w:val="23"/>
        </w:numPr>
      </w:pPr>
      <w:r w:rsidRPr="004C527F">
        <w:t>Run reports and check training records</w:t>
      </w:r>
      <w:r w:rsidR="00662FD6">
        <w:t xml:space="preserve"> on our Learning Management System</w:t>
      </w:r>
    </w:p>
    <w:p w14:paraId="3369FCB8" w14:textId="5C181D4A" w:rsidR="004C527F" w:rsidRPr="004C527F" w:rsidRDefault="004C527F" w:rsidP="00662FD6">
      <w:pPr>
        <w:pStyle w:val="ListParagraph"/>
        <w:numPr>
          <w:ilvl w:val="0"/>
          <w:numId w:val="23"/>
        </w:numPr>
      </w:pPr>
      <w:r w:rsidRPr="004C527F">
        <w:t>Cross check O</w:t>
      </w:r>
      <w:r w:rsidR="00662FD6">
        <w:t xml:space="preserve">ccupational </w:t>
      </w:r>
      <w:r w:rsidRPr="004C527F">
        <w:t>H</w:t>
      </w:r>
      <w:r w:rsidR="00662FD6">
        <w:t>ealth</w:t>
      </w:r>
      <w:r w:rsidR="005A4FEB">
        <w:t xml:space="preserve"> (OH)</w:t>
      </w:r>
      <w:r w:rsidRPr="004C527F">
        <w:t xml:space="preserve"> invoices against the pricing plan while liaising with the People </w:t>
      </w:r>
      <w:r w:rsidR="005A4FEB">
        <w:t>&amp;</w:t>
      </w:r>
      <w:r w:rsidRPr="004C527F">
        <w:t xml:space="preserve"> OD manager </w:t>
      </w:r>
    </w:p>
    <w:p w14:paraId="0410EE92" w14:textId="45165C9E" w:rsidR="004C527F" w:rsidRPr="004C527F" w:rsidRDefault="004C527F" w:rsidP="00662FD6">
      <w:pPr>
        <w:pStyle w:val="ListParagraph"/>
        <w:numPr>
          <w:ilvl w:val="0"/>
          <w:numId w:val="23"/>
        </w:numPr>
      </w:pPr>
      <w:r w:rsidRPr="004C527F">
        <w:t xml:space="preserve">Support </w:t>
      </w:r>
      <w:r w:rsidR="005A4FEB">
        <w:t xml:space="preserve">the administration of our </w:t>
      </w:r>
      <w:r w:rsidRPr="004C527F">
        <w:t xml:space="preserve">Employee Assistance Provider (EAP) </w:t>
      </w:r>
    </w:p>
    <w:p w14:paraId="1CCC2BC2" w14:textId="42314EA0" w:rsidR="004C527F" w:rsidRPr="004C527F" w:rsidRDefault="004C527F" w:rsidP="00662FD6">
      <w:pPr>
        <w:pStyle w:val="ListParagraph"/>
        <w:numPr>
          <w:ilvl w:val="0"/>
          <w:numId w:val="23"/>
        </w:numPr>
      </w:pPr>
      <w:r w:rsidRPr="004C527F">
        <w:t>Support</w:t>
      </w:r>
      <w:r w:rsidR="005A4FEB">
        <w:t xml:space="preserve"> the </w:t>
      </w:r>
      <w:r w:rsidRPr="004C527F">
        <w:t xml:space="preserve">People </w:t>
      </w:r>
      <w:r w:rsidR="005A4FEB">
        <w:t>&amp;</w:t>
      </w:r>
      <w:r w:rsidRPr="004C527F">
        <w:t xml:space="preserve"> OD manager with any ad hoc projects under the employee engagement remit including Health and Wellbeing, Learning and Development, Performance, Equalities, Case management</w:t>
      </w:r>
      <w:r w:rsidR="005A4FEB">
        <w:t>,</w:t>
      </w:r>
      <w:r w:rsidRPr="004C527F">
        <w:t xml:space="preserve"> OH and Policy Development. </w:t>
      </w:r>
    </w:p>
    <w:p w14:paraId="07F86CB0" w14:textId="77777777" w:rsidR="004C527F" w:rsidRPr="004C527F" w:rsidRDefault="004C527F" w:rsidP="004C527F">
      <w:pPr>
        <w:pStyle w:val="ListParagraph"/>
        <w:numPr>
          <w:ilvl w:val="0"/>
          <w:numId w:val="0"/>
        </w:numPr>
        <w:spacing w:after="0" w:line="240" w:lineRule="auto"/>
        <w:ind w:left="1440"/>
        <w:jc w:val="both"/>
        <w:rPr>
          <w:rFonts w:asciiTheme="majorHAnsi" w:hAnsiTheme="majorHAnsi"/>
          <w:szCs w:val="24"/>
        </w:rPr>
      </w:pPr>
    </w:p>
    <w:p w14:paraId="5FB76AA5" w14:textId="2B65C743" w:rsidR="004C527F" w:rsidRPr="004C527F" w:rsidRDefault="004C527F" w:rsidP="004C527F">
      <w:pPr>
        <w:pStyle w:val="ListParagraph"/>
        <w:numPr>
          <w:ilvl w:val="0"/>
          <w:numId w:val="10"/>
        </w:numPr>
        <w:spacing w:after="0" w:line="240" w:lineRule="auto"/>
        <w:jc w:val="both"/>
        <w:rPr>
          <w:rFonts w:asciiTheme="majorHAnsi" w:hAnsiTheme="majorHAnsi"/>
          <w:b/>
          <w:sz w:val="28"/>
          <w:szCs w:val="28"/>
        </w:rPr>
      </w:pPr>
      <w:r w:rsidRPr="004C527F">
        <w:rPr>
          <w:rFonts w:asciiTheme="majorHAnsi" w:hAnsiTheme="majorHAnsi"/>
          <w:b/>
          <w:sz w:val="28"/>
          <w:szCs w:val="28"/>
        </w:rPr>
        <w:t xml:space="preserve">Employee </w:t>
      </w:r>
      <w:r w:rsidR="005A4FEB">
        <w:rPr>
          <w:rFonts w:asciiTheme="majorHAnsi" w:hAnsiTheme="majorHAnsi"/>
          <w:b/>
          <w:sz w:val="28"/>
          <w:szCs w:val="28"/>
        </w:rPr>
        <w:t>r</w:t>
      </w:r>
      <w:r w:rsidRPr="004C527F">
        <w:rPr>
          <w:rFonts w:asciiTheme="majorHAnsi" w:hAnsiTheme="majorHAnsi"/>
          <w:b/>
          <w:sz w:val="28"/>
          <w:szCs w:val="28"/>
        </w:rPr>
        <w:t xml:space="preserve">ecords &amp; </w:t>
      </w:r>
      <w:r w:rsidR="005A4FEB">
        <w:rPr>
          <w:rFonts w:asciiTheme="majorHAnsi" w:hAnsiTheme="majorHAnsi"/>
          <w:b/>
          <w:sz w:val="28"/>
          <w:szCs w:val="28"/>
        </w:rPr>
        <w:t>a</w:t>
      </w:r>
      <w:r w:rsidRPr="004C527F">
        <w:rPr>
          <w:rFonts w:asciiTheme="majorHAnsi" w:hAnsiTheme="majorHAnsi"/>
          <w:b/>
          <w:sz w:val="28"/>
          <w:szCs w:val="28"/>
        </w:rPr>
        <w:t xml:space="preserve">dmin </w:t>
      </w:r>
      <w:r w:rsidR="005A4FEB">
        <w:rPr>
          <w:rFonts w:asciiTheme="majorHAnsi" w:hAnsiTheme="majorHAnsi"/>
          <w:b/>
          <w:sz w:val="28"/>
          <w:szCs w:val="28"/>
        </w:rPr>
        <w:t>p</w:t>
      </w:r>
      <w:r w:rsidRPr="004C527F">
        <w:rPr>
          <w:rFonts w:asciiTheme="majorHAnsi" w:hAnsiTheme="majorHAnsi"/>
          <w:b/>
          <w:sz w:val="28"/>
          <w:szCs w:val="28"/>
        </w:rPr>
        <w:t xml:space="preserve">rojects </w:t>
      </w:r>
    </w:p>
    <w:p w14:paraId="1A832C7C" w14:textId="012BA39C" w:rsidR="004C527F" w:rsidRPr="005A4FEB" w:rsidRDefault="004C527F" w:rsidP="005A4FEB">
      <w:pPr>
        <w:pStyle w:val="ListParagraph"/>
        <w:numPr>
          <w:ilvl w:val="0"/>
          <w:numId w:val="24"/>
        </w:numPr>
        <w:rPr>
          <w:b/>
          <w:sz w:val="28"/>
          <w:szCs w:val="28"/>
        </w:rPr>
      </w:pPr>
      <w:r w:rsidRPr="004C527F">
        <w:t>Support in the administration of people related projects</w:t>
      </w:r>
      <w:r w:rsidR="005A4FEB">
        <w:t xml:space="preserve"> e</w:t>
      </w:r>
      <w:r w:rsidRPr="004C527F">
        <w:t>nsuring paperwork is accurate and stored appropriately</w:t>
      </w:r>
    </w:p>
    <w:p w14:paraId="354E6425" w14:textId="1E8F50A6" w:rsidR="004C527F" w:rsidRPr="005A4FEB" w:rsidRDefault="004C527F" w:rsidP="005A4FEB">
      <w:pPr>
        <w:pStyle w:val="ListParagraph"/>
        <w:numPr>
          <w:ilvl w:val="0"/>
          <w:numId w:val="24"/>
        </w:numPr>
        <w:rPr>
          <w:b/>
          <w:sz w:val="28"/>
          <w:szCs w:val="28"/>
        </w:rPr>
      </w:pPr>
      <w:r w:rsidRPr="004C527F">
        <w:t xml:space="preserve">Support People </w:t>
      </w:r>
      <w:r w:rsidR="005A4FEB">
        <w:t>c</w:t>
      </w:r>
      <w:r w:rsidRPr="004C527F">
        <w:t xml:space="preserve">onsultants and </w:t>
      </w:r>
      <w:r w:rsidR="005A4FEB">
        <w:t>m</w:t>
      </w:r>
      <w:r w:rsidRPr="004C527F">
        <w:t>anagers with note taking during formal hearings and formal meetings</w:t>
      </w:r>
      <w:r w:rsidR="005A4FEB">
        <w:t xml:space="preserve">, for example </w:t>
      </w:r>
      <w:r w:rsidRPr="004C527F">
        <w:t>Trade Union meetings</w:t>
      </w:r>
    </w:p>
    <w:p w14:paraId="1B64A3C7" w14:textId="77777777" w:rsidR="004C527F" w:rsidRPr="005A4FEB" w:rsidRDefault="004C527F" w:rsidP="005A4FEB">
      <w:pPr>
        <w:pStyle w:val="ListParagraph"/>
        <w:numPr>
          <w:ilvl w:val="0"/>
          <w:numId w:val="24"/>
        </w:numPr>
        <w:rPr>
          <w:b/>
          <w:sz w:val="28"/>
          <w:szCs w:val="28"/>
        </w:rPr>
      </w:pPr>
      <w:r w:rsidRPr="004C527F">
        <w:t>Monitor the People inbox and respond and/or escalate employee queries</w:t>
      </w:r>
    </w:p>
    <w:p w14:paraId="691351E4" w14:textId="7B15AA12" w:rsidR="00E25627" w:rsidRPr="005A4FEB" w:rsidRDefault="004C527F" w:rsidP="005A4FEB">
      <w:pPr>
        <w:pStyle w:val="ListParagraph"/>
        <w:numPr>
          <w:ilvl w:val="0"/>
          <w:numId w:val="24"/>
        </w:numPr>
        <w:rPr>
          <w:b/>
          <w:sz w:val="28"/>
          <w:szCs w:val="28"/>
        </w:rPr>
      </w:pPr>
      <w:r w:rsidRPr="004C527F">
        <w:t>Maintain accurate and confidential employee files and People related databases</w:t>
      </w:r>
      <w:r w:rsidR="005A4FEB">
        <w:t>.</w:t>
      </w:r>
    </w:p>
    <w:p w14:paraId="5CE4DED7" w14:textId="0A9B7FB8" w:rsidR="007B73CE" w:rsidRDefault="007B73CE" w:rsidP="007B73CE">
      <w:pPr>
        <w:pStyle w:val="Heading1"/>
        <w:rPr>
          <w:lang w:val="en-GB"/>
        </w:rPr>
      </w:pPr>
      <w:r w:rsidRPr="004C527F">
        <w:rPr>
          <w:lang w:val="en-GB"/>
        </w:rPr>
        <w:lastRenderedPageBreak/>
        <w:t>Person specification</w:t>
      </w:r>
    </w:p>
    <w:p w14:paraId="5CBE2CE6" w14:textId="49BCBDA5" w:rsidR="005A4FEB" w:rsidRPr="005A4FEB" w:rsidRDefault="005A4FEB" w:rsidP="005A4FEB">
      <w:pPr>
        <w:rPr>
          <w:i/>
          <w:iCs/>
        </w:rPr>
      </w:pPr>
      <w:r w:rsidRPr="005A4FEB">
        <w:rPr>
          <w:i/>
          <w:iCs/>
        </w:rPr>
        <w:t>You will be asked in your personal statement to provide evidence as to how you meet the essential and desirable criteria listed below:</w:t>
      </w:r>
    </w:p>
    <w:p w14:paraId="1A7BED4F" w14:textId="05540477" w:rsidR="00E25627" w:rsidRPr="004C527F" w:rsidRDefault="007B73CE" w:rsidP="004C527F">
      <w:pPr>
        <w:pStyle w:val="Heading2"/>
      </w:pPr>
      <w:r w:rsidRPr="004C527F">
        <w:t>Essential criteria</w:t>
      </w:r>
    </w:p>
    <w:p w14:paraId="0D3019D3" w14:textId="77777777" w:rsidR="004C527F" w:rsidRPr="004C527F" w:rsidRDefault="004C527F" w:rsidP="005A4FEB">
      <w:pPr>
        <w:pStyle w:val="ListParagraph"/>
        <w:numPr>
          <w:ilvl w:val="0"/>
          <w:numId w:val="25"/>
        </w:numPr>
      </w:pPr>
      <w:r w:rsidRPr="004C527F">
        <w:t xml:space="preserve">Excellent verbal and written communication skills </w:t>
      </w:r>
    </w:p>
    <w:p w14:paraId="095B713F" w14:textId="7E2C18DA" w:rsidR="004C527F" w:rsidRPr="004C527F" w:rsidRDefault="004C527F" w:rsidP="005A4FEB">
      <w:pPr>
        <w:pStyle w:val="ListParagraph"/>
        <w:numPr>
          <w:ilvl w:val="0"/>
          <w:numId w:val="25"/>
        </w:numPr>
      </w:pPr>
      <w:r w:rsidRPr="004C527F">
        <w:t>Strong organisational skills, able to prioritise own workload with minimum supervision</w:t>
      </w:r>
    </w:p>
    <w:p w14:paraId="14143D34" w14:textId="77777777" w:rsidR="004C527F" w:rsidRPr="004C527F" w:rsidRDefault="004C527F" w:rsidP="005A4FEB">
      <w:pPr>
        <w:pStyle w:val="ListParagraph"/>
        <w:numPr>
          <w:ilvl w:val="0"/>
          <w:numId w:val="25"/>
        </w:numPr>
      </w:pPr>
      <w:r w:rsidRPr="004C527F">
        <w:t>A customer focus with an approachable and helpful manner and good interpersonal skills</w:t>
      </w:r>
    </w:p>
    <w:p w14:paraId="677CBA05" w14:textId="77777777" w:rsidR="004C527F" w:rsidRPr="004C527F" w:rsidRDefault="004C527F" w:rsidP="005A4FEB">
      <w:pPr>
        <w:pStyle w:val="ListParagraph"/>
        <w:numPr>
          <w:ilvl w:val="0"/>
          <w:numId w:val="25"/>
        </w:numPr>
      </w:pPr>
      <w:r w:rsidRPr="004C527F">
        <w:t>Flexible and adaptable to the requirements of the job and others within the team</w:t>
      </w:r>
    </w:p>
    <w:p w14:paraId="36F9529E" w14:textId="77777777" w:rsidR="004C527F" w:rsidRPr="004C527F" w:rsidRDefault="004C527F" w:rsidP="005A4FEB">
      <w:pPr>
        <w:pStyle w:val="ListParagraph"/>
        <w:numPr>
          <w:ilvl w:val="0"/>
          <w:numId w:val="25"/>
        </w:numPr>
      </w:pPr>
      <w:r w:rsidRPr="004C527F">
        <w:t xml:space="preserve">Good attention to detail </w:t>
      </w:r>
    </w:p>
    <w:p w14:paraId="15E35A75" w14:textId="77777777" w:rsidR="004C527F" w:rsidRPr="004C527F" w:rsidRDefault="004C527F" w:rsidP="005A4FEB">
      <w:pPr>
        <w:pStyle w:val="ListParagraph"/>
        <w:numPr>
          <w:ilvl w:val="0"/>
          <w:numId w:val="25"/>
        </w:numPr>
      </w:pPr>
      <w:r w:rsidRPr="004C527F">
        <w:t>Able to use initiative when required</w:t>
      </w:r>
    </w:p>
    <w:p w14:paraId="4E11F2ED" w14:textId="77777777" w:rsidR="004C527F" w:rsidRPr="004C527F" w:rsidRDefault="004C527F" w:rsidP="005A4FEB">
      <w:pPr>
        <w:pStyle w:val="ListParagraph"/>
        <w:numPr>
          <w:ilvl w:val="0"/>
          <w:numId w:val="25"/>
        </w:numPr>
      </w:pPr>
      <w:r w:rsidRPr="004C527F">
        <w:t>Demonstrates integrity, understands confidentiality and handling sensitive information</w:t>
      </w:r>
    </w:p>
    <w:p w14:paraId="2B98A843" w14:textId="63E0098A" w:rsidR="00E25627" w:rsidRPr="004C527F" w:rsidRDefault="004C527F" w:rsidP="005A4FEB">
      <w:pPr>
        <w:pStyle w:val="ListParagraph"/>
        <w:numPr>
          <w:ilvl w:val="0"/>
          <w:numId w:val="25"/>
        </w:numPr>
      </w:pPr>
      <w:r w:rsidRPr="004C527F">
        <w:t xml:space="preserve">Proficient in </w:t>
      </w:r>
      <w:r w:rsidR="005A4FEB">
        <w:t>M365</w:t>
      </w:r>
      <w:r w:rsidRPr="004C527F">
        <w:t xml:space="preserve"> and HR systems</w:t>
      </w:r>
      <w:r w:rsidR="005A4FEB">
        <w:t>.</w:t>
      </w:r>
    </w:p>
    <w:p w14:paraId="4E3EFBC4" w14:textId="63C25681" w:rsidR="007B73CE" w:rsidRPr="004C527F" w:rsidRDefault="007B73CE" w:rsidP="00990C41">
      <w:pPr>
        <w:pStyle w:val="Heading2"/>
      </w:pPr>
      <w:r w:rsidRPr="004C527F">
        <w:t>Desirable criteria</w:t>
      </w:r>
    </w:p>
    <w:p w14:paraId="12AC4D04" w14:textId="77777777" w:rsidR="004C527F" w:rsidRPr="004C527F" w:rsidRDefault="004C527F" w:rsidP="005A4FEB">
      <w:pPr>
        <w:pStyle w:val="ListParagraph"/>
        <w:numPr>
          <w:ilvl w:val="0"/>
          <w:numId w:val="26"/>
        </w:numPr>
      </w:pPr>
      <w:r w:rsidRPr="004C527F">
        <w:t>Knowledge of HR processes across the employee lifecycle</w:t>
      </w:r>
    </w:p>
    <w:p w14:paraId="77133D29" w14:textId="77777777" w:rsidR="004C527F" w:rsidRPr="004C527F" w:rsidRDefault="004C527F" w:rsidP="005A4FEB">
      <w:pPr>
        <w:pStyle w:val="ListParagraph"/>
        <w:numPr>
          <w:ilvl w:val="0"/>
          <w:numId w:val="26"/>
        </w:numPr>
      </w:pPr>
      <w:r w:rsidRPr="004C527F">
        <w:t xml:space="preserve">Experience in an administrative role </w:t>
      </w:r>
    </w:p>
    <w:p w14:paraId="381E3C44" w14:textId="77777777" w:rsidR="004C527F" w:rsidRPr="004C527F" w:rsidRDefault="004C527F" w:rsidP="005A4FEB">
      <w:pPr>
        <w:pStyle w:val="ListParagraph"/>
        <w:numPr>
          <w:ilvl w:val="0"/>
          <w:numId w:val="26"/>
        </w:numPr>
      </w:pPr>
      <w:r w:rsidRPr="004C527F">
        <w:t>A demonstrable interest in HR work</w:t>
      </w:r>
    </w:p>
    <w:p w14:paraId="50EA4740" w14:textId="163D8AB0" w:rsidR="00E25627" w:rsidRPr="004C527F" w:rsidRDefault="004C527F" w:rsidP="005A4FEB">
      <w:pPr>
        <w:pStyle w:val="ListParagraph"/>
        <w:numPr>
          <w:ilvl w:val="0"/>
          <w:numId w:val="26"/>
        </w:numPr>
      </w:pPr>
      <w:r w:rsidRPr="004C527F">
        <w:t>An understanding of public sector work culture</w:t>
      </w:r>
      <w:r w:rsidR="005A4FEB">
        <w:t xml:space="preserve">. </w:t>
      </w:r>
    </w:p>
    <w:p w14:paraId="7E339BEE" w14:textId="77777777" w:rsidR="00990C41" w:rsidRDefault="00990C41" w:rsidP="00990C41">
      <w:pPr>
        <w:pStyle w:val="Heading1"/>
        <w:rPr>
          <w:rStyle w:val="SubtleEmphasis"/>
          <w:rFonts w:asciiTheme="majorHAnsi" w:hAnsiTheme="majorHAnsi"/>
          <w:i w:val="0"/>
          <w:iCs w:val="0"/>
          <w:color w:val="174DA3"/>
          <w:sz w:val="40"/>
          <w:lang w:val="en-GB"/>
        </w:rPr>
      </w:pPr>
      <w:r w:rsidRPr="004C527F">
        <w:rPr>
          <w:rStyle w:val="SubtleEmphasis"/>
          <w:rFonts w:asciiTheme="majorHAnsi" w:hAnsiTheme="majorHAnsi"/>
          <w:i w:val="0"/>
          <w:iCs w:val="0"/>
          <w:color w:val="174DA3"/>
          <w:sz w:val="40"/>
          <w:lang w:val="en-GB"/>
        </w:rPr>
        <w:t>Criminal record check</w:t>
      </w:r>
    </w:p>
    <w:p w14:paraId="41C0F0B2" w14:textId="7AFD4D31" w:rsidR="005A4FEB" w:rsidRPr="005A4FEB" w:rsidRDefault="005A4FEB" w:rsidP="005A4FEB">
      <w:r w:rsidRPr="005A4FEB">
        <w:t xml:space="preserve">For this post we require a Level 1 Disclosure Scotland check. For more information about types of criminal record checks in Scotland, visit </w:t>
      </w:r>
      <w:hyperlink r:id="rId12" w:history="1">
        <w:r w:rsidRPr="005A4FEB">
          <w:rPr>
            <w:rStyle w:val="Hyperlink"/>
            <w:color w:val="174DA3"/>
          </w:rPr>
          <w:t>Types of disclosure - MyGov.Scot</w:t>
        </w:r>
      </w:hyperlink>
      <w:r w:rsidRPr="005A4FEB">
        <w:t>.</w:t>
      </w:r>
    </w:p>
    <w:p w14:paraId="60C02FF0" w14:textId="77777777" w:rsidR="00990C41" w:rsidRPr="004C527F" w:rsidRDefault="00990C41" w:rsidP="00990C41">
      <w:pPr>
        <w:pStyle w:val="Heading1"/>
        <w:rPr>
          <w:lang w:val="en-GB"/>
        </w:rPr>
      </w:pPr>
      <w:r w:rsidRPr="004C527F">
        <w:rPr>
          <w:lang w:val="en-GB"/>
        </w:rPr>
        <w:t>Qualifications</w:t>
      </w:r>
    </w:p>
    <w:p w14:paraId="2B44E747" w14:textId="1BD778B2" w:rsidR="000C3C84" w:rsidRPr="004C527F" w:rsidRDefault="000C3C84" w:rsidP="005A4FEB">
      <w:r w:rsidRPr="004C527F">
        <w:t xml:space="preserve">You must hold a minimum of </w:t>
      </w:r>
      <w:r w:rsidR="005A4FEB">
        <w:t>five</w:t>
      </w:r>
      <w:r w:rsidRPr="004C527F">
        <w:t xml:space="preserve"> National Qualifications (or equivalent) including English and a subject which clearly indicates competency in figure work </w:t>
      </w:r>
      <w:r w:rsidR="005A4FEB">
        <w:t>(</w:t>
      </w:r>
      <w:r w:rsidRPr="004C527F">
        <w:t>Mathematics, Accounting &amp; Finance, Arithmetic, Bookkeeping, Statistics, Physics and Science</w:t>
      </w:r>
      <w:r w:rsidR="005A4FEB">
        <w:t>)</w:t>
      </w:r>
      <w:r w:rsidRPr="004C527F">
        <w:t>. For National 5 and Standard Grades, only grades 1, 2 and 3 are acceptable. For Ordinary Grades only grades A, B and C (1, 2 and 3) are acceptable. Other educational qualifications equivalent to these may also be acceptable. Equivalent relevant work experience may also be acceptable</w:t>
      </w:r>
    </w:p>
    <w:p w14:paraId="79848A8F" w14:textId="39086812" w:rsidR="000C3C84" w:rsidRPr="004C527F" w:rsidRDefault="000C3C84" w:rsidP="005A4FEB">
      <w:pPr>
        <w:rPr>
          <w:i/>
        </w:rPr>
      </w:pPr>
      <w:r w:rsidRPr="004C527F">
        <w:rPr>
          <w:i/>
        </w:rPr>
        <w:t>Please note</w:t>
      </w:r>
      <w:r w:rsidR="005A4FEB">
        <w:rPr>
          <w:i/>
        </w:rPr>
        <w:t xml:space="preserve"> that i</w:t>
      </w:r>
      <w:r w:rsidRPr="004C527F">
        <w:rPr>
          <w:i/>
        </w:rPr>
        <w:t>f you fail to demonstrate how you meet the minimum qualifications as stated above, your application will be automatically sifted out.</w:t>
      </w:r>
    </w:p>
    <w:p w14:paraId="188F5845" w14:textId="77777777" w:rsidR="00990C41" w:rsidRDefault="00990C41" w:rsidP="00990C41">
      <w:pPr>
        <w:pStyle w:val="Heading1"/>
        <w:rPr>
          <w:lang w:val="en-GB"/>
        </w:rPr>
      </w:pPr>
      <w:r w:rsidRPr="004C527F">
        <w:rPr>
          <w:lang w:val="en-GB"/>
        </w:rPr>
        <w:t>Competencies required</w:t>
      </w:r>
    </w:p>
    <w:p w14:paraId="60B8C92E" w14:textId="656E89C4" w:rsidR="005A4FEB" w:rsidRPr="005A4FEB" w:rsidRDefault="005A4FEB" w:rsidP="005A4FEB">
      <w:pPr>
        <w:rPr>
          <w:i/>
          <w:iCs/>
        </w:rPr>
      </w:pPr>
      <w:r w:rsidRPr="005A4FEB">
        <w:rPr>
          <w:i/>
          <w:iCs/>
        </w:rPr>
        <w:t>In addition to the essential and desirable criteria above, the following competencies are also required for the role.</w:t>
      </w:r>
    </w:p>
    <w:p w14:paraId="478559E2" w14:textId="4D34A105" w:rsidR="000C3C84" w:rsidRPr="004C527F" w:rsidRDefault="00BB32E2" w:rsidP="000C3C84">
      <w:pPr>
        <w:rPr>
          <w:rFonts w:asciiTheme="majorHAnsi" w:hAnsiTheme="majorHAnsi" w:cs="Arial"/>
          <w:b/>
          <w:sz w:val="32"/>
          <w:szCs w:val="32"/>
        </w:rPr>
      </w:pPr>
      <w:r w:rsidRPr="004C527F">
        <w:rPr>
          <w:rFonts w:asciiTheme="majorHAnsi" w:hAnsiTheme="majorHAnsi"/>
          <w:b/>
          <w:sz w:val="32"/>
          <w:szCs w:val="32"/>
        </w:rPr>
        <w:t>Self-awareness</w:t>
      </w:r>
      <w:r w:rsidR="000C3C84" w:rsidRPr="004C527F">
        <w:rPr>
          <w:rFonts w:asciiTheme="majorHAnsi" w:hAnsiTheme="majorHAnsi" w:cs="Arial"/>
          <w:b/>
          <w:sz w:val="32"/>
          <w:szCs w:val="32"/>
        </w:rPr>
        <w:t xml:space="preserve"> </w:t>
      </w:r>
    </w:p>
    <w:p w14:paraId="61D6036C" w14:textId="77777777" w:rsidR="000C3C84" w:rsidRPr="004C527F" w:rsidRDefault="000C3C84" w:rsidP="005A4FEB">
      <w:pPr>
        <w:pStyle w:val="ListParagraph"/>
        <w:numPr>
          <w:ilvl w:val="0"/>
          <w:numId w:val="27"/>
        </w:numPr>
      </w:pPr>
      <w:r w:rsidRPr="004C527F">
        <w:t>Responsible for personal behaviour and is accountable for own actions, health and wellbeing</w:t>
      </w:r>
    </w:p>
    <w:p w14:paraId="6A4E3BA5" w14:textId="77777777" w:rsidR="000C3C84" w:rsidRPr="004C527F" w:rsidRDefault="000C3C84" w:rsidP="005A4FEB">
      <w:pPr>
        <w:pStyle w:val="ListParagraph"/>
        <w:numPr>
          <w:ilvl w:val="0"/>
          <w:numId w:val="27"/>
        </w:numPr>
      </w:pPr>
      <w:r w:rsidRPr="004C527F">
        <w:t>Aware of personal strengths, takes pride and responsibility for performance at work and is responsive to constructive feedback</w:t>
      </w:r>
    </w:p>
    <w:p w14:paraId="56531AFB" w14:textId="77777777" w:rsidR="000C3C84" w:rsidRPr="004C527F" w:rsidRDefault="000C3C84" w:rsidP="005A4FEB">
      <w:pPr>
        <w:pStyle w:val="ListParagraph"/>
        <w:numPr>
          <w:ilvl w:val="0"/>
          <w:numId w:val="27"/>
        </w:numPr>
      </w:pPr>
      <w:r w:rsidRPr="004C527F">
        <w:lastRenderedPageBreak/>
        <w:t>Adaptable, contributes to and embraces new ways of doing things, seeking the support of others when needed</w:t>
      </w:r>
    </w:p>
    <w:p w14:paraId="4D3EFA8E" w14:textId="77777777" w:rsidR="000C3C84" w:rsidRPr="004C527F" w:rsidRDefault="000C3C84" w:rsidP="005A4FEB">
      <w:pPr>
        <w:pStyle w:val="ListParagraph"/>
        <w:numPr>
          <w:ilvl w:val="0"/>
          <w:numId w:val="27"/>
        </w:numPr>
      </w:pPr>
      <w:r w:rsidRPr="004C527F">
        <w:t>Identifies personal development needs and actively manages own Personal Learning Plan.</w:t>
      </w:r>
    </w:p>
    <w:p w14:paraId="041EFE98" w14:textId="77121FB8" w:rsidR="000C3C84" w:rsidRPr="004C527F" w:rsidRDefault="000C3C84" w:rsidP="000C3C84">
      <w:pPr>
        <w:rPr>
          <w:rFonts w:asciiTheme="majorHAnsi" w:hAnsiTheme="majorHAnsi" w:cs="Arial"/>
          <w:b/>
          <w:sz w:val="32"/>
          <w:szCs w:val="32"/>
        </w:rPr>
      </w:pPr>
      <w:r w:rsidRPr="004C527F">
        <w:rPr>
          <w:rFonts w:asciiTheme="majorHAnsi" w:hAnsiTheme="majorHAnsi" w:cs="Arial"/>
          <w:b/>
          <w:sz w:val="32"/>
          <w:szCs w:val="32"/>
        </w:rPr>
        <w:t xml:space="preserve">Teamwork  </w:t>
      </w:r>
    </w:p>
    <w:p w14:paraId="3419BB00" w14:textId="0F188435" w:rsidR="000C3C84" w:rsidRPr="004C527F" w:rsidRDefault="000C3C84" w:rsidP="005A4FEB">
      <w:pPr>
        <w:pStyle w:val="ListParagraph"/>
        <w:numPr>
          <w:ilvl w:val="0"/>
          <w:numId w:val="28"/>
        </w:numPr>
      </w:pPr>
      <w:r w:rsidRPr="004C527F">
        <w:t xml:space="preserve">Knows and understands the contribution the team makes to SLAB’s </w:t>
      </w:r>
      <w:r w:rsidR="00BB32E2" w:rsidRPr="004C527F">
        <w:t>performance and</w:t>
      </w:r>
      <w:r w:rsidRPr="004C527F">
        <w:t xml:space="preserve"> Operational Plans</w:t>
      </w:r>
    </w:p>
    <w:p w14:paraId="5A27C82A" w14:textId="77777777" w:rsidR="000C3C84" w:rsidRPr="004C527F" w:rsidRDefault="000C3C84" w:rsidP="005A4FEB">
      <w:pPr>
        <w:pStyle w:val="ListParagraph"/>
        <w:numPr>
          <w:ilvl w:val="0"/>
          <w:numId w:val="28"/>
        </w:numPr>
      </w:pPr>
      <w:r w:rsidRPr="004C527F">
        <w:t>Can be relied on to deliver agreed personal objectives and is aware of how their work connects with the work of others</w:t>
      </w:r>
    </w:p>
    <w:p w14:paraId="4336D2F1" w14:textId="77777777" w:rsidR="000C3C84" w:rsidRPr="004C527F" w:rsidRDefault="000C3C84" w:rsidP="005A4FEB">
      <w:pPr>
        <w:pStyle w:val="ListParagraph"/>
        <w:numPr>
          <w:ilvl w:val="0"/>
          <w:numId w:val="28"/>
        </w:numPr>
      </w:pPr>
      <w:r w:rsidRPr="004C527F">
        <w:t xml:space="preserve">Builds networks and maintains good working relationships with colleagues, valuing their diversity and contribution, and is open to different points of view </w:t>
      </w:r>
    </w:p>
    <w:p w14:paraId="29473FAB" w14:textId="77777777" w:rsidR="000C3C84" w:rsidRPr="004C527F" w:rsidRDefault="000C3C84" w:rsidP="005A4FEB">
      <w:pPr>
        <w:pStyle w:val="ListParagraph"/>
        <w:numPr>
          <w:ilvl w:val="0"/>
          <w:numId w:val="28"/>
        </w:numPr>
      </w:pPr>
      <w:r w:rsidRPr="004C527F">
        <w:t>Contributes views, ideas and experience to improve the team’s performance, offering and/or seeking practical help when necessary.</w:t>
      </w:r>
    </w:p>
    <w:p w14:paraId="2D624DFA" w14:textId="6E33A9DD" w:rsidR="000C3C84" w:rsidRPr="004C527F" w:rsidRDefault="000C3C84" w:rsidP="000C3C84">
      <w:pPr>
        <w:rPr>
          <w:rFonts w:asciiTheme="majorHAnsi" w:hAnsiTheme="majorHAnsi" w:cs="Arial"/>
          <w:b/>
          <w:sz w:val="32"/>
          <w:szCs w:val="32"/>
        </w:rPr>
      </w:pPr>
      <w:r w:rsidRPr="004C527F">
        <w:rPr>
          <w:rFonts w:asciiTheme="majorHAnsi" w:hAnsiTheme="majorHAnsi" w:cs="Arial"/>
          <w:b/>
          <w:sz w:val="32"/>
          <w:szCs w:val="32"/>
        </w:rPr>
        <w:t xml:space="preserve">Customer </w:t>
      </w:r>
      <w:r w:rsidR="00BB32E2" w:rsidRPr="004C527F">
        <w:rPr>
          <w:rFonts w:asciiTheme="majorHAnsi" w:hAnsiTheme="majorHAnsi" w:cs="Arial"/>
          <w:b/>
          <w:sz w:val="32"/>
          <w:szCs w:val="32"/>
        </w:rPr>
        <w:t>s</w:t>
      </w:r>
      <w:r w:rsidRPr="004C527F">
        <w:rPr>
          <w:rFonts w:asciiTheme="majorHAnsi" w:hAnsiTheme="majorHAnsi" w:cs="Arial"/>
          <w:b/>
          <w:sz w:val="32"/>
          <w:szCs w:val="32"/>
        </w:rPr>
        <w:t xml:space="preserve">ervice  </w:t>
      </w:r>
    </w:p>
    <w:p w14:paraId="2F5634E8" w14:textId="746BFD50" w:rsidR="000C3C84" w:rsidRPr="004C527F" w:rsidRDefault="000C3C84" w:rsidP="005A4FEB">
      <w:pPr>
        <w:pStyle w:val="ListParagraph"/>
        <w:numPr>
          <w:ilvl w:val="0"/>
          <w:numId w:val="29"/>
        </w:numPr>
      </w:pPr>
      <w:r w:rsidRPr="004C527F">
        <w:t>Knows internal and external customers and how their role fits into SLAB and the wider public sector</w:t>
      </w:r>
    </w:p>
    <w:p w14:paraId="19386DE4" w14:textId="77777777" w:rsidR="000C3C84" w:rsidRPr="004C527F" w:rsidRDefault="000C3C84" w:rsidP="005A4FEB">
      <w:pPr>
        <w:pStyle w:val="ListParagraph"/>
        <w:numPr>
          <w:ilvl w:val="0"/>
          <w:numId w:val="29"/>
        </w:numPr>
      </w:pPr>
      <w:r w:rsidRPr="004C527F">
        <w:t>Understands customer needs and expectations and responds in a helpful and professional way</w:t>
      </w:r>
    </w:p>
    <w:p w14:paraId="24DC93DB" w14:textId="40D8DBE7" w:rsidR="000C3C84" w:rsidRPr="004C527F" w:rsidRDefault="000C3C84" w:rsidP="005A4FEB">
      <w:pPr>
        <w:pStyle w:val="ListParagraph"/>
        <w:numPr>
          <w:ilvl w:val="0"/>
          <w:numId w:val="29"/>
        </w:numPr>
      </w:pPr>
      <w:r w:rsidRPr="004C527F">
        <w:t>Builds positive working relationships with customers</w:t>
      </w:r>
      <w:r w:rsidR="005A4FEB">
        <w:t>,</w:t>
      </w:r>
      <w:r w:rsidRPr="004C527F">
        <w:t xml:space="preserve"> works to agreed timescales and standards of quality</w:t>
      </w:r>
    </w:p>
    <w:p w14:paraId="3D20EBBC" w14:textId="77777777" w:rsidR="000C3C84" w:rsidRPr="004C527F" w:rsidRDefault="000C3C84" w:rsidP="005A4FEB">
      <w:pPr>
        <w:pStyle w:val="ListParagraph"/>
        <w:numPr>
          <w:ilvl w:val="0"/>
          <w:numId w:val="29"/>
        </w:numPr>
      </w:pPr>
      <w:r w:rsidRPr="004C527F">
        <w:t>Takes responsibility to review and improve customer service, listening to and acting on feedback.</w:t>
      </w:r>
    </w:p>
    <w:p w14:paraId="33006776" w14:textId="1E1C8BA3" w:rsidR="000C3C84" w:rsidRPr="004C527F" w:rsidRDefault="000C3C84" w:rsidP="000C3C84">
      <w:pPr>
        <w:rPr>
          <w:rFonts w:asciiTheme="majorHAnsi" w:hAnsiTheme="majorHAnsi" w:cs="Arial"/>
          <w:b/>
          <w:sz w:val="32"/>
          <w:szCs w:val="32"/>
        </w:rPr>
      </w:pPr>
      <w:r w:rsidRPr="004C527F">
        <w:rPr>
          <w:rFonts w:asciiTheme="majorHAnsi" w:hAnsiTheme="majorHAnsi" w:cs="Arial"/>
          <w:b/>
          <w:sz w:val="32"/>
          <w:szCs w:val="32"/>
        </w:rPr>
        <w:t xml:space="preserve">Information </w:t>
      </w:r>
      <w:r w:rsidR="00BB32E2" w:rsidRPr="004C527F">
        <w:rPr>
          <w:rFonts w:asciiTheme="majorHAnsi" w:hAnsiTheme="majorHAnsi" w:cs="Arial"/>
          <w:b/>
          <w:sz w:val="32"/>
          <w:szCs w:val="32"/>
        </w:rPr>
        <w:t>m</w:t>
      </w:r>
      <w:r w:rsidRPr="004C527F">
        <w:rPr>
          <w:rFonts w:asciiTheme="majorHAnsi" w:hAnsiTheme="majorHAnsi" w:cs="Arial"/>
          <w:b/>
          <w:sz w:val="32"/>
          <w:szCs w:val="32"/>
        </w:rPr>
        <w:t xml:space="preserve">anagement  </w:t>
      </w:r>
    </w:p>
    <w:p w14:paraId="318DDD61" w14:textId="4E8B070F" w:rsidR="000C3C84" w:rsidRPr="004C527F" w:rsidRDefault="000C3C84" w:rsidP="005A4FEB">
      <w:pPr>
        <w:pStyle w:val="ListParagraph"/>
        <w:numPr>
          <w:ilvl w:val="0"/>
          <w:numId w:val="31"/>
        </w:numPr>
      </w:pPr>
      <w:r w:rsidRPr="004C527F">
        <w:t>Uses a range of corporate systems</w:t>
      </w:r>
      <w:r w:rsidR="005A4FEB">
        <w:t xml:space="preserve">, </w:t>
      </w:r>
      <w:r w:rsidRPr="004C527F">
        <w:t>aware of security and organisational procedures</w:t>
      </w:r>
    </w:p>
    <w:p w14:paraId="2A729EF7" w14:textId="77777777" w:rsidR="000C3C84" w:rsidRPr="004C527F" w:rsidRDefault="000C3C84" w:rsidP="005A4FEB">
      <w:pPr>
        <w:pStyle w:val="ListParagraph"/>
        <w:numPr>
          <w:ilvl w:val="0"/>
          <w:numId w:val="31"/>
        </w:numPr>
      </w:pPr>
      <w:r w:rsidRPr="004C527F">
        <w:t>Accesses, manages, stores and retrieves information through effective use of SLAB Information Systems</w:t>
      </w:r>
    </w:p>
    <w:p w14:paraId="0A494393" w14:textId="77777777" w:rsidR="000C3C84" w:rsidRPr="004C527F" w:rsidRDefault="000C3C84" w:rsidP="005A4FEB">
      <w:pPr>
        <w:pStyle w:val="ListParagraph"/>
        <w:numPr>
          <w:ilvl w:val="0"/>
          <w:numId w:val="31"/>
        </w:numPr>
      </w:pPr>
      <w:r w:rsidRPr="004C527F">
        <w:t>Shares and presents information of all kinds in an appropriate format accurately and on time</w:t>
      </w:r>
    </w:p>
    <w:p w14:paraId="37B209B6" w14:textId="77777777" w:rsidR="000C3C84" w:rsidRPr="004C527F" w:rsidRDefault="000C3C84" w:rsidP="005A4FEB">
      <w:pPr>
        <w:pStyle w:val="ListParagraph"/>
        <w:numPr>
          <w:ilvl w:val="0"/>
          <w:numId w:val="31"/>
        </w:numPr>
      </w:pPr>
      <w:r w:rsidRPr="004C527F">
        <w:t>Contributes to the continuous improvement of Information Management Systems.</w:t>
      </w:r>
    </w:p>
    <w:p w14:paraId="442B6482" w14:textId="0D0288B8" w:rsidR="000C3C84" w:rsidRPr="004C527F" w:rsidRDefault="000C3C84" w:rsidP="000C3C84">
      <w:pPr>
        <w:rPr>
          <w:rFonts w:asciiTheme="majorHAnsi" w:hAnsiTheme="majorHAnsi" w:cs="Arial"/>
          <w:b/>
          <w:sz w:val="32"/>
          <w:szCs w:val="32"/>
        </w:rPr>
      </w:pPr>
      <w:r w:rsidRPr="004C527F">
        <w:rPr>
          <w:rFonts w:asciiTheme="majorHAnsi" w:hAnsiTheme="majorHAnsi" w:cs="Arial"/>
          <w:b/>
          <w:sz w:val="32"/>
          <w:szCs w:val="32"/>
        </w:rPr>
        <w:t xml:space="preserve">Communications and </w:t>
      </w:r>
      <w:r w:rsidR="00BB32E2" w:rsidRPr="004C527F">
        <w:rPr>
          <w:rFonts w:asciiTheme="majorHAnsi" w:hAnsiTheme="majorHAnsi" w:cs="Arial"/>
          <w:b/>
          <w:sz w:val="32"/>
          <w:szCs w:val="32"/>
        </w:rPr>
        <w:t>e</w:t>
      </w:r>
      <w:r w:rsidRPr="004C527F">
        <w:rPr>
          <w:rFonts w:asciiTheme="majorHAnsi" w:hAnsiTheme="majorHAnsi" w:cs="Arial"/>
          <w:b/>
          <w:sz w:val="32"/>
          <w:szCs w:val="32"/>
        </w:rPr>
        <w:t xml:space="preserve">ngagement  </w:t>
      </w:r>
    </w:p>
    <w:p w14:paraId="4FBB9D73" w14:textId="77777777" w:rsidR="000C3C84" w:rsidRPr="004C527F" w:rsidRDefault="000C3C84" w:rsidP="005A4FEB">
      <w:pPr>
        <w:pStyle w:val="ListParagraph"/>
        <w:numPr>
          <w:ilvl w:val="0"/>
          <w:numId w:val="32"/>
        </w:numPr>
      </w:pPr>
      <w:r w:rsidRPr="004C527F">
        <w:t>Contributes views, ideas and experience, identifying appropriate methods of communication and target audience</w:t>
      </w:r>
    </w:p>
    <w:p w14:paraId="6B9436E4" w14:textId="77777777" w:rsidR="000C3C84" w:rsidRPr="004C527F" w:rsidRDefault="000C3C84" w:rsidP="005A4FEB">
      <w:pPr>
        <w:pStyle w:val="ListParagraph"/>
        <w:numPr>
          <w:ilvl w:val="0"/>
          <w:numId w:val="32"/>
        </w:numPr>
      </w:pPr>
      <w:r w:rsidRPr="004C527F">
        <w:t>Identifies and sources information to produce accurate numeric work and concise, well-structured written work using SLAB guidance</w:t>
      </w:r>
    </w:p>
    <w:p w14:paraId="300ABB2C" w14:textId="2AD77B37" w:rsidR="000C3C84" w:rsidRPr="004C527F" w:rsidRDefault="000C3C84" w:rsidP="005A4FEB">
      <w:pPr>
        <w:pStyle w:val="ListParagraph"/>
        <w:numPr>
          <w:ilvl w:val="0"/>
          <w:numId w:val="32"/>
        </w:numPr>
      </w:pPr>
      <w:r w:rsidRPr="004C527F">
        <w:t xml:space="preserve">Verbal communication is confident, contributing ideas </w:t>
      </w:r>
      <w:r w:rsidR="00BB32E2" w:rsidRPr="004C527F">
        <w:t>concisely</w:t>
      </w:r>
    </w:p>
    <w:p w14:paraId="26BB41A8" w14:textId="77777777" w:rsidR="000C3C84" w:rsidRPr="004C527F" w:rsidRDefault="000C3C84" w:rsidP="005A4FEB">
      <w:pPr>
        <w:pStyle w:val="ListParagraph"/>
        <w:numPr>
          <w:ilvl w:val="0"/>
          <w:numId w:val="32"/>
        </w:numPr>
      </w:pPr>
      <w:r w:rsidRPr="004C527F">
        <w:t>Inquisitive and actively listens, responding appropriately and using clarifying questions to test understanding.</w:t>
      </w:r>
    </w:p>
    <w:p w14:paraId="0B7F38E1" w14:textId="300EBEEA" w:rsidR="003472B5" w:rsidRPr="004C527F" w:rsidRDefault="003472B5" w:rsidP="003472B5">
      <w:pPr>
        <w:pStyle w:val="Heading1"/>
        <w:rPr>
          <w:lang w:val="en-GB"/>
        </w:rPr>
      </w:pPr>
      <w:r w:rsidRPr="004C527F">
        <w:rPr>
          <w:lang w:val="en-GB"/>
        </w:rPr>
        <w:t>Starting salary</w:t>
      </w:r>
    </w:p>
    <w:p w14:paraId="7C16A1FD" w14:textId="7D3BE2E2" w:rsidR="00C376B9" w:rsidRDefault="003C6C1F" w:rsidP="005A4FEB">
      <w:r w:rsidRPr="004C527F">
        <w:t xml:space="preserve">This job is Grade </w:t>
      </w:r>
      <w:r w:rsidR="004C527F">
        <w:t>2</w:t>
      </w:r>
      <w:r w:rsidRPr="004C527F">
        <w:t xml:space="preserve"> within SLAB, which </w:t>
      </w:r>
      <w:r w:rsidR="00C376B9">
        <w:t>from 1 April 2026,</w:t>
      </w:r>
      <w:r w:rsidRPr="004C527F">
        <w:t xml:space="preserve"> has a starting salary of £</w:t>
      </w:r>
      <w:r w:rsidR="004C527F">
        <w:t>28,250</w:t>
      </w:r>
      <w:r w:rsidRPr="004C527F">
        <w:t xml:space="preserve">. The maximum of the Grade </w:t>
      </w:r>
      <w:r w:rsidR="004C527F">
        <w:t>2</w:t>
      </w:r>
      <w:r w:rsidRPr="004C527F">
        <w:t xml:space="preserve"> scale is £</w:t>
      </w:r>
      <w:r w:rsidR="004C527F">
        <w:t>30,780</w:t>
      </w:r>
      <w:r w:rsidR="005A4FEB">
        <w:t>,</w:t>
      </w:r>
      <w:r w:rsidR="004C527F">
        <w:t xml:space="preserve"> </w:t>
      </w:r>
      <w:r w:rsidRPr="004C527F">
        <w:t>payable after five years</w:t>
      </w:r>
      <w:r w:rsidR="005A4FEB">
        <w:t>,</w:t>
      </w:r>
      <w:r w:rsidRPr="004C527F">
        <w:t xml:space="preserve"> assuming standard progression through the grade. Progression is subject to satisfactory performance. </w:t>
      </w:r>
    </w:p>
    <w:p w14:paraId="22F2E49C" w14:textId="71F440F0" w:rsidR="00D3054D" w:rsidRPr="004C527F" w:rsidRDefault="00D3054D" w:rsidP="005A4FEB">
      <w:r w:rsidRPr="004C527F">
        <w:lastRenderedPageBreak/>
        <w:t>These figures are based on SLAB’s current pay position which covers a two year pay period from 1 April 2025. Any future salary increases after 31 March 2027, either because of pay progression within Grade</w:t>
      </w:r>
      <w:r w:rsidR="004C527F">
        <w:t xml:space="preserve"> 2</w:t>
      </w:r>
      <w:r w:rsidRPr="004C527F">
        <w:t xml:space="preserve"> or other increases to salary points, are subject to Public Sector Pay Policy, Scottish Government approval of an affordable pay remit, SLAB’s negotiations with the Union on pay reviews and SLAB’s pay policy.</w:t>
      </w:r>
    </w:p>
    <w:p w14:paraId="06C8EE50" w14:textId="07DFDF2E" w:rsidR="003472B5" w:rsidRPr="004C527F" w:rsidRDefault="003472B5" w:rsidP="003472B5">
      <w:pPr>
        <w:pStyle w:val="Heading1"/>
        <w:rPr>
          <w:lang w:val="en-GB"/>
        </w:rPr>
      </w:pPr>
      <w:r w:rsidRPr="004C527F">
        <w:rPr>
          <w:lang w:val="en-GB"/>
        </w:rPr>
        <w:t>Working pattern</w:t>
      </w:r>
    </w:p>
    <w:p w14:paraId="5DA92BA9" w14:textId="75B0288C" w:rsidR="003472B5" w:rsidRPr="004C527F" w:rsidRDefault="003472B5" w:rsidP="005A4FEB">
      <w:r w:rsidRPr="004C527F">
        <w:t xml:space="preserve">The standard working week is 35 </w:t>
      </w:r>
      <w:r w:rsidR="00BB32E2" w:rsidRPr="004C527F">
        <w:t>hours,</w:t>
      </w:r>
      <w:r w:rsidRPr="004C527F">
        <w:t xml:space="preserve"> totalling seven hours each day. Flexible </w:t>
      </w:r>
      <w:r w:rsidR="00BB32E2" w:rsidRPr="004C527F">
        <w:t>work</w:t>
      </w:r>
      <w:r w:rsidRPr="004C527F">
        <w:t xml:space="preserve"> may be available but should be discussed.</w:t>
      </w:r>
    </w:p>
    <w:p w14:paraId="29D181D4" w14:textId="75FFBF76" w:rsidR="003472B5" w:rsidRPr="004C527F" w:rsidRDefault="003472B5" w:rsidP="005A4FEB">
      <w:r w:rsidRPr="004C527F">
        <w:t xml:space="preserve">If you are applying for a full time position on a part time basis (less than 35 hours per week), please give details of the number of hours and pattern of part time work you would be interested in. </w:t>
      </w:r>
    </w:p>
    <w:p w14:paraId="656E64C6" w14:textId="77777777" w:rsidR="003472B5" w:rsidRPr="004C527F" w:rsidRDefault="003472B5" w:rsidP="003472B5">
      <w:pPr>
        <w:pStyle w:val="Heading1"/>
        <w:rPr>
          <w:lang w:val="en-GB"/>
        </w:rPr>
      </w:pPr>
      <w:r w:rsidRPr="004C527F">
        <w:rPr>
          <w:lang w:val="en-GB"/>
        </w:rPr>
        <w:t>Other information</w:t>
      </w:r>
    </w:p>
    <w:p w14:paraId="1B6BD48B" w14:textId="24F9DC68" w:rsidR="003C6C1F" w:rsidRPr="004C527F" w:rsidRDefault="003472B5" w:rsidP="005A4FEB">
      <w:r w:rsidRPr="004C527F">
        <w:t xml:space="preserve">Your permanent place of work is located at: </w:t>
      </w:r>
      <w:r w:rsidRPr="004C527F">
        <w:br/>
      </w:r>
      <w:r w:rsidR="004C527F">
        <w:t>Thistle House, 91 Haymarket Terrace, Edinburgh EH12 5HE.</w:t>
      </w:r>
    </w:p>
    <w:p w14:paraId="004EFEA3" w14:textId="77777777" w:rsidR="00BB32E2" w:rsidRPr="004C527F" w:rsidRDefault="00BB32E2" w:rsidP="005A4FEB">
      <w:r w:rsidRPr="004C527F">
        <w:t>At SLAB, we have adopted a hybrid working approach that gives employees the flexibility to choose where they work, considering individual needs, business requirements, and job roles. We recognise the importance of supporting a healthy work–life balance and offer flexible working arrangements to help employees achieve this.</w:t>
      </w:r>
    </w:p>
    <w:p w14:paraId="414891E4" w14:textId="4B0149DD" w:rsidR="00E25627" w:rsidRPr="004C527F" w:rsidRDefault="00E25627" w:rsidP="005A4FEB">
      <w:r w:rsidRPr="004C527F">
        <w:t xml:space="preserve">If you wish to learn more about us and our direct services, please </w:t>
      </w:r>
      <w:hyperlink r:id="rId13" w:history="1">
        <w:r w:rsidRPr="005A4FEB">
          <w:rPr>
            <w:color w:val="174DA3"/>
            <w:u w:val="single"/>
          </w:rPr>
          <w:t>visit our website</w:t>
        </w:r>
      </w:hyperlink>
      <w:r w:rsidRPr="004C527F">
        <w:t>.</w:t>
      </w:r>
    </w:p>
    <w:p w14:paraId="739FA7A5" w14:textId="0B2CD81C" w:rsidR="00B125A6" w:rsidRPr="005A4FEB" w:rsidRDefault="00E25627" w:rsidP="005A4FEB">
      <w:pPr>
        <w:rPr>
          <w:i/>
          <w:iCs/>
          <w:lang w:val="en-US"/>
        </w:rPr>
      </w:pPr>
      <w:r w:rsidRPr="005A4FEB">
        <w:rPr>
          <w:i/>
          <w:iCs/>
        </w:rPr>
        <w:t>Please note that this information is provided for guidance only and does not form part of the conditions of employment.</w:t>
      </w:r>
    </w:p>
    <w:sectPr w:rsidR="00B125A6" w:rsidRPr="005A4FEB" w:rsidSect="00114434">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40BC" w14:textId="77777777" w:rsidR="000E5BE7" w:rsidRPr="00BB32E2" w:rsidRDefault="000E5BE7" w:rsidP="00432B96">
      <w:pPr>
        <w:spacing w:after="0" w:line="240" w:lineRule="auto"/>
      </w:pPr>
      <w:r w:rsidRPr="00BB32E2">
        <w:separator/>
      </w:r>
    </w:p>
  </w:endnote>
  <w:endnote w:type="continuationSeparator" w:id="0">
    <w:p w14:paraId="78CE2C7B" w14:textId="77777777" w:rsidR="000E5BE7" w:rsidRPr="00BB32E2" w:rsidRDefault="000E5BE7" w:rsidP="00432B96">
      <w:pPr>
        <w:spacing w:after="0" w:line="240" w:lineRule="auto"/>
      </w:pPr>
      <w:r w:rsidRPr="00BB32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7DE5" w14:textId="77777777" w:rsidR="00432B96" w:rsidRPr="00BB32E2" w:rsidRDefault="00432B96">
    <w:pPr>
      <w:pStyle w:val="Footer"/>
      <w:jc w:val="right"/>
    </w:pPr>
  </w:p>
  <w:p w14:paraId="44AA7802" w14:textId="34960D7E" w:rsidR="00432B96" w:rsidRPr="00BB32E2" w:rsidRDefault="00432B96" w:rsidP="008F7C78">
    <w:r w:rsidRPr="00BB32E2">
      <w:t>Scottish Legal Aid Board</w:t>
    </w:r>
    <w:r w:rsidR="00D37261" w:rsidRPr="00BB32E2">
      <w:t xml:space="preserve"> - PS and JD for applicants</w:t>
    </w:r>
    <w:r w:rsidRPr="00BB32E2">
      <w:t xml:space="preserve">                </w:t>
    </w:r>
    <w:r w:rsidR="008F7C78" w:rsidRPr="00BB32E2">
      <w:tab/>
    </w:r>
    <w:r w:rsidR="008F7C78" w:rsidRPr="00BB32E2">
      <w:tab/>
    </w:r>
    <w:r w:rsidR="008F7C78" w:rsidRPr="00BB32E2">
      <w:tab/>
    </w:r>
    <w:r w:rsidRPr="00BB32E2">
      <w:t xml:space="preserve"> </w:t>
    </w:r>
    <w:sdt>
      <w:sdtPr>
        <w:id w:val="-1020014772"/>
        <w:docPartObj>
          <w:docPartGallery w:val="Page Numbers (Bottom of Page)"/>
          <w:docPartUnique/>
        </w:docPartObj>
      </w:sdtPr>
      <w:sdtEndPr/>
      <w:sdtContent>
        <w:r w:rsidR="00D37261" w:rsidRPr="00BB32E2">
          <w:t xml:space="preserve">                                </w:t>
        </w:r>
        <w:r w:rsidRPr="00BB32E2">
          <w:fldChar w:fldCharType="begin"/>
        </w:r>
        <w:r w:rsidRPr="00BB32E2">
          <w:instrText xml:space="preserve"> PAGE   \* MERGEFORMAT </w:instrText>
        </w:r>
        <w:r w:rsidRPr="00BB32E2">
          <w:fldChar w:fldCharType="separate"/>
        </w:r>
        <w:r w:rsidRPr="00BB32E2">
          <w:t>2</w:t>
        </w:r>
        <w:r w:rsidRPr="00BB32E2">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FC6D" w14:textId="77777777" w:rsidR="000E5BE7" w:rsidRPr="00BB32E2" w:rsidRDefault="000E5BE7" w:rsidP="00432B96">
      <w:pPr>
        <w:spacing w:after="0" w:line="240" w:lineRule="auto"/>
      </w:pPr>
      <w:r w:rsidRPr="00BB32E2">
        <w:separator/>
      </w:r>
    </w:p>
  </w:footnote>
  <w:footnote w:type="continuationSeparator" w:id="0">
    <w:p w14:paraId="74C04D4B" w14:textId="77777777" w:rsidR="000E5BE7" w:rsidRPr="00BB32E2" w:rsidRDefault="000E5BE7" w:rsidP="00432B96">
      <w:pPr>
        <w:spacing w:after="0" w:line="240" w:lineRule="auto"/>
      </w:pPr>
      <w:r w:rsidRPr="00BB32E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625B"/>
    <w:multiLevelType w:val="hybridMultilevel"/>
    <w:tmpl w:val="32D6B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C42C2F"/>
    <w:multiLevelType w:val="hybridMultilevel"/>
    <w:tmpl w:val="6F34B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2C4818"/>
    <w:multiLevelType w:val="hybridMultilevel"/>
    <w:tmpl w:val="EF7E7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CB034C"/>
    <w:multiLevelType w:val="hybridMultilevel"/>
    <w:tmpl w:val="68F01D44"/>
    <w:lvl w:ilvl="0" w:tplc="436614A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C9578B"/>
    <w:multiLevelType w:val="hybridMultilevel"/>
    <w:tmpl w:val="84229A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372411E"/>
    <w:multiLevelType w:val="hybridMultilevel"/>
    <w:tmpl w:val="981C135C"/>
    <w:lvl w:ilvl="0" w:tplc="08090001">
      <w:start w:val="1"/>
      <w:numFmt w:val="bullet"/>
      <w:lvlText w:val=""/>
      <w:lvlJc w:val="left"/>
      <w:pPr>
        <w:ind w:left="1692" w:hanging="360"/>
      </w:pPr>
      <w:rPr>
        <w:rFonts w:ascii="Symbol" w:hAnsi="Symbol" w:hint="default"/>
      </w:rPr>
    </w:lvl>
    <w:lvl w:ilvl="1" w:tplc="08090003" w:tentative="1">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6" w15:restartNumberingAfterBreak="0">
    <w:nsid w:val="1D521AB8"/>
    <w:multiLevelType w:val="hybridMultilevel"/>
    <w:tmpl w:val="6BDEC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7449E7"/>
    <w:multiLevelType w:val="hybridMultilevel"/>
    <w:tmpl w:val="ECE47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CD7EEF"/>
    <w:multiLevelType w:val="hybridMultilevel"/>
    <w:tmpl w:val="BC8837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083448A"/>
    <w:multiLevelType w:val="hybridMultilevel"/>
    <w:tmpl w:val="36ACF04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3513514B"/>
    <w:multiLevelType w:val="hybridMultilevel"/>
    <w:tmpl w:val="06BCB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A87EE6"/>
    <w:multiLevelType w:val="hybridMultilevel"/>
    <w:tmpl w:val="2CA419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7D05CFB"/>
    <w:multiLevelType w:val="hybridMultilevel"/>
    <w:tmpl w:val="AC84F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3117C0"/>
    <w:multiLevelType w:val="hybridMultilevel"/>
    <w:tmpl w:val="B84CB810"/>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14" w15:restartNumberingAfterBreak="0">
    <w:nsid w:val="419E0FCA"/>
    <w:multiLevelType w:val="hybridMultilevel"/>
    <w:tmpl w:val="BF20A8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4675F09"/>
    <w:multiLevelType w:val="hybridMultilevel"/>
    <w:tmpl w:val="3E5E2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EC0C64"/>
    <w:multiLevelType w:val="hybridMultilevel"/>
    <w:tmpl w:val="1766FF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7" w15:restartNumberingAfterBreak="0">
    <w:nsid w:val="48FC1E6C"/>
    <w:multiLevelType w:val="hybridMultilevel"/>
    <w:tmpl w:val="75BE7F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9E647D5"/>
    <w:multiLevelType w:val="hybridMultilevel"/>
    <w:tmpl w:val="1454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912C0C"/>
    <w:multiLevelType w:val="hybridMultilevel"/>
    <w:tmpl w:val="EED85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1C0964"/>
    <w:multiLevelType w:val="hybridMultilevel"/>
    <w:tmpl w:val="CD269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C36D11"/>
    <w:multiLevelType w:val="hybridMultilevel"/>
    <w:tmpl w:val="EE189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DA61D8"/>
    <w:multiLevelType w:val="hybridMultilevel"/>
    <w:tmpl w:val="B560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E428E"/>
    <w:multiLevelType w:val="hybridMultilevel"/>
    <w:tmpl w:val="FF54DF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6286615"/>
    <w:multiLevelType w:val="hybridMultilevel"/>
    <w:tmpl w:val="0B6C7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C0352D"/>
    <w:multiLevelType w:val="hybridMultilevel"/>
    <w:tmpl w:val="8F24C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113912"/>
    <w:multiLevelType w:val="hybridMultilevel"/>
    <w:tmpl w:val="69C8A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7532AE"/>
    <w:multiLevelType w:val="hybridMultilevel"/>
    <w:tmpl w:val="0D9442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5D66722"/>
    <w:multiLevelType w:val="hybridMultilevel"/>
    <w:tmpl w:val="92D68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F84959"/>
    <w:multiLevelType w:val="hybridMultilevel"/>
    <w:tmpl w:val="5C72E6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7EF6E7D"/>
    <w:multiLevelType w:val="hybridMultilevel"/>
    <w:tmpl w:val="E3E8DA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A1135CB"/>
    <w:multiLevelType w:val="hybridMultilevel"/>
    <w:tmpl w:val="CD7C8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2100725">
    <w:abstractNumId w:val="3"/>
  </w:num>
  <w:num w:numId="2" w16cid:durableId="855579380">
    <w:abstractNumId w:val="18"/>
  </w:num>
  <w:num w:numId="3" w16cid:durableId="1122305446">
    <w:abstractNumId w:val="26"/>
  </w:num>
  <w:num w:numId="4" w16cid:durableId="763304228">
    <w:abstractNumId w:val="11"/>
  </w:num>
  <w:num w:numId="5" w16cid:durableId="1681158875">
    <w:abstractNumId w:val="14"/>
  </w:num>
  <w:num w:numId="6" w16cid:durableId="130944206">
    <w:abstractNumId w:val="8"/>
  </w:num>
  <w:num w:numId="7" w16cid:durableId="641622082">
    <w:abstractNumId w:val="27"/>
  </w:num>
  <w:num w:numId="8" w16cid:durableId="1728843011">
    <w:abstractNumId w:val="2"/>
  </w:num>
  <w:num w:numId="9" w16cid:durableId="1526290446">
    <w:abstractNumId w:val="29"/>
  </w:num>
  <w:num w:numId="10" w16cid:durableId="1012730920">
    <w:abstractNumId w:val="30"/>
  </w:num>
  <w:num w:numId="11" w16cid:durableId="171141380">
    <w:abstractNumId w:val="5"/>
  </w:num>
  <w:num w:numId="12" w16cid:durableId="529414171">
    <w:abstractNumId w:val="9"/>
  </w:num>
  <w:num w:numId="13" w16cid:durableId="235358433">
    <w:abstractNumId w:val="4"/>
  </w:num>
  <w:num w:numId="14" w16cid:durableId="1257638440">
    <w:abstractNumId w:val="17"/>
  </w:num>
  <w:num w:numId="15" w16cid:durableId="2110732793">
    <w:abstractNumId w:val="13"/>
  </w:num>
  <w:num w:numId="16" w16cid:durableId="794254254">
    <w:abstractNumId w:val="23"/>
  </w:num>
  <w:num w:numId="17" w16cid:durableId="1892687892">
    <w:abstractNumId w:val="16"/>
  </w:num>
  <w:num w:numId="18" w16cid:durableId="646667850">
    <w:abstractNumId w:val="1"/>
  </w:num>
  <w:num w:numId="19" w16cid:durableId="1684820085">
    <w:abstractNumId w:val="20"/>
  </w:num>
  <w:num w:numId="20" w16cid:durableId="1577127741">
    <w:abstractNumId w:val="12"/>
  </w:num>
  <w:num w:numId="21" w16cid:durableId="211506418">
    <w:abstractNumId w:val="6"/>
  </w:num>
  <w:num w:numId="22" w16cid:durableId="2026983118">
    <w:abstractNumId w:val="25"/>
  </w:num>
  <w:num w:numId="23" w16cid:durableId="1458913389">
    <w:abstractNumId w:val="15"/>
  </w:num>
  <w:num w:numId="24" w16cid:durableId="244457163">
    <w:abstractNumId w:val="31"/>
  </w:num>
  <w:num w:numId="25" w16cid:durableId="1937982195">
    <w:abstractNumId w:val="10"/>
  </w:num>
  <w:num w:numId="26" w16cid:durableId="582450466">
    <w:abstractNumId w:val="19"/>
  </w:num>
  <w:num w:numId="27" w16cid:durableId="1225602511">
    <w:abstractNumId w:val="0"/>
  </w:num>
  <w:num w:numId="28" w16cid:durableId="485976044">
    <w:abstractNumId w:val="7"/>
  </w:num>
  <w:num w:numId="29" w16cid:durableId="214852459">
    <w:abstractNumId w:val="21"/>
  </w:num>
  <w:num w:numId="30" w16cid:durableId="2111269743">
    <w:abstractNumId w:val="22"/>
  </w:num>
  <w:num w:numId="31" w16cid:durableId="1467315637">
    <w:abstractNumId w:val="24"/>
  </w:num>
  <w:num w:numId="32" w16cid:durableId="628628093">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E"/>
    <w:rsid w:val="00053815"/>
    <w:rsid w:val="00074A9F"/>
    <w:rsid w:val="00082D3E"/>
    <w:rsid w:val="000C3C84"/>
    <w:rsid w:val="000E5BE7"/>
    <w:rsid w:val="001053A4"/>
    <w:rsid w:val="00110573"/>
    <w:rsid w:val="00114434"/>
    <w:rsid w:val="001271E2"/>
    <w:rsid w:val="001806A5"/>
    <w:rsid w:val="001C1894"/>
    <w:rsid w:val="001E1C0C"/>
    <w:rsid w:val="001E2F25"/>
    <w:rsid w:val="00242BDC"/>
    <w:rsid w:val="00251A89"/>
    <w:rsid w:val="002A0BFF"/>
    <w:rsid w:val="003046AA"/>
    <w:rsid w:val="00323C61"/>
    <w:rsid w:val="003472B5"/>
    <w:rsid w:val="00363D37"/>
    <w:rsid w:val="003802BC"/>
    <w:rsid w:val="003C6C1F"/>
    <w:rsid w:val="00430EC1"/>
    <w:rsid w:val="00432B96"/>
    <w:rsid w:val="0044243A"/>
    <w:rsid w:val="00477B40"/>
    <w:rsid w:val="004C527F"/>
    <w:rsid w:val="00516A5E"/>
    <w:rsid w:val="00575DA6"/>
    <w:rsid w:val="005A4FEB"/>
    <w:rsid w:val="00612125"/>
    <w:rsid w:val="0065276B"/>
    <w:rsid w:val="00662FD6"/>
    <w:rsid w:val="006B5E31"/>
    <w:rsid w:val="00751735"/>
    <w:rsid w:val="00782742"/>
    <w:rsid w:val="007B73CE"/>
    <w:rsid w:val="008031B1"/>
    <w:rsid w:val="00850D7D"/>
    <w:rsid w:val="008F7C78"/>
    <w:rsid w:val="00917877"/>
    <w:rsid w:val="00990C41"/>
    <w:rsid w:val="009D0693"/>
    <w:rsid w:val="00A1488A"/>
    <w:rsid w:val="00A40A75"/>
    <w:rsid w:val="00B10B1E"/>
    <w:rsid w:val="00B125A6"/>
    <w:rsid w:val="00B2602F"/>
    <w:rsid w:val="00BB32E2"/>
    <w:rsid w:val="00BD2768"/>
    <w:rsid w:val="00BD3E17"/>
    <w:rsid w:val="00BE0965"/>
    <w:rsid w:val="00C35113"/>
    <w:rsid w:val="00C376B9"/>
    <w:rsid w:val="00C75233"/>
    <w:rsid w:val="00C8271F"/>
    <w:rsid w:val="00C90C4D"/>
    <w:rsid w:val="00C922C3"/>
    <w:rsid w:val="00CC416D"/>
    <w:rsid w:val="00D16A3E"/>
    <w:rsid w:val="00D3054D"/>
    <w:rsid w:val="00D37261"/>
    <w:rsid w:val="00DB012E"/>
    <w:rsid w:val="00DF223F"/>
    <w:rsid w:val="00DF6BCE"/>
    <w:rsid w:val="00E1075A"/>
    <w:rsid w:val="00E14DDA"/>
    <w:rsid w:val="00E25627"/>
    <w:rsid w:val="00E4115B"/>
    <w:rsid w:val="00E90832"/>
    <w:rsid w:val="00E944DB"/>
    <w:rsid w:val="00EA2C60"/>
    <w:rsid w:val="00EF4B7D"/>
    <w:rsid w:val="00FA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BBD39"/>
  <w15:chartTrackingRefBased/>
  <w15:docId w15:val="{4A728A5D-E932-40BF-B99A-84ED2093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C78"/>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782742"/>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782742"/>
    <w:rPr>
      <w:rFonts w:ascii="Trebuchet MS" w:eastAsiaTheme="majorEastAsia" w:hAnsi="Trebuchet MS"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basedOn w:val="Normal"/>
    <w:uiPriority w:val="34"/>
    <w:qFormat/>
    <w:rsid w:val="00363D37"/>
    <w:pPr>
      <w:numPr>
        <w:numId w:val="1"/>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9D0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ab.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gov.scot/disclosure-typ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LAB%20simple%20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A9D35DFDF884B82A4544ED45C08FD" ma:contentTypeVersion="4" ma:contentTypeDescription="Create a new document." ma:contentTypeScope="" ma:versionID="54b8c44fdf6075c9a4aeff3080fb5063">
  <xsd:schema xmlns:xsd="http://www.w3.org/2001/XMLSchema" xmlns:xs="http://www.w3.org/2001/XMLSchema" xmlns:p="http://schemas.microsoft.com/office/2006/metadata/properties" xmlns:ns2="dc2705bf-b7e0-47fd-a4d4-4aed414e9c7a" targetNamespace="http://schemas.microsoft.com/office/2006/metadata/properties" ma:root="true" ma:fieldsID="aa5bad68a4583e6479da3bec732f3cbb" ns2:_="">
    <xsd:import namespace="dc2705bf-b7e0-47fd-a4d4-4aed414e9c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705bf-b7e0-47fd-a4d4-4aed414e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851F60-84F3-4221-B1CE-CA03DE187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705bf-b7e0-47fd-a4d4-4aed414e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7E696E21-D89F-4687-B80D-7F169E8B0D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D839A-C41F-4856-8526-D92EC87644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SLAB simple accessible template</Template>
  <TotalTime>1</TotalTime>
  <Pages>5</Pages>
  <Words>1415</Words>
  <Characters>8426</Characters>
  <Application>Microsoft Office Word</Application>
  <DocSecurity>0</DocSecurity>
  <Lines>179</Lines>
  <Paragraphs>138</Paragraphs>
  <ScaleCrop>false</ScaleCrop>
  <HeadingPairs>
    <vt:vector size="2" baseType="variant">
      <vt:variant>
        <vt:lpstr>Title</vt:lpstr>
      </vt:variant>
      <vt:variant>
        <vt:i4>1</vt:i4>
      </vt:variant>
    </vt:vector>
  </HeadingPairs>
  <TitlesOfParts>
    <vt:vector size="1" baseType="lpstr">
      <vt:lpstr>JD Template Grade 4</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JD for People Coordinator (G2) March 2026</dc:title>
  <dc:subject>Recruitment</dc:subject>
  <dc:creator>Scottish Legal Aid Board</dc:creator>
  <cp:keywords/>
  <dc:description/>
  <cp:lastModifiedBy>Lindsay Corr</cp:lastModifiedBy>
  <cp:revision>2</cp:revision>
  <dcterms:created xsi:type="dcterms:W3CDTF">2026-03-20T09:18:00Z</dcterms:created>
  <dcterms:modified xsi:type="dcterms:W3CDTF">2026-03-20T09:18:00Z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0x010100B30A9D35DFDF884B82A4544ED45C08FD</vt:lpwstr>
  </property>
</Properties>
</file>