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6FE0" w14:textId="1D7E2F07" w:rsidR="00B2602F" w:rsidRPr="00BB32E2" w:rsidRDefault="009D0693" w:rsidP="00B2602F">
      <w:pPr>
        <w:pStyle w:val="Title"/>
      </w:pPr>
      <w:r w:rsidRPr="00BB32E2">
        <w:rPr>
          <w:noProof/>
        </w:rPr>
        <w:drawing>
          <wp:inline distT="0" distB="0" distL="0" distR="0" wp14:anchorId="2D48A138" wp14:editId="565DAC45">
            <wp:extent cx="818248" cy="1080000"/>
            <wp:effectExtent l="0" t="0" r="1270" b="6350"/>
            <wp:docPr id="1068327056" name="Picture 1" descr="Scottish Legal Aid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27056" name="Picture 1" descr="Scottish Legal Aid Boar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24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32E2">
        <w:t xml:space="preserve"> </w:t>
      </w:r>
      <w:r w:rsidR="007B73CE" w:rsidRPr="00BB32E2">
        <w:t>Person Specification and Job Description for applicants</w:t>
      </w:r>
    </w:p>
    <w:tbl>
      <w:tblPr>
        <w:tblW w:w="10490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7229"/>
      </w:tblGrid>
      <w:tr w:rsidR="007B73CE" w:rsidRPr="00BB32E2" w14:paraId="01D3BB8B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07F35ECF" w14:textId="318A14CA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Job Title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8E05A" w14:textId="4DB90523" w:rsidR="00A40A75" w:rsidRPr="00BB32E2" w:rsidRDefault="007B73CE" w:rsidP="00A40A75">
            <w:r w:rsidRPr="00BB32E2">
              <w:t xml:space="preserve"> </w:t>
            </w:r>
            <w:r w:rsidR="00D8528E">
              <w:t>Senior Solicitor</w:t>
            </w:r>
          </w:p>
          <w:p w14:paraId="1E88D157" w14:textId="6093909E" w:rsidR="007B73CE" w:rsidRPr="00BB32E2" w:rsidRDefault="007B73CE" w:rsidP="007B73CE"/>
        </w:tc>
      </w:tr>
      <w:tr w:rsidR="007B73CE" w:rsidRPr="00BB32E2" w14:paraId="67F40C41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32CE7B2B" w14:textId="77777777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Grade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7F8E4" w14:textId="4E06E9C7" w:rsidR="007B73CE" w:rsidRPr="00BB32E2" w:rsidRDefault="007B73CE" w:rsidP="007B73CE">
            <w:r w:rsidRPr="00BB32E2">
              <w:t xml:space="preserve"> </w:t>
            </w:r>
            <w:r w:rsidR="00D8528E">
              <w:t>7</w:t>
            </w:r>
          </w:p>
        </w:tc>
      </w:tr>
      <w:tr w:rsidR="007B73CE" w:rsidRPr="00BB32E2" w14:paraId="66FFC688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18871A1E" w14:textId="77777777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Starting salary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D0C73" w14:textId="3C835399" w:rsidR="00A40A75" w:rsidRPr="00BB32E2" w:rsidRDefault="007B73CE" w:rsidP="00A40A75">
            <w:r w:rsidRPr="00BB32E2">
              <w:t xml:space="preserve"> </w:t>
            </w:r>
            <w:r w:rsidR="00D8528E">
              <w:t>£61,820</w:t>
            </w:r>
          </w:p>
          <w:p w14:paraId="1201B815" w14:textId="35435179" w:rsidR="007B73CE" w:rsidRPr="00BB32E2" w:rsidRDefault="007B73CE" w:rsidP="007B73CE"/>
        </w:tc>
      </w:tr>
      <w:tr w:rsidR="007B73CE" w:rsidRPr="00BB32E2" w14:paraId="080B6333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7D70457D" w14:textId="77777777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Employment type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6D6CD" w14:textId="7152F647" w:rsidR="007B73CE" w:rsidRPr="00BB32E2" w:rsidRDefault="007B73CE" w:rsidP="007B73CE">
            <w:r w:rsidRPr="00BB32E2">
              <w:t xml:space="preserve"> </w:t>
            </w:r>
            <w:r w:rsidR="00D8528E">
              <w:t>Permanent, full time</w:t>
            </w:r>
          </w:p>
        </w:tc>
      </w:tr>
      <w:tr w:rsidR="007B73CE" w:rsidRPr="00BB32E2" w14:paraId="06334043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37E93E25" w14:textId="77777777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Directorate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1E823" w14:textId="20C6CAEC" w:rsidR="007B73CE" w:rsidRPr="00BB32E2" w:rsidRDefault="007B73CE" w:rsidP="007B73CE">
            <w:r w:rsidRPr="00BB32E2">
              <w:t xml:space="preserve"> </w:t>
            </w:r>
            <w:r w:rsidR="00D8528E">
              <w:t>Client Legal Services</w:t>
            </w:r>
            <w:r w:rsidR="00B659B9">
              <w:t xml:space="preserve"> (CLS)</w:t>
            </w:r>
          </w:p>
        </w:tc>
      </w:tr>
      <w:tr w:rsidR="007B73CE" w:rsidRPr="00BB32E2" w14:paraId="482C0722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773510FF" w14:textId="77777777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Department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9EB7D" w14:textId="02454154" w:rsidR="007B73CE" w:rsidRPr="00BB32E2" w:rsidRDefault="007B73CE" w:rsidP="007B73CE">
            <w:r w:rsidRPr="00BB32E2">
              <w:t xml:space="preserve"> </w:t>
            </w:r>
            <w:r w:rsidR="00D8528E">
              <w:t>Public Defence Solicitors’ Office</w:t>
            </w:r>
            <w:r w:rsidR="00B659B9">
              <w:t xml:space="preserve"> (PDSO)</w:t>
            </w:r>
          </w:p>
        </w:tc>
      </w:tr>
      <w:tr w:rsidR="007B73CE" w:rsidRPr="00BB32E2" w14:paraId="25B9F3F3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5C1A6C55" w14:textId="77777777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Location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ACF91" w14:textId="69ABFD79" w:rsidR="007B73CE" w:rsidRPr="00BB32E2" w:rsidRDefault="007B73CE" w:rsidP="007B73CE">
            <w:r w:rsidRPr="00BB32E2">
              <w:t xml:space="preserve"> </w:t>
            </w:r>
            <w:r w:rsidR="00D8528E">
              <w:t>Falkirk</w:t>
            </w:r>
          </w:p>
        </w:tc>
      </w:tr>
    </w:tbl>
    <w:p w14:paraId="36E34F03" w14:textId="54512452" w:rsidR="007B73CE" w:rsidRPr="00BB32E2" w:rsidRDefault="007B73CE" w:rsidP="007B73CE">
      <w:pPr>
        <w:pStyle w:val="Heading1"/>
        <w:rPr>
          <w:lang w:val="en-GB"/>
        </w:rPr>
      </w:pPr>
      <w:r w:rsidRPr="00BB32E2">
        <w:rPr>
          <w:lang w:val="en-GB"/>
        </w:rPr>
        <w:t>Information about the role</w:t>
      </w:r>
    </w:p>
    <w:p w14:paraId="486CFA5A" w14:textId="7D3949BC" w:rsidR="00A40A75" w:rsidRPr="00BB32E2" w:rsidRDefault="00B659B9" w:rsidP="00A40A75">
      <w:r>
        <w:t>P</w:t>
      </w:r>
      <w:r w:rsidR="00D8528E" w:rsidRPr="00D8528E">
        <w:t>rovide high quality criminal legal defence services in the summary and solemn courts</w:t>
      </w:r>
      <w:r>
        <w:t>,</w:t>
      </w:r>
      <w:r w:rsidR="00D8528E" w:rsidRPr="00D8528E">
        <w:t xml:space="preserve"> and at police stations</w:t>
      </w:r>
      <w:r>
        <w:t>,</w:t>
      </w:r>
      <w:r w:rsidR="00D8528E" w:rsidRPr="00D8528E">
        <w:t xml:space="preserve"> as </w:t>
      </w:r>
      <w:r w:rsidRPr="00D8528E">
        <w:t xml:space="preserve">both </w:t>
      </w:r>
      <w:r w:rsidR="00D8528E" w:rsidRPr="00D8528E">
        <w:t xml:space="preserve">a nominated solicitor and duty solicitor. The independent delivery of a highly ethical service </w:t>
      </w:r>
      <w:r w:rsidRPr="00D8528E">
        <w:t>without fear or favour</w:t>
      </w:r>
      <w:r>
        <w:t>,</w:t>
      </w:r>
      <w:r w:rsidRPr="00D8528E">
        <w:t xml:space="preserve"> </w:t>
      </w:r>
      <w:r w:rsidR="00D8528E" w:rsidRPr="00D8528E">
        <w:t>which has a considerable impact on clients’ lives</w:t>
      </w:r>
      <w:r>
        <w:t>,</w:t>
      </w:r>
      <w:r w:rsidR="00D8528E" w:rsidRPr="00D8528E">
        <w:t xml:space="preserve"> whilst applying core criminal justice values are essential to the role. Dealing with various court cases requires speciali</w:t>
      </w:r>
      <w:r>
        <w:t>s</w:t>
      </w:r>
      <w:r w:rsidR="00D8528E" w:rsidRPr="00D8528E">
        <w:t>ed skills and knowledge of the criminal justice system and legal aid, making your expertise vital to our team.</w:t>
      </w:r>
      <w:r>
        <w:t xml:space="preserve"> </w:t>
      </w:r>
    </w:p>
    <w:p w14:paraId="5D6A19AA" w14:textId="3CA5BFF9" w:rsidR="007B73CE" w:rsidRPr="00BB32E2" w:rsidRDefault="007B73CE" w:rsidP="007B73CE">
      <w:pPr>
        <w:pStyle w:val="Heading1"/>
        <w:rPr>
          <w:lang w:val="en-GB"/>
        </w:rPr>
      </w:pPr>
      <w:r w:rsidRPr="00BB32E2">
        <w:rPr>
          <w:lang w:val="en-GB"/>
        </w:rPr>
        <w:t>Main duties and responsibilities</w:t>
      </w:r>
    </w:p>
    <w:p w14:paraId="3A45C8E2" w14:textId="2AC3FE81" w:rsidR="00D8528E" w:rsidRDefault="00D8528E" w:rsidP="00D8528E">
      <w:pPr>
        <w:pStyle w:val="ListParagraph"/>
        <w:numPr>
          <w:ilvl w:val="0"/>
          <w:numId w:val="14"/>
        </w:numPr>
      </w:pPr>
      <w:r>
        <w:t>Provide advice and representation to clients subject to criminal investigations or proceedings</w:t>
      </w:r>
    </w:p>
    <w:p w14:paraId="6647236C" w14:textId="3C0771C8" w:rsidR="00D8528E" w:rsidRDefault="00D8528E" w:rsidP="00D8528E">
      <w:pPr>
        <w:pStyle w:val="ListParagraph"/>
        <w:numPr>
          <w:ilvl w:val="0"/>
          <w:numId w:val="14"/>
        </w:numPr>
      </w:pPr>
      <w:r>
        <w:t>Apply/adhere to practices, procedures and Codes of Practice to ensure maximum efficiency and effectiveness of the PDSO</w:t>
      </w:r>
    </w:p>
    <w:p w14:paraId="3A543475" w14:textId="77777777" w:rsidR="00D8528E" w:rsidRDefault="00D8528E" w:rsidP="00D8528E">
      <w:pPr>
        <w:pStyle w:val="ListParagraph"/>
        <w:numPr>
          <w:ilvl w:val="0"/>
          <w:numId w:val="14"/>
        </w:numPr>
      </w:pPr>
      <w:r>
        <w:t xml:space="preserve">Build/maintain a client base within the area </w:t>
      </w:r>
    </w:p>
    <w:p w14:paraId="20869468" w14:textId="5A77DCE0" w:rsidR="00D8528E" w:rsidRDefault="00D8528E" w:rsidP="00D8528E">
      <w:pPr>
        <w:pStyle w:val="ListParagraph"/>
        <w:numPr>
          <w:ilvl w:val="0"/>
          <w:numId w:val="14"/>
        </w:numPr>
      </w:pPr>
      <w:r>
        <w:t xml:space="preserve">Represent the PDSO in its relationship with outside bodies to support the Head of </w:t>
      </w:r>
      <w:r w:rsidR="00B659B9">
        <w:t>O</w:t>
      </w:r>
      <w:r>
        <w:t>ffice in achieving core business objectives</w:t>
      </w:r>
    </w:p>
    <w:p w14:paraId="691351E4" w14:textId="47241383" w:rsidR="00E25627" w:rsidRPr="00BB32E2" w:rsidRDefault="00D8528E" w:rsidP="00D8528E">
      <w:pPr>
        <w:pStyle w:val="ListParagraph"/>
        <w:numPr>
          <w:ilvl w:val="0"/>
          <w:numId w:val="14"/>
        </w:numPr>
      </w:pPr>
      <w:r>
        <w:t xml:space="preserve">Assist and participate in formal </w:t>
      </w:r>
      <w:r w:rsidR="00B659B9">
        <w:t xml:space="preserve">staff </w:t>
      </w:r>
      <w:r>
        <w:t xml:space="preserve">training </w:t>
      </w:r>
      <w:r w:rsidR="00B659B9">
        <w:t>and</w:t>
      </w:r>
      <w:r>
        <w:t xml:space="preserve"> mentor solicitors in managing their caseload</w:t>
      </w:r>
      <w:r w:rsidR="00B659B9">
        <w:t>.</w:t>
      </w:r>
    </w:p>
    <w:p w14:paraId="5CE4DED7" w14:textId="0A9B7FB8" w:rsidR="007B73CE" w:rsidRPr="00BB32E2" w:rsidRDefault="007B73CE" w:rsidP="007B73CE">
      <w:pPr>
        <w:pStyle w:val="Heading1"/>
        <w:rPr>
          <w:lang w:val="en-GB"/>
        </w:rPr>
      </w:pPr>
      <w:r w:rsidRPr="00BB32E2">
        <w:rPr>
          <w:lang w:val="en-GB"/>
        </w:rPr>
        <w:t>Person specification</w:t>
      </w:r>
    </w:p>
    <w:p w14:paraId="0B289784" w14:textId="1735EC35" w:rsidR="007B73CE" w:rsidRPr="00BB32E2" w:rsidRDefault="007B73CE" w:rsidP="007B73CE">
      <w:pPr>
        <w:rPr>
          <w:rStyle w:val="SubtleEmphasis"/>
        </w:rPr>
      </w:pPr>
      <w:r w:rsidRPr="00BB32E2">
        <w:rPr>
          <w:rStyle w:val="SubtleEmphasis"/>
        </w:rPr>
        <w:t>You will be asked in your personal statement to provide evidence as to how you meet the essential and desirable criteria listed below:</w:t>
      </w:r>
    </w:p>
    <w:p w14:paraId="22194F00" w14:textId="1A05EA8A" w:rsidR="007B73CE" w:rsidRPr="00BB32E2" w:rsidRDefault="007B73CE" w:rsidP="00990C41">
      <w:pPr>
        <w:pStyle w:val="Heading2"/>
      </w:pPr>
      <w:r w:rsidRPr="00BB32E2">
        <w:t>Essential criteria</w:t>
      </w:r>
    </w:p>
    <w:p w14:paraId="0D48BB47" w14:textId="56292BF8" w:rsidR="00D8528E" w:rsidRDefault="00D8528E" w:rsidP="00D8528E">
      <w:pPr>
        <w:pStyle w:val="ListParagraph"/>
        <w:numPr>
          <w:ilvl w:val="0"/>
          <w:numId w:val="15"/>
        </w:numPr>
      </w:pPr>
      <w:r>
        <w:t xml:space="preserve">An </w:t>
      </w:r>
      <w:r w:rsidR="00B659B9">
        <w:t>i</w:t>
      </w:r>
      <w:r>
        <w:t xml:space="preserve">n-depth working and </w:t>
      </w:r>
      <w:r w:rsidR="00B659B9">
        <w:t>technical knowledge</w:t>
      </w:r>
      <w:r>
        <w:t xml:space="preserve"> of the criminal justice system and legal aid</w:t>
      </w:r>
    </w:p>
    <w:p w14:paraId="3A454B24" w14:textId="77777777" w:rsidR="00D8528E" w:rsidRDefault="00D8528E" w:rsidP="00D8528E">
      <w:pPr>
        <w:pStyle w:val="ListParagraph"/>
        <w:numPr>
          <w:ilvl w:val="0"/>
          <w:numId w:val="15"/>
        </w:numPr>
      </w:pPr>
      <w:r>
        <w:t>Practical experience of practicing Scots criminal law in a court setting</w:t>
      </w:r>
    </w:p>
    <w:p w14:paraId="0F606E56" w14:textId="77777777" w:rsidR="00D8528E" w:rsidRDefault="00D8528E" w:rsidP="00D8528E">
      <w:pPr>
        <w:pStyle w:val="ListParagraph"/>
        <w:numPr>
          <w:ilvl w:val="0"/>
          <w:numId w:val="15"/>
        </w:numPr>
      </w:pPr>
      <w:r>
        <w:t>Practical experience of advising and assisting suspects in police detention</w:t>
      </w:r>
    </w:p>
    <w:p w14:paraId="01758CF2" w14:textId="77777777" w:rsidR="00D8528E" w:rsidRDefault="00D8528E" w:rsidP="00D8528E">
      <w:pPr>
        <w:pStyle w:val="ListParagraph"/>
        <w:numPr>
          <w:ilvl w:val="0"/>
          <w:numId w:val="15"/>
        </w:numPr>
      </w:pPr>
      <w:r>
        <w:t>Experience of conducting proceedings in areas requiring specialist knowledge and experience of law and procedure</w:t>
      </w:r>
    </w:p>
    <w:p w14:paraId="15ACE021" w14:textId="0488AAF4" w:rsidR="00D8528E" w:rsidRDefault="00D8528E" w:rsidP="00D8528E">
      <w:pPr>
        <w:pStyle w:val="ListParagraph"/>
        <w:numPr>
          <w:ilvl w:val="0"/>
          <w:numId w:val="15"/>
        </w:numPr>
      </w:pPr>
      <w:r>
        <w:lastRenderedPageBreak/>
        <w:t>Drive, self-motivation, ability to work in a purposeful way to achieve results using own initiative to make things happen, working to high standards to produce high quality output with minimal supervision</w:t>
      </w:r>
    </w:p>
    <w:p w14:paraId="241F1F05" w14:textId="77777777" w:rsidR="00D8528E" w:rsidRDefault="00D8528E" w:rsidP="00D8528E">
      <w:pPr>
        <w:pStyle w:val="ListParagraph"/>
        <w:numPr>
          <w:ilvl w:val="0"/>
          <w:numId w:val="15"/>
        </w:numPr>
      </w:pPr>
      <w:r>
        <w:t>Able to exercise sound judgement in evaluating information and courses of action to reach logical and objective decisions about what will be most likely to lead to the best result</w:t>
      </w:r>
    </w:p>
    <w:p w14:paraId="58F5B74D" w14:textId="77777777" w:rsidR="00D8528E" w:rsidRDefault="00D8528E" w:rsidP="00D8528E">
      <w:pPr>
        <w:pStyle w:val="ListParagraph"/>
        <w:numPr>
          <w:ilvl w:val="0"/>
          <w:numId w:val="15"/>
        </w:numPr>
      </w:pPr>
      <w:r>
        <w:t>Excellent written and oral presentation and communication skills to influence and persuade others in a way that is easily understood</w:t>
      </w:r>
    </w:p>
    <w:p w14:paraId="6585FB2C" w14:textId="5009814D" w:rsidR="00D8528E" w:rsidRDefault="00D8528E" w:rsidP="00D8528E">
      <w:pPr>
        <w:pStyle w:val="ListParagraph"/>
        <w:numPr>
          <w:ilvl w:val="0"/>
          <w:numId w:val="15"/>
        </w:numPr>
      </w:pPr>
      <w:r>
        <w:t xml:space="preserve">Good planning and organisation skills </w:t>
      </w:r>
      <w:r w:rsidR="00B659B9">
        <w:t>to</w:t>
      </w:r>
      <w:r>
        <w:t xml:space="preserve"> achieve results in a qualitative, timely</w:t>
      </w:r>
      <w:r w:rsidR="00B659B9">
        <w:t>,</w:t>
      </w:r>
      <w:r>
        <w:t xml:space="preserve"> and cost-effective way including setting priorities, planning the efficient use of resources</w:t>
      </w:r>
      <w:r w:rsidR="00B659B9">
        <w:t>,</w:t>
      </w:r>
      <w:r>
        <w:t xml:space="preserve"> and the ability to monitor progress against objectives</w:t>
      </w:r>
    </w:p>
    <w:p w14:paraId="6001A23F" w14:textId="77777777" w:rsidR="00D8528E" w:rsidRDefault="00D8528E" w:rsidP="00D8528E">
      <w:pPr>
        <w:pStyle w:val="ListParagraph"/>
        <w:numPr>
          <w:ilvl w:val="0"/>
          <w:numId w:val="15"/>
        </w:numPr>
      </w:pPr>
      <w:r>
        <w:t>Flexibility and adaptability</w:t>
      </w:r>
    </w:p>
    <w:p w14:paraId="39BA2DDE" w14:textId="77777777" w:rsidR="00D8528E" w:rsidRDefault="00D8528E" w:rsidP="00D8528E">
      <w:pPr>
        <w:pStyle w:val="ListParagraph"/>
        <w:numPr>
          <w:ilvl w:val="0"/>
          <w:numId w:val="15"/>
        </w:numPr>
      </w:pPr>
      <w:r>
        <w:t>Tenacity</w:t>
      </w:r>
    </w:p>
    <w:p w14:paraId="367E7577" w14:textId="77777777" w:rsidR="00D8528E" w:rsidRDefault="00D8528E" w:rsidP="00D8528E">
      <w:pPr>
        <w:pStyle w:val="ListParagraph"/>
        <w:numPr>
          <w:ilvl w:val="0"/>
          <w:numId w:val="15"/>
        </w:numPr>
      </w:pPr>
      <w:r>
        <w:t>Innovative and pragmatic</w:t>
      </w:r>
    </w:p>
    <w:p w14:paraId="2C6D2B93" w14:textId="77777777" w:rsidR="00D8528E" w:rsidRDefault="00D8528E" w:rsidP="00D8528E">
      <w:pPr>
        <w:pStyle w:val="ListParagraph"/>
        <w:numPr>
          <w:ilvl w:val="0"/>
          <w:numId w:val="15"/>
        </w:numPr>
      </w:pPr>
      <w:r>
        <w:t>Ability to mentor and coach colleagues to achieve their potential</w:t>
      </w:r>
    </w:p>
    <w:p w14:paraId="2B98A843" w14:textId="50D732C8" w:rsidR="00E25627" w:rsidRPr="00BB32E2" w:rsidRDefault="00D8528E" w:rsidP="00D8528E">
      <w:pPr>
        <w:pStyle w:val="ListParagraph"/>
        <w:numPr>
          <w:ilvl w:val="0"/>
          <w:numId w:val="15"/>
        </w:numPr>
      </w:pPr>
      <w:r>
        <w:t>A valid driving licence</w:t>
      </w:r>
      <w:r w:rsidR="00B659B9">
        <w:t>.</w:t>
      </w:r>
    </w:p>
    <w:p w14:paraId="4E3EFBC4" w14:textId="63C25681" w:rsidR="007B73CE" w:rsidRPr="00BB32E2" w:rsidRDefault="007B73CE" w:rsidP="00990C41">
      <w:pPr>
        <w:pStyle w:val="Heading2"/>
      </w:pPr>
      <w:r w:rsidRPr="00BB32E2">
        <w:t>Desirable criteria</w:t>
      </w:r>
    </w:p>
    <w:p w14:paraId="50EA4740" w14:textId="7DDC8D3C" w:rsidR="00E25627" w:rsidRPr="00BB32E2" w:rsidRDefault="00D8528E" w:rsidP="00D8528E">
      <w:pPr>
        <w:pStyle w:val="ListParagraph"/>
        <w:numPr>
          <w:ilvl w:val="0"/>
          <w:numId w:val="16"/>
        </w:numPr>
      </w:pPr>
      <w:r w:rsidRPr="00D8528E">
        <w:t>Computer literate in Word, Excel, time and case recording</w:t>
      </w:r>
      <w:r w:rsidR="00B659B9">
        <w:t>.</w:t>
      </w:r>
      <w:r w:rsidRPr="00D8528E">
        <w:t xml:space="preserve"> and the operation of case management systems</w:t>
      </w:r>
      <w:r w:rsidR="00B659B9">
        <w:t>.</w:t>
      </w:r>
    </w:p>
    <w:p w14:paraId="7E339BEE" w14:textId="77777777" w:rsidR="00990C41" w:rsidRPr="00BB32E2" w:rsidRDefault="00990C41" w:rsidP="00990C41">
      <w:pPr>
        <w:pStyle w:val="Heading1"/>
        <w:rPr>
          <w:rStyle w:val="SubtleEmphasis"/>
          <w:rFonts w:asciiTheme="majorHAnsi" w:hAnsiTheme="majorHAnsi"/>
          <w:i w:val="0"/>
          <w:iCs w:val="0"/>
          <w:color w:val="174DA3"/>
          <w:sz w:val="40"/>
          <w:lang w:val="en-GB"/>
        </w:rPr>
      </w:pPr>
      <w:r w:rsidRPr="00BB32E2">
        <w:rPr>
          <w:rStyle w:val="SubtleEmphasis"/>
          <w:rFonts w:asciiTheme="majorHAnsi" w:hAnsiTheme="majorHAnsi"/>
          <w:i w:val="0"/>
          <w:iCs w:val="0"/>
          <w:color w:val="174DA3"/>
          <w:sz w:val="40"/>
          <w:lang w:val="en-GB"/>
        </w:rPr>
        <w:t>Criminal record check</w:t>
      </w:r>
    </w:p>
    <w:p w14:paraId="0CB1A5F3" w14:textId="662F273B" w:rsidR="00990C41" w:rsidRPr="00BB32E2" w:rsidRDefault="00990C41" w:rsidP="00990C41">
      <w:pPr>
        <w:rPr>
          <w:rStyle w:val="SubtleEmphasis"/>
          <w:i w:val="0"/>
          <w:iCs w:val="0"/>
        </w:rPr>
      </w:pPr>
      <w:r w:rsidRPr="00BB32E2">
        <w:rPr>
          <w:rStyle w:val="SubtleEmphasis"/>
          <w:i w:val="0"/>
          <w:iCs w:val="0"/>
        </w:rPr>
        <w:t xml:space="preserve">For this post we require </w:t>
      </w:r>
      <w:r w:rsidR="00BB32E2" w:rsidRPr="00BB32E2">
        <w:rPr>
          <w:rStyle w:val="SubtleEmphasis"/>
          <w:i w:val="0"/>
          <w:iCs w:val="0"/>
        </w:rPr>
        <w:t>a</w:t>
      </w:r>
      <w:r w:rsidR="00D8528E">
        <w:rPr>
          <w:rStyle w:val="SubtleEmphasis"/>
          <w:i w:val="0"/>
          <w:iCs w:val="0"/>
        </w:rPr>
        <w:t xml:space="preserve"> Level 2 Disclosure Scotland check</w:t>
      </w:r>
      <w:r w:rsidRPr="00BB32E2">
        <w:rPr>
          <w:rStyle w:val="SubtleEmphasis"/>
          <w:i w:val="0"/>
          <w:iCs w:val="0"/>
        </w:rPr>
        <w:t xml:space="preserve">. For more information about types of criminal record checks in Scotland, visit </w:t>
      </w:r>
      <w:hyperlink r:id="rId12" w:history="1">
        <w:r w:rsidRPr="00BB32E2">
          <w:rPr>
            <w:rStyle w:val="Hyperlink"/>
            <w:color w:val="174DA3"/>
          </w:rPr>
          <w:t xml:space="preserve">Types of disclosure - </w:t>
        </w:r>
        <w:r w:rsidR="00BB32E2" w:rsidRPr="00BB32E2">
          <w:rPr>
            <w:rStyle w:val="Hyperlink"/>
            <w:color w:val="174DA3"/>
          </w:rPr>
          <w:t>MyGov</w:t>
        </w:r>
        <w:r w:rsidRPr="00BB32E2">
          <w:rPr>
            <w:rStyle w:val="Hyperlink"/>
            <w:color w:val="174DA3"/>
          </w:rPr>
          <w:t>.</w:t>
        </w:r>
        <w:r w:rsidR="00BB32E2" w:rsidRPr="00BB32E2">
          <w:rPr>
            <w:rStyle w:val="Hyperlink"/>
            <w:color w:val="174DA3"/>
          </w:rPr>
          <w:t>S</w:t>
        </w:r>
        <w:r w:rsidRPr="00BB32E2">
          <w:rPr>
            <w:rStyle w:val="Hyperlink"/>
            <w:color w:val="174DA3"/>
          </w:rPr>
          <w:t>cot</w:t>
        </w:r>
      </w:hyperlink>
      <w:r w:rsidRPr="00BB32E2">
        <w:t>.</w:t>
      </w:r>
    </w:p>
    <w:p w14:paraId="60C02FF0" w14:textId="77777777" w:rsidR="00990C41" w:rsidRPr="00BB32E2" w:rsidRDefault="00990C41" w:rsidP="00990C41">
      <w:pPr>
        <w:pStyle w:val="Heading1"/>
        <w:rPr>
          <w:lang w:val="en-GB"/>
        </w:rPr>
      </w:pPr>
      <w:r w:rsidRPr="00BB32E2">
        <w:rPr>
          <w:lang w:val="en-GB"/>
        </w:rPr>
        <w:t>Qualifications</w:t>
      </w:r>
    </w:p>
    <w:p w14:paraId="7D367AA4" w14:textId="0C94E8AF" w:rsidR="00D8528E" w:rsidRDefault="00D8528E" w:rsidP="00D8528E">
      <w:r>
        <w:t>An enrolled solicitor with a full, post-qualified and unrestricted practising certificate</w:t>
      </w:r>
      <w:r w:rsidR="00B659B9" w:rsidRPr="00B659B9">
        <w:rPr>
          <w:color w:val="174DA3"/>
        </w:rPr>
        <w:t>*</w:t>
      </w:r>
      <w:r>
        <w:t xml:space="preserve"> from the Law Society of Scotland. </w:t>
      </w:r>
    </w:p>
    <w:p w14:paraId="2E0BE003" w14:textId="51145014" w:rsidR="00D8528E" w:rsidRPr="00B659B9" w:rsidRDefault="00D8528E" w:rsidP="00D8528E">
      <w:pPr>
        <w:rPr>
          <w:i/>
          <w:iCs/>
        </w:rPr>
      </w:pPr>
      <w:r w:rsidRPr="00B659B9">
        <w:rPr>
          <w:color w:val="174DA3"/>
        </w:rPr>
        <w:t>*</w:t>
      </w:r>
      <w:r w:rsidRPr="00B659B9">
        <w:rPr>
          <w:i/>
          <w:iCs/>
        </w:rPr>
        <w:t>Normally a full practising certificate is required, but we may consider a restricted practising certificate depending on the circumstances surrounding these restrictions.</w:t>
      </w:r>
    </w:p>
    <w:p w14:paraId="188F5845" w14:textId="77777777" w:rsidR="00990C41" w:rsidRPr="00BB32E2" w:rsidRDefault="00990C41" w:rsidP="00990C41">
      <w:pPr>
        <w:pStyle w:val="Heading1"/>
        <w:rPr>
          <w:lang w:val="en-GB"/>
        </w:rPr>
      </w:pPr>
      <w:r w:rsidRPr="00BB32E2">
        <w:rPr>
          <w:lang w:val="en-GB"/>
        </w:rPr>
        <w:t>Competencies required</w:t>
      </w:r>
    </w:p>
    <w:p w14:paraId="44A636E0" w14:textId="4C42AAF3" w:rsidR="000C3C84" w:rsidRPr="00BB32E2" w:rsidRDefault="00990C41" w:rsidP="000C3C84">
      <w:pPr>
        <w:rPr>
          <w:i/>
          <w:iCs/>
        </w:rPr>
      </w:pPr>
      <w:r w:rsidRPr="00BB32E2">
        <w:rPr>
          <w:rStyle w:val="SubtleEmphasis"/>
        </w:rPr>
        <w:t>In addition to the essential and desirable criteria above, the following competencies are also required for the role.</w:t>
      </w:r>
    </w:p>
    <w:p w14:paraId="041EFE98" w14:textId="77121FB8" w:rsidR="000C3C84" w:rsidRPr="00BB32E2" w:rsidRDefault="000C3C84" w:rsidP="000C3C84">
      <w:pPr>
        <w:rPr>
          <w:rFonts w:asciiTheme="majorHAnsi" w:hAnsiTheme="majorHAnsi" w:cs="Arial"/>
          <w:b/>
          <w:sz w:val="32"/>
          <w:szCs w:val="32"/>
        </w:rPr>
      </w:pPr>
      <w:r w:rsidRPr="00BB32E2">
        <w:rPr>
          <w:rFonts w:asciiTheme="majorHAnsi" w:hAnsiTheme="majorHAnsi" w:cs="Arial"/>
          <w:b/>
          <w:sz w:val="32"/>
          <w:szCs w:val="32"/>
        </w:rPr>
        <w:t xml:space="preserve">Teamwork  </w:t>
      </w:r>
    </w:p>
    <w:p w14:paraId="3419BB00" w14:textId="4CA628AD" w:rsidR="000C3C84" w:rsidRPr="00BB32E2" w:rsidRDefault="000C3C84" w:rsidP="000C3C84">
      <w:pPr>
        <w:pStyle w:val="ListParagraph"/>
        <w:numPr>
          <w:ilvl w:val="0"/>
          <w:numId w:val="22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 xml:space="preserve">Knows and understands the contribution the team makes to SLAB’s </w:t>
      </w:r>
      <w:r w:rsidR="00BB32E2" w:rsidRPr="00BB32E2">
        <w:rPr>
          <w:rFonts w:cs="Arial"/>
          <w:szCs w:val="24"/>
        </w:rPr>
        <w:t>performance, and</w:t>
      </w:r>
      <w:r w:rsidRPr="00BB32E2">
        <w:rPr>
          <w:rFonts w:cs="Arial"/>
          <w:szCs w:val="24"/>
        </w:rPr>
        <w:t xml:space="preserve"> Operational Plans</w:t>
      </w:r>
    </w:p>
    <w:p w14:paraId="5A27C82A" w14:textId="77777777" w:rsidR="000C3C84" w:rsidRPr="00BB32E2" w:rsidRDefault="000C3C84" w:rsidP="000C3C84">
      <w:pPr>
        <w:pStyle w:val="ListParagraph"/>
        <w:numPr>
          <w:ilvl w:val="0"/>
          <w:numId w:val="22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Can be relied on to deliver agreed personal objectives and is aware of how their work connects with the work of others</w:t>
      </w:r>
    </w:p>
    <w:p w14:paraId="4336D2F1" w14:textId="77777777" w:rsidR="000C3C84" w:rsidRPr="00BB32E2" w:rsidRDefault="000C3C84" w:rsidP="000C3C84">
      <w:pPr>
        <w:pStyle w:val="ListParagraph"/>
        <w:numPr>
          <w:ilvl w:val="0"/>
          <w:numId w:val="22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 xml:space="preserve">Builds networks and maintains good working relationships with colleagues, valuing their diversity and contribution, and is open to different points of view </w:t>
      </w:r>
    </w:p>
    <w:p w14:paraId="29473FAB" w14:textId="77777777" w:rsidR="000C3C84" w:rsidRPr="00BB32E2" w:rsidRDefault="000C3C84" w:rsidP="000C3C84">
      <w:pPr>
        <w:pStyle w:val="ListParagraph"/>
        <w:numPr>
          <w:ilvl w:val="0"/>
          <w:numId w:val="22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Contributes views, ideas and experience to improve the team’s performance, offering and/or seeking practical help when necessary.</w:t>
      </w:r>
    </w:p>
    <w:p w14:paraId="2D624DFA" w14:textId="6E33A9DD" w:rsidR="000C3C84" w:rsidRPr="00BB32E2" w:rsidRDefault="000C3C84" w:rsidP="000C3C84">
      <w:pPr>
        <w:rPr>
          <w:rFonts w:asciiTheme="majorHAnsi" w:hAnsiTheme="majorHAnsi" w:cs="Arial"/>
          <w:b/>
          <w:sz w:val="32"/>
          <w:szCs w:val="32"/>
        </w:rPr>
      </w:pPr>
      <w:r w:rsidRPr="00BB32E2">
        <w:rPr>
          <w:rFonts w:asciiTheme="majorHAnsi" w:hAnsiTheme="majorHAnsi" w:cs="Arial"/>
          <w:b/>
          <w:sz w:val="32"/>
          <w:szCs w:val="32"/>
        </w:rPr>
        <w:lastRenderedPageBreak/>
        <w:t xml:space="preserve">Customer </w:t>
      </w:r>
      <w:r w:rsidR="00BB32E2" w:rsidRPr="00BB32E2">
        <w:rPr>
          <w:rFonts w:asciiTheme="majorHAnsi" w:hAnsiTheme="majorHAnsi" w:cs="Arial"/>
          <w:b/>
          <w:sz w:val="32"/>
          <w:szCs w:val="32"/>
        </w:rPr>
        <w:t>s</w:t>
      </w:r>
      <w:r w:rsidRPr="00BB32E2">
        <w:rPr>
          <w:rFonts w:asciiTheme="majorHAnsi" w:hAnsiTheme="majorHAnsi" w:cs="Arial"/>
          <w:b/>
          <w:sz w:val="32"/>
          <w:szCs w:val="32"/>
        </w:rPr>
        <w:t xml:space="preserve">ervice  </w:t>
      </w:r>
    </w:p>
    <w:p w14:paraId="2F5634E8" w14:textId="77777777" w:rsidR="000C3C84" w:rsidRPr="00BB32E2" w:rsidRDefault="000C3C84" w:rsidP="000C3C84">
      <w:pPr>
        <w:pStyle w:val="ListParagraph"/>
        <w:numPr>
          <w:ilvl w:val="0"/>
          <w:numId w:val="23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Knows and understands internal and external customers and how their role fits into SLAB and the wider public sector</w:t>
      </w:r>
    </w:p>
    <w:p w14:paraId="19386DE4" w14:textId="77777777" w:rsidR="000C3C84" w:rsidRPr="00BB32E2" w:rsidRDefault="000C3C84" w:rsidP="000C3C84">
      <w:pPr>
        <w:pStyle w:val="ListParagraph"/>
        <w:numPr>
          <w:ilvl w:val="0"/>
          <w:numId w:val="23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Understands customer needs and expectations and responds in a helpful and professional way</w:t>
      </w:r>
    </w:p>
    <w:p w14:paraId="24DC93DB" w14:textId="77777777" w:rsidR="000C3C84" w:rsidRPr="00BB32E2" w:rsidRDefault="000C3C84" w:rsidP="000C3C84">
      <w:pPr>
        <w:pStyle w:val="ListParagraph"/>
        <w:numPr>
          <w:ilvl w:val="0"/>
          <w:numId w:val="23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Builds positive working relationships with customers and works to agreed time scales and standards of quality</w:t>
      </w:r>
    </w:p>
    <w:p w14:paraId="3D20EBBC" w14:textId="77777777" w:rsidR="000C3C84" w:rsidRPr="00BB32E2" w:rsidRDefault="000C3C84" w:rsidP="000C3C84">
      <w:pPr>
        <w:pStyle w:val="ListParagraph"/>
        <w:numPr>
          <w:ilvl w:val="0"/>
          <w:numId w:val="23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Takes responsibility to review and improve customer service, listening to and acting on feedback.</w:t>
      </w:r>
    </w:p>
    <w:p w14:paraId="33006776" w14:textId="1E1C8BA3" w:rsidR="000C3C84" w:rsidRPr="00BB32E2" w:rsidRDefault="000C3C84" w:rsidP="000C3C84">
      <w:pPr>
        <w:rPr>
          <w:rFonts w:asciiTheme="majorHAnsi" w:hAnsiTheme="majorHAnsi" w:cs="Arial"/>
          <w:b/>
          <w:sz w:val="32"/>
          <w:szCs w:val="32"/>
        </w:rPr>
      </w:pPr>
      <w:r w:rsidRPr="00BB32E2">
        <w:rPr>
          <w:rFonts w:asciiTheme="majorHAnsi" w:hAnsiTheme="majorHAnsi" w:cs="Arial"/>
          <w:b/>
          <w:sz w:val="32"/>
          <w:szCs w:val="32"/>
        </w:rPr>
        <w:t xml:space="preserve">Information </w:t>
      </w:r>
      <w:r w:rsidR="00BB32E2" w:rsidRPr="00BB32E2">
        <w:rPr>
          <w:rFonts w:asciiTheme="majorHAnsi" w:hAnsiTheme="majorHAnsi" w:cs="Arial"/>
          <w:b/>
          <w:sz w:val="32"/>
          <w:szCs w:val="32"/>
        </w:rPr>
        <w:t>m</w:t>
      </w:r>
      <w:r w:rsidRPr="00BB32E2">
        <w:rPr>
          <w:rFonts w:asciiTheme="majorHAnsi" w:hAnsiTheme="majorHAnsi" w:cs="Arial"/>
          <w:b/>
          <w:sz w:val="32"/>
          <w:szCs w:val="32"/>
        </w:rPr>
        <w:t xml:space="preserve">anagement  </w:t>
      </w:r>
    </w:p>
    <w:p w14:paraId="318DDD61" w14:textId="77777777" w:rsidR="000C3C84" w:rsidRPr="00BB32E2" w:rsidRDefault="000C3C84" w:rsidP="000C3C84">
      <w:pPr>
        <w:pStyle w:val="ListParagraph"/>
        <w:numPr>
          <w:ilvl w:val="0"/>
          <w:numId w:val="24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Uses a range of corporate systems and is aware of security and organisational procedures</w:t>
      </w:r>
    </w:p>
    <w:p w14:paraId="2A729EF7" w14:textId="77777777" w:rsidR="000C3C84" w:rsidRPr="00BB32E2" w:rsidRDefault="000C3C84" w:rsidP="000C3C84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20" w:after="120" w:line="240" w:lineRule="atLeast"/>
        <w:rPr>
          <w:rFonts w:cs="Arial"/>
          <w:szCs w:val="24"/>
        </w:rPr>
      </w:pPr>
      <w:r w:rsidRPr="00BB32E2">
        <w:rPr>
          <w:rFonts w:cs="Arial"/>
          <w:szCs w:val="24"/>
        </w:rPr>
        <w:t>Accesses, manages, stores and retrieves information through effective use of SLAB Information Systems</w:t>
      </w:r>
    </w:p>
    <w:p w14:paraId="0A494393" w14:textId="77777777" w:rsidR="000C3C84" w:rsidRPr="00BB32E2" w:rsidRDefault="000C3C84" w:rsidP="000C3C84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20" w:after="120" w:line="240" w:lineRule="atLeast"/>
        <w:rPr>
          <w:rFonts w:cs="Arial"/>
          <w:szCs w:val="24"/>
        </w:rPr>
      </w:pPr>
      <w:r w:rsidRPr="00BB32E2">
        <w:rPr>
          <w:rFonts w:cs="Arial"/>
          <w:szCs w:val="24"/>
        </w:rPr>
        <w:t>Shares and presents information of all kinds in an appropriate format accurately and on time</w:t>
      </w:r>
    </w:p>
    <w:p w14:paraId="37B209B6" w14:textId="77777777" w:rsidR="000C3C84" w:rsidRPr="00BB32E2" w:rsidRDefault="000C3C84" w:rsidP="000C3C84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20" w:after="120" w:line="240" w:lineRule="atLeast"/>
        <w:rPr>
          <w:rFonts w:cs="Arial"/>
          <w:szCs w:val="24"/>
        </w:rPr>
      </w:pPr>
      <w:r w:rsidRPr="00BB32E2">
        <w:rPr>
          <w:rFonts w:cs="Arial"/>
          <w:szCs w:val="24"/>
        </w:rPr>
        <w:t>Contributes to the continuous improvement of Information Management Systems.</w:t>
      </w:r>
    </w:p>
    <w:p w14:paraId="41DA2295" w14:textId="191CFC57" w:rsidR="000C3C84" w:rsidRPr="00BB32E2" w:rsidRDefault="000C3C84" w:rsidP="000C3C84">
      <w:pPr>
        <w:rPr>
          <w:rFonts w:asciiTheme="majorHAnsi" w:hAnsiTheme="majorHAnsi"/>
          <w:sz w:val="32"/>
          <w:szCs w:val="32"/>
        </w:rPr>
      </w:pPr>
      <w:r w:rsidRPr="00BB32E2">
        <w:rPr>
          <w:rFonts w:asciiTheme="majorHAnsi" w:hAnsiTheme="majorHAnsi"/>
          <w:b/>
          <w:sz w:val="32"/>
          <w:szCs w:val="32"/>
        </w:rPr>
        <w:t>People management</w:t>
      </w:r>
      <w:r w:rsidRPr="00BB32E2">
        <w:rPr>
          <w:rFonts w:asciiTheme="majorHAnsi" w:hAnsiTheme="majorHAnsi" w:cs="Arial"/>
          <w:b/>
          <w:sz w:val="32"/>
          <w:szCs w:val="32"/>
        </w:rPr>
        <w:t xml:space="preserve">   </w:t>
      </w:r>
      <w:r w:rsidRPr="00BB32E2">
        <w:rPr>
          <w:rFonts w:asciiTheme="majorHAnsi" w:hAnsiTheme="majorHAnsi"/>
          <w:b/>
          <w:sz w:val="32"/>
          <w:szCs w:val="32"/>
        </w:rPr>
        <w:t xml:space="preserve"> </w:t>
      </w:r>
    </w:p>
    <w:p w14:paraId="686D809F" w14:textId="77777777" w:rsidR="000C3C84" w:rsidRPr="00BB32E2" w:rsidRDefault="000C3C84" w:rsidP="000C3C84">
      <w:pPr>
        <w:pStyle w:val="ListParagraph"/>
        <w:numPr>
          <w:ilvl w:val="0"/>
          <w:numId w:val="33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Prioritises and agrees objectives aligned with Operational Plans to engage staff</w:t>
      </w:r>
    </w:p>
    <w:p w14:paraId="4BEC5370" w14:textId="77777777" w:rsidR="000C3C84" w:rsidRPr="00BB32E2" w:rsidRDefault="000C3C84" w:rsidP="000C3C84">
      <w:pPr>
        <w:pStyle w:val="ListParagraph"/>
        <w:numPr>
          <w:ilvl w:val="0"/>
          <w:numId w:val="33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 xml:space="preserve">Responds to change and builds capacity to deliver </w:t>
      </w:r>
    </w:p>
    <w:p w14:paraId="4449DD4F" w14:textId="77777777" w:rsidR="000C3C84" w:rsidRPr="00BB32E2" w:rsidRDefault="000C3C84" w:rsidP="000C3C84">
      <w:pPr>
        <w:pStyle w:val="ListParagraph"/>
        <w:numPr>
          <w:ilvl w:val="0"/>
          <w:numId w:val="33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 xml:space="preserve">Credible with staff, creating conditions to build confident effective teams that empower, value and motivate people, managing workload and equalities </w:t>
      </w:r>
    </w:p>
    <w:p w14:paraId="60BBEF92" w14:textId="77777777" w:rsidR="000C3C84" w:rsidRPr="00BB32E2" w:rsidRDefault="000C3C84" w:rsidP="000C3C84">
      <w:pPr>
        <w:pStyle w:val="ListParagraph"/>
        <w:numPr>
          <w:ilvl w:val="0"/>
          <w:numId w:val="33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Raises performance issues using constructive challenge, feedback and coaching skills, seeking support and advice from HR professionals when needed</w:t>
      </w:r>
    </w:p>
    <w:p w14:paraId="24E2A602" w14:textId="77777777" w:rsidR="000C3C84" w:rsidRPr="00BB32E2" w:rsidRDefault="000C3C84" w:rsidP="000C3C84">
      <w:pPr>
        <w:pStyle w:val="ListParagraph"/>
        <w:numPr>
          <w:ilvl w:val="0"/>
          <w:numId w:val="33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Self-aware, recognises impact on others and creates a positive environment for innovation, learning, personal resilience, health and wellbeing.</w:t>
      </w:r>
    </w:p>
    <w:p w14:paraId="260758C5" w14:textId="7F72044C" w:rsidR="000C3C84" w:rsidRPr="00BB32E2" w:rsidRDefault="000C3C84" w:rsidP="000C3C84">
      <w:pPr>
        <w:rPr>
          <w:rFonts w:asciiTheme="majorHAnsi" w:hAnsiTheme="majorHAnsi"/>
          <w:b/>
          <w:sz w:val="32"/>
          <w:szCs w:val="32"/>
        </w:rPr>
      </w:pPr>
      <w:r w:rsidRPr="00BB32E2">
        <w:rPr>
          <w:rFonts w:asciiTheme="majorHAnsi" w:hAnsiTheme="majorHAnsi"/>
          <w:b/>
          <w:sz w:val="32"/>
          <w:szCs w:val="32"/>
        </w:rPr>
        <w:t>Leading others</w:t>
      </w:r>
      <w:r w:rsidRPr="00BB32E2">
        <w:rPr>
          <w:rFonts w:asciiTheme="majorHAnsi" w:hAnsiTheme="majorHAnsi" w:cs="Arial"/>
          <w:b/>
          <w:sz w:val="32"/>
          <w:szCs w:val="32"/>
        </w:rPr>
        <w:t xml:space="preserve">   </w:t>
      </w:r>
      <w:r w:rsidRPr="00BB32E2">
        <w:rPr>
          <w:rFonts w:asciiTheme="majorHAnsi" w:hAnsiTheme="majorHAnsi"/>
          <w:b/>
          <w:sz w:val="32"/>
          <w:szCs w:val="32"/>
        </w:rPr>
        <w:t xml:space="preserve">  </w:t>
      </w:r>
    </w:p>
    <w:p w14:paraId="02E54055" w14:textId="77777777" w:rsidR="000C3C84" w:rsidRPr="00BB32E2" w:rsidRDefault="000C3C84" w:rsidP="000C3C84">
      <w:pPr>
        <w:pStyle w:val="ListParagraph"/>
        <w:numPr>
          <w:ilvl w:val="0"/>
          <w:numId w:val="34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Communicates a clear vision which supports actions and engages others</w:t>
      </w:r>
    </w:p>
    <w:p w14:paraId="2FE1AA49" w14:textId="77777777" w:rsidR="000C3C84" w:rsidRPr="00BB32E2" w:rsidRDefault="000C3C84" w:rsidP="000C3C84">
      <w:pPr>
        <w:pStyle w:val="ListParagraph"/>
        <w:numPr>
          <w:ilvl w:val="0"/>
          <w:numId w:val="35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Takes responsibility to deliver consistent services, managing risk and resources to support continuous improvement</w:t>
      </w:r>
    </w:p>
    <w:p w14:paraId="7F4E8F34" w14:textId="46790FC1" w:rsidR="000C3C84" w:rsidRPr="00BB32E2" w:rsidRDefault="000C3C84" w:rsidP="000C3C84">
      <w:pPr>
        <w:pStyle w:val="ListParagraph"/>
        <w:numPr>
          <w:ilvl w:val="0"/>
          <w:numId w:val="35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 xml:space="preserve">Promotes collaborative working and </w:t>
      </w:r>
      <w:r w:rsidR="00BB32E2" w:rsidRPr="00BB32E2">
        <w:rPr>
          <w:rFonts w:cs="Arial"/>
          <w:szCs w:val="24"/>
        </w:rPr>
        <w:t>can</w:t>
      </w:r>
      <w:r w:rsidRPr="00BB32E2">
        <w:rPr>
          <w:rFonts w:cs="Arial"/>
          <w:szCs w:val="24"/>
        </w:rPr>
        <w:t xml:space="preserve"> respond creatively to tough challenges</w:t>
      </w:r>
    </w:p>
    <w:p w14:paraId="03D8C930" w14:textId="77777777" w:rsidR="000C3C84" w:rsidRPr="00BB32E2" w:rsidRDefault="000C3C84" w:rsidP="000C3C84">
      <w:pPr>
        <w:pStyle w:val="ListParagraph"/>
        <w:numPr>
          <w:ilvl w:val="0"/>
          <w:numId w:val="35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Actively manages authorising environment, making connections across boundaries to build strong networks and partnerships.</w:t>
      </w:r>
    </w:p>
    <w:p w14:paraId="2EAADD54" w14:textId="2AC333D2" w:rsidR="000C3C84" w:rsidRPr="00BB32E2" w:rsidRDefault="000C3C84" w:rsidP="000C3C84">
      <w:pPr>
        <w:rPr>
          <w:rFonts w:asciiTheme="majorHAnsi" w:hAnsiTheme="majorHAnsi"/>
          <w:b/>
          <w:sz w:val="32"/>
          <w:szCs w:val="32"/>
        </w:rPr>
      </w:pPr>
      <w:r w:rsidRPr="00BB32E2">
        <w:rPr>
          <w:rFonts w:asciiTheme="majorHAnsi" w:hAnsiTheme="majorHAnsi"/>
          <w:b/>
          <w:sz w:val="32"/>
          <w:szCs w:val="32"/>
        </w:rPr>
        <w:t xml:space="preserve">Communications and </w:t>
      </w:r>
      <w:r w:rsidR="00BB32E2" w:rsidRPr="00BB32E2">
        <w:rPr>
          <w:rFonts w:asciiTheme="majorHAnsi" w:hAnsiTheme="majorHAnsi"/>
          <w:b/>
          <w:sz w:val="32"/>
          <w:szCs w:val="32"/>
        </w:rPr>
        <w:t>e</w:t>
      </w:r>
      <w:r w:rsidRPr="00BB32E2">
        <w:rPr>
          <w:rFonts w:asciiTheme="majorHAnsi" w:hAnsiTheme="majorHAnsi"/>
          <w:b/>
          <w:sz w:val="32"/>
          <w:szCs w:val="32"/>
        </w:rPr>
        <w:t>ngagement</w:t>
      </w:r>
      <w:r w:rsidRPr="00BB32E2">
        <w:rPr>
          <w:rFonts w:asciiTheme="majorHAnsi" w:hAnsiTheme="majorHAnsi" w:cs="Arial"/>
          <w:b/>
          <w:sz w:val="32"/>
          <w:szCs w:val="32"/>
        </w:rPr>
        <w:t xml:space="preserve"> </w:t>
      </w:r>
    </w:p>
    <w:p w14:paraId="6BF99D67" w14:textId="77777777" w:rsidR="000C3C84" w:rsidRPr="00BB32E2" w:rsidRDefault="000C3C84" w:rsidP="000C3C84">
      <w:pPr>
        <w:pStyle w:val="ListParagraph"/>
        <w:numPr>
          <w:ilvl w:val="0"/>
          <w:numId w:val="33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Contributes to and develops clear, creative and detailed policy communication strategies to achieve outcomes</w:t>
      </w:r>
    </w:p>
    <w:p w14:paraId="621879F8" w14:textId="77777777" w:rsidR="000C3C84" w:rsidRPr="00BB32E2" w:rsidRDefault="000C3C84" w:rsidP="000C3C84">
      <w:pPr>
        <w:pStyle w:val="ListParagraph"/>
        <w:numPr>
          <w:ilvl w:val="0"/>
          <w:numId w:val="33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Manages internal and external relationships, creating positive networks and maintaining trust and credibility</w:t>
      </w:r>
    </w:p>
    <w:p w14:paraId="600BFB2E" w14:textId="77777777" w:rsidR="000C3C84" w:rsidRPr="00BB32E2" w:rsidRDefault="000C3C84" w:rsidP="000C3C84">
      <w:pPr>
        <w:pStyle w:val="ListParagraph"/>
        <w:numPr>
          <w:ilvl w:val="0"/>
          <w:numId w:val="33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Knows when to engage with Communications specialists and considers the impact on other policies and programmes across SLAB and the wider system</w:t>
      </w:r>
    </w:p>
    <w:p w14:paraId="46AFF69E" w14:textId="77777777" w:rsidR="000C3C84" w:rsidRPr="00BB32E2" w:rsidRDefault="000C3C84" w:rsidP="000C3C84">
      <w:pPr>
        <w:pStyle w:val="ListParagraph"/>
        <w:numPr>
          <w:ilvl w:val="0"/>
          <w:numId w:val="33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 xml:space="preserve">Communicates complex information clearly, presenting strategic ideas in a clear and positive way. </w:t>
      </w:r>
    </w:p>
    <w:p w14:paraId="6794DC3E" w14:textId="15AF826C" w:rsidR="000C3C84" w:rsidRPr="00BB32E2" w:rsidRDefault="000C3C84" w:rsidP="000C3C84">
      <w:pPr>
        <w:rPr>
          <w:rFonts w:asciiTheme="majorHAnsi" w:hAnsiTheme="majorHAnsi" w:cs="Arial"/>
          <w:b/>
          <w:sz w:val="32"/>
          <w:szCs w:val="32"/>
        </w:rPr>
      </w:pPr>
      <w:r w:rsidRPr="00BB32E2">
        <w:rPr>
          <w:rFonts w:asciiTheme="majorHAnsi" w:hAnsiTheme="majorHAnsi" w:cs="Arial"/>
          <w:b/>
          <w:sz w:val="32"/>
          <w:szCs w:val="32"/>
        </w:rPr>
        <w:t xml:space="preserve">Improving </w:t>
      </w:r>
      <w:r w:rsidR="00BB32E2" w:rsidRPr="00BB32E2">
        <w:rPr>
          <w:rFonts w:asciiTheme="majorHAnsi" w:hAnsiTheme="majorHAnsi" w:cs="Arial"/>
          <w:b/>
          <w:sz w:val="32"/>
          <w:szCs w:val="32"/>
        </w:rPr>
        <w:t>p</w:t>
      </w:r>
      <w:r w:rsidRPr="00BB32E2">
        <w:rPr>
          <w:rFonts w:asciiTheme="majorHAnsi" w:hAnsiTheme="majorHAnsi" w:cs="Arial"/>
          <w:b/>
          <w:sz w:val="32"/>
          <w:szCs w:val="32"/>
        </w:rPr>
        <w:t xml:space="preserve">erformance </w:t>
      </w:r>
      <w:r w:rsidRPr="00BB32E2">
        <w:rPr>
          <w:rFonts w:asciiTheme="majorHAnsi" w:hAnsiTheme="majorHAnsi" w:cs="Arial"/>
          <w:b/>
          <w:sz w:val="32"/>
          <w:szCs w:val="32"/>
        </w:rPr>
        <w:softHyphen/>
        <w:t xml:space="preserve"> </w:t>
      </w:r>
    </w:p>
    <w:p w14:paraId="54D2365A" w14:textId="77777777" w:rsidR="000C3C84" w:rsidRPr="00BB32E2" w:rsidRDefault="000C3C84" w:rsidP="000C3C84">
      <w:pPr>
        <w:pStyle w:val="ListParagraph"/>
        <w:numPr>
          <w:ilvl w:val="0"/>
          <w:numId w:val="36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Uses relevant tools, techniques and skills development to facilitate continuous improvement</w:t>
      </w:r>
    </w:p>
    <w:p w14:paraId="1F7BEFE4" w14:textId="77777777" w:rsidR="000C3C84" w:rsidRPr="00BB32E2" w:rsidRDefault="000C3C84" w:rsidP="000C3C84">
      <w:pPr>
        <w:pStyle w:val="ListParagraph"/>
        <w:numPr>
          <w:ilvl w:val="0"/>
          <w:numId w:val="33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lastRenderedPageBreak/>
        <w:t>Understands Programme and Project Management Principles, using effectively and proportionately</w:t>
      </w:r>
    </w:p>
    <w:p w14:paraId="70AEC575" w14:textId="77777777" w:rsidR="000C3C84" w:rsidRPr="00BB32E2" w:rsidRDefault="000C3C84" w:rsidP="000C3C84">
      <w:pPr>
        <w:pStyle w:val="ListParagraph"/>
        <w:numPr>
          <w:ilvl w:val="0"/>
          <w:numId w:val="33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Adapts quickly to fit skills and resources to changing circumstances and expectations</w:t>
      </w:r>
    </w:p>
    <w:p w14:paraId="7BDA0C37" w14:textId="77777777" w:rsidR="000C3C84" w:rsidRPr="00BB32E2" w:rsidRDefault="000C3C84" w:rsidP="000C3C84">
      <w:pPr>
        <w:pStyle w:val="ListParagraph"/>
        <w:numPr>
          <w:ilvl w:val="0"/>
          <w:numId w:val="33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Maintains and promotes risk management processes to improve strategic planning and resource allocation.</w:t>
      </w:r>
    </w:p>
    <w:p w14:paraId="77139DC7" w14:textId="5C70B245" w:rsidR="000C3C84" w:rsidRPr="00BB32E2" w:rsidRDefault="000C3C84" w:rsidP="000C3C84">
      <w:pPr>
        <w:rPr>
          <w:rFonts w:asciiTheme="majorHAnsi" w:hAnsiTheme="majorHAnsi" w:cs="Arial"/>
          <w:b/>
          <w:sz w:val="32"/>
          <w:szCs w:val="32"/>
        </w:rPr>
      </w:pPr>
      <w:r w:rsidRPr="00BB32E2">
        <w:rPr>
          <w:rFonts w:asciiTheme="majorHAnsi" w:hAnsiTheme="majorHAnsi" w:cs="Arial"/>
          <w:b/>
          <w:sz w:val="32"/>
          <w:szCs w:val="32"/>
        </w:rPr>
        <w:t xml:space="preserve">Analysis and </w:t>
      </w:r>
      <w:r w:rsidR="00BB32E2" w:rsidRPr="00BB32E2">
        <w:rPr>
          <w:rFonts w:asciiTheme="majorHAnsi" w:hAnsiTheme="majorHAnsi" w:cs="Arial"/>
          <w:b/>
          <w:sz w:val="32"/>
          <w:szCs w:val="32"/>
        </w:rPr>
        <w:t>u</w:t>
      </w:r>
      <w:r w:rsidRPr="00BB32E2">
        <w:rPr>
          <w:rFonts w:asciiTheme="majorHAnsi" w:hAnsiTheme="majorHAnsi" w:cs="Arial"/>
          <w:b/>
          <w:sz w:val="32"/>
          <w:szCs w:val="32"/>
        </w:rPr>
        <w:t xml:space="preserve">se of </w:t>
      </w:r>
      <w:r w:rsidR="00BB32E2" w:rsidRPr="00BB32E2">
        <w:rPr>
          <w:rFonts w:asciiTheme="majorHAnsi" w:hAnsiTheme="majorHAnsi" w:cs="Arial"/>
          <w:b/>
          <w:sz w:val="32"/>
          <w:szCs w:val="32"/>
        </w:rPr>
        <w:t>e</w:t>
      </w:r>
      <w:r w:rsidRPr="00BB32E2">
        <w:rPr>
          <w:rFonts w:asciiTheme="majorHAnsi" w:hAnsiTheme="majorHAnsi" w:cs="Arial"/>
          <w:b/>
          <w:sz w:val="32"/>
          <w:szCs w:val="32"/>
        </w:rPr>
        <w:t xml:space="preserve">vidence </w:t>
      </w:r>
    </w:p>
    <w:p w14:paraId="4698C89D" w14:textId="77777777" w:rsidR="000C3C84" w:rsidRPr="00BB32E2" w:rsidRDefault="000C3C84" w:rsidP="000C3C84">
      <w:pPr>
        <w:pStyle w:val="ListParagraph"/>
        <w:numPr>
          <w:ilvl w:val="0"/>
          <w:numId w:val="37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Develops policy options and decisions using a range of evidence and research, to ensure polices are aligned to outcomes</w:t>
      </w:r>
    </w:p>
    <w:p w14:paraId="6E550979" w14:textId="77777777" w:rsidR="000C3C84" w:rsidRPr="00BB32E2" w:rsidRDefault="000C3C84" w:rsidP="000C3C84">
      <w:pPr>
        <w:pStyle w:val="ListParagraph"/>
        <w:numPr>
          <w:ilvl w:val="0"/>
          <w:numId w:val="37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Uses relevant evidence, recognising validity and limitations, in evaluations and assessment of risks against desired outcomes, engaging analytical specialists appropriately</w:t>
      </w:r>
    </w:p>
    <w:p w14:paraId="4F594A03" w14:textId="77777777" w:rsidR="000C3C84" w:rsidRPr="00BB32E2" w:rsidRDefault="000C3C84" w:rsidP="000C3C84">
      <w:pPr>
        <w:pStyle w:val="ListParagraph"/>
        <w:numPr>
          <w:ilvl w:val="0"/>
          <w:numId w:val="37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Captures and securely organises knowledge and information for wider use across the organisation</w:t>
      </w:r>
    </w:p>
    <w:p w14:paraId="2F793406" w14:textId="77777777" w:rsidR="000C3C84" w:rsidRPr="00BB32E2" w:rsidRDefault="000C3C84" w:rsidP="000C3C84">
      <w:pPr>
        <w:pStyle w:val="ListParagraph"/>
        <w:numPr>
          <w:ilvl w:val="0"/>
          <w:numId w:val="37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Shares knowledge and information across the wider system, to obtain best value across the wider public service.</w:t>
      </w:r>
    </w:p>
    <w:p w14:paraId="57CDA956" w14:textId="29B80CB2" w:rsidR="000C3C84" w:rsidRPr="00BB32E2" w:rsidRDefault="000C3C84" w:rsidP="000C3C84">
      <w:pPr>
        <w:rPr>
          <w:rFonts w:asciiTheme="majorHAnsi" w:hAnsiTheme="majorHAnsi" w:cs="Arial"/>
          <w:b/>
          <w:sz w:val="32"/>
          <w:szCs w:val="32"/>
        </w:rPr>
      </w:pPr>
      <w:r w:rsidRPr="00BB32E2">
        <w:rPr>
          <w:rFonts w:asciiTheme="majorHAnsi" w:hAnsiTheme="majorHAnsi" w:cs="Arial"/>
          <w:b/>
          <w:sz w:val="32"/>
          <w:szCs w:val="32"/>
        </w:rPr>
        <w:t xml:space="preserve">Financial </w:t>
      </w:r>
      <w:r w:rsidR="00B659B9">
        <w:rPr>
          <w:rFonts w:asciiTheme="majorHAnsi" w:hAnsiTheme="majorHAnsi" w:cs="Arial"/>
          <w:b/>
          <w:sz w:val="32"/>
          <w:szCs w:val="32"/>
        </w:rPr>
        <w:t>m</w:t>
      </w:r>
      <w:r w:rsidRPr="00BB32E2">
        <w:rPr>
          <w:rFonts w:asciiTheme="majorHAnsi" w:hAnsiTheme="majorHAnsi" w:cs="Arial"/>
          <w:b/>
          <w:sz w:val="32"/>
          <w:szCs w:val="32"/>
        </w:rPr>
        <w:t xml:space="preserve">anagement </w:t>
      </w:r>
    </w:p>
    <w:p w14:paraId="07E63C4F" w14:textId="77777777" w:rsidR="000C3C84" w:rsidRPr="00BB32E2" w:rsidRDefault="000C3C84" w:rsidP="000C3C84">
      <w:pPr>
        <w:pStyle w:val="ListParagraph"/>
        <w:numPr>
          <w:ilvl w:val="0"/>
          <w:numId w:val="38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Interprets and uses accurate financial data to inform decision-making, investment appraisals and risk management implications</w:t>
      </w:r>
    </w:p>
    <w:p w14:paraId="26A4640A" w14:textId="77777777" w:rsidR="000C3C84" w:rsidRPr="00BB32E2" w:rsidRDefault="000C3C84" w:rsidP="000C3C84">
      <w:pPr>
        <w:pStyle w:val="ListParagraph"/>
        <w:numPr>
          <w:ilvl w:val="0"/>
          <w:numId w:val="38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Delivers objectives within budget, applying procurement policies and procedures, and knows when to seek advice from audit, risk, procurement and finance specialists</w:t>
      </w:r>
    </w:p>
    <w:p w14:paraId="0B9E9619" w14:textId="77777777" w:rsidR="000C3C84" w:rsidRPr="00BB32E2" w:rsidRDefault="000C3C84" w:rsidP="000C3C84">
      <w:pPr>
        <w:pStyle w:val="ListParagraph"/>
        <w:numPr>
          <w:ilvl w:val="0"/>
          <w:numId w:val="38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Sets targets to improve the value achieved from resources, utilising financial data in business cases for change and monitoring outcomes using performance measures</w:t>
      </w:r>
    </w:p>
    <w:p w14:paraId="5DF0F4FA" w14:textId="77777777" w:rsidR="000C3C84" w:rsidRPr="00BB32E2" w:rsidRDefault="000C3C84" w:rsidP="000C3C84">
      <w:pPr>
        <w:pStyle w:val="ListParagraph"/>
        <w:numPr>
          <w:ilvl w:val="0"/>
          <w:numId w:val="38"/>
        </w:numPr>
        <w:spacing w:after="200" w:line="240" w:lineRule="auto"/>
        <w:rPr>
          <w:szCs w:val="24"/>
        </w:rPr>
      </w:pPr>
      <w:r w:rsidRPr="00BB32E2">
        <w:rPr>
          <w:rFonts w:cs="Arial"/>
          <w:szCs w:val="24"/>
        </w:rPr>
        <w:t>Understands the wider public expenditure and financial decision making environment as outlined in the policies of the ‘Scottish Public Finance Manual’.</w:t>
      </w:r>
    </w:p>
    <w:p w14:paraId="0B7F38E1" w14:textId="300EBEEA" w:rsidR="003472B5" w:rsidRPr="00BB32E2" w:rsidRDefault="003472B5" w:rsidP="003472B5">
      <w:pPr>
        <w:pStyle w:val="Heading1"/>
        <w:rPr>
          <w:lang w:val="en-GB"/>
        </w:rPr>
      </w:pPr>
      <w:r w:rsidRPr="00BB32E2">
        <w:rPr>
          <w:lang w:val="en-GB"/>
        </w:rPr>
        <w:t>Starting salary</w:t>
      </w:r>
    </w:p>
    <w:p w14:paraId="76D788C9" w14:textId="77777777" w:rsidR="00B659B9" w:rsidRDefault="003C6C1F" w:rsidP="00D3054D">
      <w:r w:rsidRPr="00BB32E2">
        <w:t xml:space="preserve">This job is Grade </w:t>
      </w:r>
      <w:r w:rsidR="00D8528E">
        <w:t>7</w:t>
      </w:r>
      <w:r w:rsidRPr="00BB32E2">
        <w:t xml:space="preserve"> within SLAB, which currently has a starting salary of £</w:t>
      </w:r>
      <w:r w:rsidR="00D8528E">
        <w:t>61,820</w:t>
      </w:r>
      <w:r w:rsidRPr="00BB32E2">
        <w:t xml:space="preserve">. The current maximum of the Grade </w:t>
      </w:r>
      <w:r w:rsidR="00D8528E">
        <w:t>7</w:t>
      </w:r>
      <w:r w:rsidRPr="00BB32E2">
        <w:t xml:space="preserve"> scale is </w:t>
      </w:r>
      <w:r w:rsidR="00D8528E">
        <w:t>£71,640</w:t>
      </w:r>
      <w:r w:rsidR="00B659B9">
        <w:t>,</w:t>
      </w:r>
      <w:r w:rsidRPr="00BB32E2">
        <w:t xml:space="preserve"> payable after five years assuming standard progression through the grade. Progression is subject to satisfactory performance. </w:t>
      </w:r>
    </w:p>
    <w:p w14:paraId="22F2E49C" w14:textId="70A9A34A" w:rsidR="00D3054D" w:rsidRPr="00BB32E2" w:rsidRDefault="00D3054D" w:rsidP="00D3054D">
      <w:r w:rsidRPr="00BB32E2">
        <w:t xml:space="preserve">These figures are based on SLAB’s current pay position which covers a two year pay period from 1 April 2025. Any future salary increases after 31 March 2027, either because of pay progression within Grade </w:t>
      </w:r>
      <w:r w:rsidR="00D8528E">
        <w:t>7</w:t>
      </w:r>
      <w:r w:rsidRPr="00BB32E2">
        <w:t xml:space="preserve"> or other increases to salary points, are subject to Public Sector Pay Policy, Scottish Government approval of an affordable pay remit, SLAB’s negotiations with the Union on pay reviews</w:t>
      </w:r>
      <w:r w:rsidR="00EA4857">
        <w:t>,</w:t>
      </w:r>
      <w:r w:rsidRPr="00BB32E2">
        <w:t xml:space="preserve"> and SLAB’s pay policy.</w:t>
      </w:r>
    </w:p>
    <w:p w14:paraId="06C8EE50" w14:textId="07DFDF2E" w:rsidR="003472B5" w:rsidRPr="00BB32E2" w:rsidRDefault="003472B5" w:rsidP="003472B5">
      <w:pPr>
        <w:pStyle w:val="Heading1"/>
        <w:rPr>
          <w:lang w:val="en-GB"/>
        </w:rPr>
      </w:pPr>
      <w:r w:rsidRPr="00BB32E2">
        <w:rPr>
          <w:lang w:val="en-GB"/>
        </w:rPr>
        <w:t>Working pattern</w:t>
      </w:r>
    </w:p>
    <w:p w14:paraId="5DA92BA9" w14:textId="75B0288C" w:rsidR="003472B5" w:rsidRPr="00BB32E2" w:rsidRDefault="003472B5" w:rsidP="003472B5">
      <w:r w:rsidRPr="00BB32E2">
        <w:t xml:space="preserve">The standard working week is 35 </w:t>
      </w:r>
      <w:r w:rsidR="00BB32E2" w:rsidRPr="00BB32E2">
        <w:t>hours,</w:t>
      </w:r>
      <w:r w:rsidRPr="00BB32E2">
        <w:t xml:space="preserve"> totalling seven hours each day. Flexible </w:t>
      </w:r>
      <w:r w:rsidR="00BB32E2" w:rsidRPr="00BB32E2">
        <w:t>work</w:t>
      </w:r>
      <w:r w:rsidRPr="00BB32E2">
        <w:t xml:space="preserve"> may be available but should be discussed.</w:t>
      </w:r>
    </w:p>
    <w:p w14:paraId="29D181D4" w14:textId="75FFBF76" w:rsidR="003472B5" w:rsidRPr="00BB32E2" w:rsidRDefault="003472B5" w:rsidP="003472B5">
      <w:r w:rsidRPr="00BB32E2">
        <w:t xml:space="preserve">If you are applying for a full time position on a part time basis (less than 35 hours per week), please give details of the number of hours and pattern of part time work you would be interested in. </w:t>
      </w:r>
    </w:p>
    <w:p w14:paraId="656E64C6" w14:textId="77777777" w:rsidR="003472B5" w:rsidRPr="00BB32E2" w:rsidRDefault="003472B5" w:rsidP="003472B5">
      <w:pPr>
        <w:pStyle w:val="Heading1"/>
        <w:rPr>
          <w:lang w:val="en-GB"/>
        </w:rPr>
      </w:pPr>
      <w:r w:rsidRPr="00BB32E2">
        <w:rPr>
          <w:lang w:val="en-GB"/>
        </w:rPr>
        <w:t>Other information</w:t>
      </w:r>
    </w:p>
    <w:p w14:paraId="1B6BD48B" w14:textId="0243250A" w:rsidR="003C6C1F" w:rsidRPr="00BB32E2" w:rsidRDefault="003472B5" w:rsidP="00D8528E">
      <w:r w:rsidRPr="00BB32E2">
        <w:t xml:space="preserve">Your permanent place of work is located at: </w:t>
      </w:r>
      <w:r w:rsidRPr="00BB32E2">
        <w:br/>
      </w:r>
      <w:r w:rsidR="00D8528E">
        <w:t>PDSO, 71 Manor Street, Falkirk</w:t>
      </w:r>
      <w:r w:rsidR="00EA4857">
        <w:t>,</w:t>
      </w:r>
      <w:r w:rsidR="00D8528E">
        <w:t xml:space="preserve"> FK1 1NU</w:t>
      </w:r>
      <w:r w:rsidR="00EA4857">
        <w:t>.</w:t>
      </w:r>
    </w:p>
    <w:p w14:paraId="44C632A8" w14:textId="1B7DEF7A" w:rsidR="004B7100" w:rsidRPr="00BB32E2" w:rsidRDefault="004B7100" w:rsidP="004B7100">
      <w:r w:rsidRPr="00BB32E2">
        <w:lastRenderedPageBreak/>
        <w:t xml:space="preserve">At SLAB, we have adopted a hybrid working approach that gives employees </w:t>
      </w:r>
      <w:r>
        <w:t xml:space="preserve">flexibility.  Where there is a business need, </w:t>
      </w:r>
      <w:r w:rsidR="00EA4857">
        <w:t>the</w:t>
      </w:r>
      <w:r>
        <w:t xml:space="preserve"> post holder will work from the office</w:t>
      </w:r>
      <w:r w:rsidR="00EA4857">
        <w:t>,</w:t>
      </w:r>
      <w:r>
        <w:t xml:space="preserve"> however, we </w:t>
      </w:r>
      <w:r w:rsidRPr="00BB32E2">
        <w:t>recognise the importance of supporting a healthy work–life balance and offer flexible working arrangements to help employees achieve this.</w:t>
      </w:r>
    </w:p>
    <w:p w14:paraId="414891E4" w14:textId="77777777" w:rsidR="00E25627" w:rsidRPr="00BB32E2" w:rsidRDefault="00E25627" w:rsidP="00E25627">
      <w:r w:rsidRPr="00BB32E2">
        <w:t xml:space="preserve">If you wish to learn more about us and our direct services, please </w:t>
      </w:r>
      <w:hyperlink r:id="rId13" w:history="1">
        <w:r w:rsidRPr="00EA4857">
          <w:rPr>
            <w:rStyle w:val="Hyperlink"/>
            <w:color w:val="174DA3"/>
          </w:rPr>
          <w:t>visit our website</w:t>
        </w:r>
      </w:hyperlink>
      <w:r w:rsidRPr="00BB32E2">
        <w:t>.</w:t>
      </w:r>
    </w:p>
    <w:p w14:paraId="739FA7A5" w14:textId="0B2CD81C" w:rsidR="00B125A6" w:rsidRPr="00782742" w:rsidRDefault="00E25627" w:rsidP="00782742">
      <w:pPr>
        <w:rPr>
          <w:lang w:val="en-US"/>
        </w:rPr>
      </w:pPr>
      <w:r w:rsidRPr="00BB32E2">
        <w:t>Please note that this information is provided for guidance only and does not form part of the conditions of employment.</w:t>
      </w:r>
    </w:p>
    <w:sectPr w:rsidR="00B125A6" w:rsidRPr="00782742" w:rsidSect="00114434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840BC" w14:textId="77777777" w:rsidR="000E5BE7" w:rsidRPr="00BB32E2" w:rsidRDefault="000E5BE7" w:rsidP="00432B96">
      <w:pPr>
        <w:spacing w:after="0" w:line="240" w:lineRule="auto"/>
      </w:pPr>
      <w:r w:rsidRPr="00BB32E2">
        <w:separator/>
      </w:r>
    </w:p>
  </w:endnote>
  <w:endnote w:type="continuationSeparator" w:id="0">
    <w:p w14:paraId="78CE2C7B" w14:textId="77777777" w:rsidR="000E5BE7" w:rsidRPr="00BB32E2" w:rsidRDefault="000E5BE7" w:rsidP="00432B96">
      <w:pPr>
        <w:spacing w:after="0" w:line="240" w:lineRule="auto"/>
      </w:pPr>
      <w:r w:rsidRPr="00BB32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07DE5" w14:textId="77777777" w:rsidR="00432B96" w:rsidRPr="00BB32E2" w:rsidRDefault="00432B96">
    <w:pPr>
      <w:pStyle w:val="Footer"/>
      <w:jc w:val="right"/>
    </w:pPr>
  </w:p>
  <w:p w14:paraId="44AA7802" w14:textId="34960D7E" w:rsidR="00432B96" w:rsidRPr="00BB32E2" w:rsidRDefault="00432B96" w:rsidP="008F7C78">
    <w:r w:rsidRPr="00BB32E2">
      <w:t>Scottish Legal Aid Board</w:t>
    </w:r>
    <w:r w:rsidR="00D37261" w:rsidRPr="00BB32E2">
      <w:t xml:space="preserve"> - PS and JD for applicants</w:t>
    </w:r>
    <w:r w:rsidRPr="00BB32E2">
      <w:t xml:space="preserve">                </w:t>
    </w:r>
    <w:r w:rsidR="008F7C78" w:rsidRPr="00BB32E2">
      <w:tab/>
    </w:r>
    <w:r w:rsidR="008F7C78" w:rsidRPr="00BB32E2">
      <w:tab/>
    </w:r>
    <w:r w:rsidR="008F7C78" w:rsidRPr="00BB32E2">
      <w:tab/>
    </w:r>
    <w:r w:rsidRPr="00BB32E2">
      <w:t xml:space="preserve"> </w:t>
    </w:r>
    <w:sdt>
      <w:sdtPr>
        <w:id w:val="-1020014772"/>
        <w:docPartObj>
          <w:docPartGallery w:val="Page Numbers (Bottom of Page)"/>
          <w:docPartUnique/>
        </w:docPartObj>
      </w:sdtPr>
      <w:sdtEndPr/>
      <w:sdtContent>
        <w:r w:rsidR="00D37261" w:rsidRPr="00BB32E2">
          <w:t xml:space="preserve">                                </w:t>
        </w:r>
        <w:r w:rsidRPr="00BB32E2">
          <w:fldChar w:fldCharType="begin"/>
        </w:r>
        <w:r w:rsidRPr="00BB32E2">
          <w:instrText xml:space="preserve"> PAGE   \* MERGEFORMAT </w:instrText>
        </w:r>
        <w:r w:rsidRPr="00BB32E2">
          <w:fldChar w:fldCharType="separate"/>
        </w:r>
        <w:r w:rsidRPr="00BB32E2">
          <w:t>2</w:t>
        </w:r>
        <w:r w:rsidRPr="00BB32E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5FC6D" w14:textId="77777777" w:rsidR="000E5BE7" w:rsidRPr="00BB32E2" w:rsidRDefault="000E5BE7" w:rsidP="00432B96">
      <w:pPr>
        <w:spacing w:after="0" w:line="240" w:lineRule="auto"/>
      </w:pPr>
      <w:r w:rsidRPr="00BB32E2">
        <w:separator/>
      </w:r>
    </w:p>
  </w:footnote>
  <w:footnote w:type="continuationSeparator" w:id="0">
    <w:p w14:paraId="74C04D4B" w14:textId="77777777" w:rsidR="000E5BE7" w:rsidRPr="00BB32E2" w:rsidRDefault="000E5BE7" w:rsidP="00432B96">
      <w:pPr>
        <w:spacing w:after="0" w:line="240" w:lineRule="auto"/>
      </w:pPr>
      <w:r w:rsidRPr="00BB32E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BCA"/>
    <w:multiLevelType w:val="hybridMultilevel"/>
    <w:tmpl w:val="F8C07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93A3F"/>
    <w:multiLevelType w:val="hybridMultilevel"/>
    <w:tmpl w:val="9AD216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A3AFA"/>
    <w:multiLevelType w:val="hybridMultilevel"/>
    <w:tmpl w:val="743488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2C4818"/>
    <w:multiLevelType w:val="hybridMultilevel"/>
    <w:tmpl w:val="EF7E7C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CB034C"/>
    <w:multiLevelType w:val="hybridMultilevel"/>
    <w:tmpl w:val="68F01D44"/>
    <w:lvl w:ilvl="0" w:tplc="436614A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9A14DD"/>
    <w:multiLevelType w:val="hybridMultilevel"/>
    <w:tmpl w:val="2D8EF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3F3468"/>
    <w:multiLevelType w:val="hybridMultilevel"/>
    <w:tmpl w:val="90B61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A73A58"/>
    <w:multiLevelType w:val="hybridMultilevel"/>
    <w:tmpl w:val="179042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E30279"/>
    <w:multiLevelType w:val="hybridMultilevel"/>
    <w:tmpl w:val="26DE57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1F2C6C"/>
    <w:multiLevelType w:val="hybridMultilevel"/>
    <w:tmpl w:val="DAB6F7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CD7EEF"/>
    <w:multiLevelType w:val="hybridMultilevel"/>
    <w:tmpl w:val="BC8837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71058B"/>
    <w:multiLevelType w:val="hybridMultilevel"/>
    <w:tmpl w:val="C6C2AF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08661C"/>
    <w:multiLevelType w:val="hybridMultilevel"/>
    <w:tmpl w:val="08A28C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CF195F"/>
    <w:multiLevelType w:val="hybridMultilevel"/>
    <w:tmpl w:val="02442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3A6407"/>
    <w:multiLevelType w:val="hybridMultilevel"/>
    <w:tmpl w:val="7C067D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56729F"/>
    <w:multiLevelType w:val="hybridMultilevel"/>
    <w:tmpl w:val="1C9026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8C5A67"/>
    <w:multiLevelType w:val="hybridMultilevel"/>
    <w:tmpl w:val="F886C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87EE6"/>
    <w:multiLevelType w:val="hybridMultilevel"/>
    <w:tmpl w:val="2CA419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A004D4"/>
    <w:multiLevelType w:val="hybridMultilevel"/>
    <w:tmpl w:val="B5BEE5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E44CF8"/>
    <w:multiLevelType w:val="hybridMultilevel"/>
    <w:tmpl w:val="305483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4D1D8C"/>
    <w:multiLevelType w:val="hybridMultilevel"/>
    <w:tmpl w:val="534E3C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820576"/>
    <w:multiLevelType w:val="hybridMultilevel"/>
    <w:tmpl w:val="7FF2D8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F83E1F"/>
    <w:multiLevelType w:val="hybridMultilevel"/>
    <w:tmpl w:val="C49630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E25993"/>
    <w:multiLevelType w:val="hybridMultilevel"/>
    <w:tmpl w:val="70004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FE5F81"/>
    <w:multiLevelType w:val="hybridMultilevel"/>
    <w:tmpl w:val="585C4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9E0FCA"/>
    <w:multiLevelType w:val="hybridMultilevel"/>
    <w:tmpl w:val="BF20A8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E17EA0"/>
    <w:multiLevelType w:val="hybridMultilevel"/>
    <w:tmpl w:val="495A5B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E647D5"/>
    <w:multiLevelType w:val="hybridMultilevel"/>
    <w:tmpl w:val="14541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AE0B28"/>
    <w:multiLevelType w:val="hybridMultilevel"/>
    <w:tmpl w:val="5614D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331C19"/>
    <w:multiLevelType w:val="hybridMultilevel"/>
    <w:tmpl w:val="204EB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73928"/>
    <w:multiLevelType w:val="hybridMultilevel"/>
    <w:tmpl w:val="DC9600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F67498"/>
    <w:multiLevelType w:val="hybridMultilevel"/>
    <w:tmpl w:val="79D8F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F4196F"/>
    <w:multiLevelType w:val="hybridMultilevel"/>
    <w:tmpl w:val="D988F6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FB4360"/>
    <w:multiLevelType w:val="hybridMultilevel"/>
    <w:tmpl w:val="0B6819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8A49F2"/>
    <w:multiLevelType w:val="hybridMultilevel"/>
    <w:tmpl w:val="08285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CB7292"/>
    <w:multiLevelType w:val="hybridMultilevel"/>
    <w:tmpl w:val="40740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E663B8"/>
    <w:multiLevelType w:val="hybridMultilevel"/>
    <w:tmpl w:val="877653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EA1697"/>
    <w:multiLevelType w:val="hybridMultilevel"/>
    <w:tmpl w:val="C23AA6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113912"/>
    <w:multiLevelType w:val="hybridMultilevel"/>
    <w:tmpl w:val="69C8A6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BA16DD"/>
    <w:multiLevelType w:val="hybridMultilevel"/>
    <w:tmpl w:val="95567C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7532AE"/>
    <w:multiLevelType w:val="hybridMultilevel"/>
    <w:tmpl w:val="0D9442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F84959"/>
    <w:multiLevelType w:val="hybridMultilevel"/>
    <w:tmpl w:val="5C72E6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716D71"/>
    <w:multiLevelType w:val="hybridMultilevel"/>
    <w:tmpl w:val="95F674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5A4E56"/>
    <w:multiLevelType w:val="hybridMultilevel"/>
    <w:tmpl w:val="0C1E3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1417704">
    <w:abstractNumId w:val="29"/>
  </w:num>
  <w:num w:numId="2" w16cid:durableId="2012100725">
    <w:abstractNumId w:val="4"/>
  </w:num>
  <w:num w:numId="3" w16cid:durableId="2097942416">
    <w:abstractNumId w:val="16"/>
  </w:num>
  <w:num w:numId="4" w16cid:durableId="135951669">
    <w:abstractNumId w:val="19"/>
  </w:num>
  <w:num w:numId="5" w16cid:durableId="197008891">
    <w:abstractNumId w:val="31"/>
  </w:num>
  <w:num w:numId="6" w16cid:durableId="826894445">
    <w:abstractNumId w:val="39"/>
  </w:num>
  <w:num w:numId="7" w16cid:durableId="1267080104">
    <w:abstractNumId w:val="23"/>
  </w:num>
  <w:num w:numId="8" w16cid:durableId="1234197829">
    <w:abstractNumId w:val="32"/>
  </w:num>
  <w:num w:numId="9" w16cid:durableId="455298707">
    <w:abstractNumId w:val="8"/>
  </w:num>
  <w:num w:numId="10" w16cid:durableId="1354303741">
    <w:abstractNumId w:val="37"/>
  </w:num>
  <w:num w:numId="11" w16cid:durableId="1024096933">
    <w:abstractNumId w:val="33"/>
  </w:num>
  <w:num w:numId="12" w16cid:durableId="660819057">
    <w:abstractNumId w:val="24"/>
  </w:num>
  <w:num w:numId="13" w16cid:durableId="793014800">
    <w:abstractNumId w:val="5"/>
  </w:num>
  <w:num w:numId="14" w16cid:durableId="2784284">
    <w:abstractNumId w:val="7"/>
  </w:num>
  <w:num w:numId="15" w16cid:durableId="855579380">
    <w:abstractNumId w:val="27"/>
  </w:num>
  <w:num w:numId="16" w16cid:durableId="1122305446">
    <w:abstractNumId w:val="38"/>
  </w:num>
  <w:num w:numId="17" w16cid:durableId="548298255">
    <w:abstractNumId w:val="14"/>
  </w:num>
  <w:num w:numId="18" w16cid:durableId="790320187">
    <w:abstractNumId w:val="6"/>
  </w:num>
  <w:num w:numId="19" w16cid:durableId="786974473">
    <w:abstractNumId w:val="35"/>
  </w:num>
  <w:num w:numId="20" w16cid:durableId="1310289186">
    <w:abstractNumId w:val="36"/>
  </w:num>
  <w:num w:numId="21" w16cid:durableId="763304228">
    <w:abstractNumId w:val="17"/>
  </w:num>
  <w:num w:numId="22" w16cid:durableId="1681158875">
    <w:abstractNumId w:val="25"/>
  </w:num>
  <w:num w:numId="23" w16cid:durableId="130944206">
    <w:abstractNumId w:val="10"/>
  </w:num>
  <w:num w:numId="24" w16cid:durableId="641622082">
    <w:abstractNumId w:val="40"/>
  </w:num>
  <w:num w:numId="25" w16cid:durableId="1728843011">
    <w:abstractNumId w:val="3"/>
  </w:num>
  <w:num w:numId="26" w16cid:durableId="1526290446">
    <w:abstractNumId w:val="41"/>
  </w:num>
  <w:num w:numId="27" w16cid:durableId="829248572">
    <w:abstractNumId w:val="30"/>
  </w:num>
  <w:num w:numId="28" w16cid:durableId="208229781">
    <w:abstractNumId w:val="11"/>
  </w:num>
  <w:num w:numId="29" w16cid:durableId="19010468">
    <w:abstractNumId w:val="21"/>
  </w:num>
  <w:num w:numId="30" w16cid:durableId="1554267428">
    <w:abstractNumId w:val="42"/>
  </w:num>
  <w:num w:numId="31" w16cid:durableId="2026056483">
    <w:abstractNumId w:val="18"/>
  </w:num>
  <w:num w:numId="32" w16cid:durableId="66653205">
    <w:abstractNumId w:val="28"/>
  </w:num>
  <w:num w:numId="33" w16cid:durableId="501746966">
    <w:abstractNumId w:val="15"/>
  </w:num>
  <w:num w:numId="34" w16cid:durableId="1219365556">
    <w:abstractNumId w:val="1"/>
  </w:num>
  <w:num w:numId="35" w16cid:durableId="2046174042">
    <w:abstractNumId w:val="20"/>
  </w:num>
  <w:num w:numId="36" w16cid:durableId="877397757">
    <w:abstractNumId w:val="9"/>
  </w:num>
  <w:num w:numId="37" w16cid:durableId="1076172632">
    <w:abstractNumId w:val="34"/>
  </w:num>
  <w:num w:numId="38" w16cid:durableId="2058774575">
    <w:abstractNumId w:val="13"/>
  </w:num>
  <w:num w:numId="39" w16cid:durableId="1487091069">
    <w:abstractNumId w:val="43"/>
  </w:num>
  <w:num w:numId="40" w16cid:durableId="709455602">
    <w:abstractNumId w:val="0"/>
  </w:num>
  <w:num w:numId="41" w16cid:durableId="82259827">
    <w:abstractNumId w:val="26"/>
  </w:num>
  <w:num w:numId="42" w16cid:durableId="44262498">
    <w:abstractNumId w:val="22"/>
  </w:num>
  <w:num w:numId="43" w16cid:durableId="1318996802">
    <w:abstractNumId w:val="12"/>
  </w:num>
  <w:num w:numId="44" w16cid:durableId="1049568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CE"/>
    <w:rsid w:val="00053815"/>
    <w:rsid w:val="00074A9F"/>
    <w:rsid w:val="00081E6E"/>
    <w:rsid w:val="00082D3E"/>
    <w:rsid w:val="000C3C84"/>
    <w:rsid w:val="000E5BE7"/>
    <w:rsid w:val="001053A4"/>
    <w:rsid w:val="00110573"/>
    <w:rsid w:val="00114434"/>
    <w:rsid w:val="001271E2"/>
    <w:rsid w:val="001806A5"/>
    <w:rsid w:val="001C1894"/>
    <w:rsid w:val="001E1C0C"/>
    <w:rsid w:val="001E2F25"/>
    <w:rsid w:val="00242BDC"/>
    <w:rsid w:val="002A0BFF"/>
    <w:rsid w:val="003046AA"/>
    <w:rsid w:val="00323C61"/>
    <w:rsid w:val="003472B5"/>
    <w:rsid w:val="00363D37"/>
    <w:rsid w:val="003C6C1F"/>
    <w:rsid w:val="00430EC1"/>
    <w:rsid w:val="00432B96"/>
    <w:rsid w:val="0044243A"/>
    <w:rsid w:val="00477B40"/>
    <w:rsid w:val="004B7100"/>
    <w:rsid w:val="00516A5E"/>
    <w:rsid w:val="00575DA6"/>
    <w:rsid w:val="00612125"/>
    <w:rsid w:val="0065276B"/>
    <w:rsid w:val="006B5E31"/>
    <w:rsid w:val="00751735"/>
    <w:rsid w:val="00782742"/>
    <w:rsid w:val="007B73CE"/>
    <w:rsid w:val="008031B1"/>
    <w:rsid w:val="00850D7D"/>
    <w:rsid w:val="008F7C78"/>
    <w:rsid w:val="00917877"/>
    <w:rsid w:val="00990C41"/>
    <w:rsid w:val="00996B73"/>
    <w:rsid w:val="009D0693"/>
    <w:rsid w:val="00A1488A"/>
    <w:rsid w:val="00A40A75"/>
    <w:rsid w:val="00A874F8"/>
    <w:rsid w:val="00B125A6"/>
    <w:rsid w:val="00B2602F"/>
    <w:rsid w:val="00B659B9"/>
    <w:rsid w:val="00BB32E2"/>
    <w:rsid w:val="00BB5EA7"/>
    <w:rsid w:val="00BD2768"/>
    <w:rsid w:val="00BD3E17"/>
    <w:rsid w:val="00BE0965"/>
    <w:rsid w:val="00C35113"/>
    <w:rsid w:val="00C75233"/>
    <w:rsid w:val="00C767C3"/>
    <w:rsid w:val="00C90C4D"/>
    <w:rsid w:val="00C922C3"/>
    <w:rsid w:val="00CC416D"/>
    <w:rsid w:val="00D16A3E"/>
    <w:rsid w:val="00D3054D"/>
    <w:rsid w:val="00D37261"/>
    <w:rsid w:val="00D8528E"/>
    <w:rsid w:val="00DB012E"/>
    <w:rsid w:val="00DF6BCE"/>
    <w:rsid w:val="00E14DDA"/>
    <w:rsid w:val="00E25627"/>
    <w:rsid w:val="00E4115B"/>
    <w:rsid w:val="00E90832"/>
    <w:rsid w:val="00E944DB"/>
    <w:rsid w:val="00EA2C60"/>
    <w:rsid w:val="00EA4857"/>
    <w:rsid w:val="00EF4B7D"/>
    <w:rsid w:val="00FA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BBD39"/>
  <w15:chartTrackingRefBased/>
  <w15:docId w15:val="{4A728A5D-E932-40BF-B99A-84ED2093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C7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2742"/>
    <w:pPr>
      <w:keepNext/>
      <w:keepLines/>
      <w:spacing w:before="40" w:after="0"/>
      <w:outlineLvl w:val="2"/>
    </w:pPr>
    <w:rPr>
      <w:rFonts w:eastAsiaTheme="majorEastAsia" w:cstheme="majorBidi"/>
      <w:b/>
      <w:color w:val="174DA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7C7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174DA3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rsid w:val="00782742"/>
    <w:pPr>
      <w:keepNext/>
      <w:keepLines/>
      <w:spacing w:before="40" w:after="0"/>
      <w:outlineLvl w:val="4"/>
    </w:pPr>
    <w:rPr>
      <w:rFonts w:eastAsiaTheme="majorEastAsia" w:cstheme="majorBidi"/>
      <w:b/>
      <w:color w:val="174DA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C78"/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F7C78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2742"/>
    <w:rPr>
      <w:rFonts w:ascii="Trebuchet MS" w:eastAsiaTheme="majorEastAsia" w:hAnsi="Trebuchet MS" w:cstheme="majorBidi"/>
      <w:b/>
      <w:color w:val="174DA3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7C7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C78"/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8F7C78"/>
    <w:rPr>
      <w:rFonts w:eastAsiaTheme="majorEastAsia" w:cstheme="majorBidi"/>
      <w:b/>
      <w:i/>
      <w:iCs/>
      <w:color w:val="174DA3"/>
      <w:sz w:val="24"/>
      <w:lang w:val="en-US"/>
    </w:rPr>
  </w:style>
  <w:style w:type="character" w:styleId="Strong">
    <w:name w:val="Strong"/>
    <w:basedOn w:val="DefaultParagraphFont"/>
    <w:uiPriority w:val="22"/>
    <w:qFormat/>
    <w:rsid w:val="00DB012E"/>
    <w:rPr>
      <w:rFonts w:asciiTheme="minorHAnsi" w:hAnsiTheme="minorHAnsi"/>
      <w:b/>
      <w:bCs/>
      <w:color w:val="auto"/>
      <w:sz w:val="24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8274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74DA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742"/>
    <w:rPr>
      <w:rFonts w:ascii="Trebuchet MS" w:hAnsi="Trebuchet MS"/>
      <w:i/>
      <w:iCs/>
      <w:color w:val="174DA3"/>
      <w:sz w:val="28"/>
    </w:rPr>
  </w:style>
  <w:style w:type="paragraph" w:styleId="Quote">
    <w:name w:val="Quote"/>
    <w:basedOn w:val="Normal"/>
    <w:next w:val="Normal"/>
    <w:link w:val="QuoteChar"/>
    <w:autoRedefine/>
    <w:uiPriority w:val="29"/>
    <w:rsid w:val="00782742"/>
    <w:pPr>
      <w:spacing w:before="20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782742"/>
    <w:rPr>
      <w:rFonts w:ascii="Trebuchet MS" w:hAnsi="Trebuchet MS"/>
      <w:i/>
      <w:iCs/>
      <w:color w:val="595959" w:themeColor="text1" w:themeTint="A6"/>
      <w:sz w:val="24"/>
    </w:rPr>
  </w:style>
  <w:style w:type="paragraph" w:styleId="NoSpacing">
    <w:name w:val="No Spacing"/>
    <w:autoRedefine/>
    <w:uiPriority w:val="1"/>
    <w:rsid w:val="00477B40"/>
    <w:pPr>
      <w:spacing w:after="0" w:line="240" w:lineRule="auto"/>
    </w:pPr>
    <w:rPr>
      <w:rFonts w:ascii="Trebuchet MS" w:hAnsi="Trebuchet MS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742"/>
    <w:rPr>
      <w:rFonts w:ascii="Trebuchet MS" w:eastAsiaTheme="majorEastAsia" w:hAnsi="Trebuchet MS" w:cstheme="majorBidi"/>
      <w:b/>
      <w:color w:val="174DA3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12E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012E"/>
    <w:rPr>
      <w:rFonts w:eastAsiaTheme="minorEastAsia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DB012E"/>
    <w:rPr>
      <w:rFonts w:asciiTheme="minorHAnsi" w:hAnsiTheme="minorHAnsi"/>
      <w:b w:val="0"/>
      <w:i/>
      <w:iCs/>
      <w:color w:val="auto"/>
      <w:sz w:val="24"/>
    </w:rPr>
  </w:style>
  <w:style w:type="character" w:styleId="Emphasis">
    <w:name w:val="Emphasis"/>
    <w:basedOn w:val="DefaultParagraphFont"/>
    <w:uiPriority w:val="20"/>
    <w:qFormat/>
    <w:rsid w:val="00DB012E"/>
    <w:rPr>
      <w:rFonts w:asciiTheme="minorHAnsi" w:hAnsiTheme="minorHAnsi"/>
      <w:b/>
      <w:i/>
      <w:iCs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DB012E"/>
    <w:rPr>
      <w:rFonts w:asciiTheme="minorHAnsi" w:hAnsiTheme="minorHAnsi"/>
      <w:b/>
      <w:i/>
      <w:iCs/>
      <w:color w:val="174DA3"/>
      <w:sz w:val="24"/>
    </w:rPr>
  </w:style>
  <w:style w:type="character" w:styleId="SubtleReference">
    <w:name w:val="Subtle Reference"/>
    <w:basedOn w:val="DefaultParagraphFont"/>
    <w:uiPriority w:val="31"/>
    <w:rsid w:val="00782742"/>
    <w:rPr>
      <w:rFonts w:ascii="Trebuchet MS" w:hAnsi="Trebuchet MS"/>
      <w:smallCaps/>
      <w:color w:val="auto"/>
      <w:sz w:val="24"/>
    </w:rPr>
  </w:style>
  <w:style w:type="character" w:styleId="IntenseReference">
    <w:name w:val="Intense Reference"/>
    <w:basedOn w:val="DefaultParagraphFont"/>
    <w:uiPriority w:val="32"/>
    <w:rsid w:val="00782742"/>
    <w:rPr>
      <w:rFonts w:ascii="Trebuchet MS" w:hAnsi="Trebuchet MS"/>
      <w:b/>
      <w:bCs/>
      <w:smallCaps/>
      <w:color w:val="174DA3"/>
      <w:spacing w:val="5"/>
      <w:sz w:val="24"/>
    </w:rPr>
  </w:style>
  <w:style w:type="paragraph" w:styleId="ListParagraph">
    <w:name w:val="List Paragraph"/>
    <w:basedOn w:val="Normal"/>
    <w:uiPriority w:val="34"/>
    <w:qFormat/>
    <w:rsid w:val="00363D37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96"/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96"/>
    <w:rPr>
      <w:rFonts w:ascii="Trebuchet MS" w:hAnsi="Trebuchet MS"/>
      <w:sz w:val="24"/>
    </w:rPr>
  </w:style>
  <w:style w:type="table" w:styleId="TableGrid">
    <w:name w:val="Table Grid"/>
    <w:basedOn w:val="TableNormal"/>
    <w:uiPriority w:val="39"/>
    <w:rsid w:val="009D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06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A5"/>
    <w:rPr>
      <w:color w:val="605E5C"/>
      <w:shd w:val="clear" w:color="auto" w:fill="E1DFDD"/>
    </w:rPr>
  </w:style>
  <w:style w:type="paragraph" w:styleId="TOCHeading">
    <w:name w:val="TOC Heading"/>
    <w:basedOn w:val="Heading1"/>
    <w:next w:val="Heading1"/>
    <w:uiPriority w:val="39"/>
    <w:unhideWhenUsed/>
    <w:qFormat/>
    <w:rsid w:val="00DB012E"/>
    <w:pPr>
      <w:outlineLvl w:val="9"/>
    </w:pPr>
    <w:rPr>
      <w:b w:val="0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B012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F7C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F7C78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ab.org.u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ygov.scot/disclosure-typ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SLAB%20simple%20accessib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A9D35DFDF884B82A4544ED45C08FD" ma:contentTypeVersion="4" ma:contentTypeDescription="Create a new document." ma:contentTypeScope="" ma:versionID="54b8c44fdf6075c9a4aeff3080fb5063">
  <xsd:schema xmlns:xsd="http://www.w3.org/2001/XMLSchema" xmlns:xs="http://www.w3.org/2001/XMLSchema" xmlns:p="http://schemas.microsoft.com/office/2006/metadata/properties" xmlns:ns2="dc2705bf-b7e0-47fd-a4d4-4aed414e9c7a" targetNamespace="http://schemas.microsoft.com/office/2006/metadata/properties" ma:root="true" ma:fieldsID="aa5bad68a4583e6479da3bec732f3cbb" ns2:_="">
    <xsd:import namespace="dc2705bf-b7e0-47fd-a4d4-4aed414e9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705bf-b7e0-47fd-a4d4-4aed414e9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D839A-C41F-4856-8526-D92EC87644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696E21-D89F-4687-B80D-7F169E8B0D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3E35C3-0E33-467B-B5CD-8449F1F163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851F60-84F3-4221-B1CE-CA03DE187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705bf-b7e0-47fd-a4d4-4aed414e9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SLAB simple accessible template</Template>
  <TotalTime>1</TotalTime>
  <Pages>5</Pages>
  <Words>1380</Words>
  <Characters>8229</Characters>
  <Application>Microsoft Office Word</Application>
  <DocSecurity>0</DocSecurity>
  <Lines>165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 Template Grade 4</vt:lpstr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 for Senior Solicitor (G7) PDSO Falkirk - May 2026</dc:title>
  <dc:subject>Recruitment</dc:subject>
  <dc:creator>Scottish Legal Aid Board</dc:creator>
  <cp:keywords/>
  <dc:description/>
  <cp:lastModifiedBy>Lindsay Corr</cp:lastModifiedBy>
  <cp:revision>5</cp:revision>
  <dcterms:created xsi:type="dcterms:W3CDTF">2026-05-05T09:39:00Z</dcterms:created>
  <dcterms:modified xsi:type="dcterms:W3CDTF">2026-05-05T09:39:00Z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0x010100B30A9D35DFDF884B82A4544ED45C08FD</vt:lpwstr>
  </property>
</Properties>
</file>